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4792D" w:rsidRDefault="0014792D">
      <w:pPr>
        <w:pStyle w:val="BodyText"/>
        <w:rPr>
          <w:rFonts w:ascii="Times New Roman"/>
        </w:rPr>
      </w:pPr>
    </w:p>
    <w:p w:rsidR="0014792D" w:rsidRDefault="00DE57FA" w:rsidP="00DE57FA">
      <w:pPr>
        <w:spacing w:before="93"/>
        <w:ind w:left="3032" w:firstLine="568"/>
        <w:rPr>
          <w:b/>
          <w:sz w:val="24"/>
        </w:rPr>
      </w:pPr>
      <w:r>
        <w:rPr>
          <w:b/>
          <w:sz w:val="24"/>
        </w:rPr>
        <w:t>Community Linkup</w:t>
      </w:r>
    </w:p>
    <w:p w:rsidR="0014792D" w:rsidRDefault="00DE57FA">
      <w:pPr>
        <w:pStyle w:val="BodyText"/>
        <w:spacing w:before="10"/>
        <w:rPr>
          <w:b/>
          <w:sz w:val="27"/>
        </w:rPr>
      </w:pPr>
      <w:r>
        <w:rPr>
          <w:noProof/>
        </w:rPr>
        <mc:AlternateContent>
          <mc:Choice Requires="wps">
            <w:drawing>
              <wp:anchor distT="0" distB="0" distL="0" distR="0" simplePos="0" relativeHeight="251657216" behindDoc="1" locked="0" layoutInCell="1" allowOverlap="1">
                <wp:simplePos x="0" y="0"/>
                <wp:positionH relativeFrom="page">
                  <wp:posOffset>895985</wp:posOffset>
                </wp:positionH>
                <wp:positionV relativeFrom="paragraph">
                  <wp:posOffset>247650</wp:posOffset>
                </wp:positionV>
                <wp:extent cx="5768340" cy="0"/>
                <wp:effectExtent l="19685" t="26670" r="22225" b="20955"/>
                <wp:wrapTopAndBottom/>
                <wp:docPr id="4"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68340" cy="0"/>
                        </a:xfrm>
                        <a:prstGeom prst="line">
                          <a:avLst/>
                        </a:prstGeom>
                        <a:noFill/>
                        <a:ln w="38100">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B7BC6C4" id="Line 5" o:spid="_x0000_s1026" style="position:absolute;z-index:-25165926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70.55pt,19.5pt" to="524.75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" strokeweight="3pt">
                <w10:wrap type="topAndBottom" anchorx="page"/>
              </v:line>
            </w:pict>
          </mc:Fallback>
        </mc:AlternateContent>
      </w:r>
    </w:p>
    <w:p w:rsidR="0014792D" w:rsidRDefault="009321FE">
      <w:pPr>
        <w:ind w:left="386" w:right="331"/>
        <w:jc w:val="center"/>
        <w:rPr>
          <w:b/>
          <w:sz w:val="36"/>
        </w:rPr>
      </w:pPr>
      <w:r>
        <w:rPr>
          <w:b/>
          <w:sz w:val="36"/>
        </w:rPr>
        <w:t>General</w:t>
      </w:r>
    </w:p>
    <w:p w:rsidR="0014792D" w:rsidRDefault="009321FE">
      <w:pPr>
        <w:spacing w:before="63" w:line="276" w:lineRule="auto"/>
        <w:ind w:left="392" w:right="331"/>
        <w:jc w:val="center"/>
        <w:rPr>
          <w:b/>
          <w:sz w:val="36"/>
        </w:rPr>
      </w:pPr>
      <w:r>
        <w:rPr>
          <w:b/>
          <w:sz w:val="36"/>
        </w:rPr>
        <w:t>Integration of a Trauma-Informed Care and Practice Approach</w:t>
      </w:r>
    </w:p>
    <w:p w:rsidR="0014792D" w:rsidRDefault="00DE57FA">
      <w:pPr>
        <w:pStyle w:val="BodyText"/>
        <w:spacing w:before="5"/>
        <w:rPr>
          <w:b/>
          <w:sz w:val="26"/>
        </w:rPr>
      </w:pPr>
      <w:r>
        <w:rPr>
          <w:noProof/>
        </w:rPr>
        <mc:AlternateContent>
          <mc:Choice Requires="wps">
            <w:drawing>
              <wp:anchor distT="0" distB="0" distL="0" distR="0" simplePos="0" relativeHeight="251658240" behindDoc="1" locked="0" layoutInCell="1" allowOverlap="1">
                <wp:simplePos x="0" y="0"/>
                <wp:positionH relativeFrom="page">
                  <wp:posOffset>895985</wp:posOffset>
                </wp:positionH>
                <wp:positionV relativeFrom="paragraph">
                  <wp:posOffset>237490</wp:posOffset>
                </wp:positionV>
                <wp:extent cx="5768340" cy="0"/>
                <wp:effectExtent l="19685" t="19050" r="22225" b="19050"/>
                <wp:wrapTopAndBottom/>
                <wp:docPr id="3"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68340" cy="0"/>
                        </a:xfrm>
                        <a:prstGeom prst="line">
                          <a:avLst/>
                        </a:prstGeom>
                        <a:noFill/>
                        <a:ln w="38100">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E5401A5" id="Line 4" o:spid="_x0000_s1026" style="position:absolute;z-index:-2516582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70.55pt,18.7pt" to="524.75pt,1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" strokeweight="3pt">
                <w10:wrap type="topAndBottom" anchorx="page"/>
              </v:line>
            </w:pict>
          </mc:Fallback>
        </mc:AlternateContent>
      </w:r>
    </w:p>
    <w:p w:rsidR="0014792D" w:rsidRDefault="0014792D">
      <w:pPr>
        <w:pStyle w:val="BodyText"/>
        <w:rPr>
          <w:b/>
          <w:sz w:val="17"/>
        </w:rPr>
      </w:pPr>
    </w:p>
    <w:p w:rsidR="0014792D" w:rsidRDefault="009321FE">
      <w:pPr>
        <w:tabs>
          <w:tab w:val="left" w:pos="2972"/>
        </w:tabs>
        <w:spacing w:before="92" w:line="552" w:lineRule="auto"/>
        <w:ind w:left="280" w:right="5056"/>
        <w:rPr>
          <w:b/>
          <w:sz w:val="24"/>
        </w:rPr>
      </w:pPr>
      <w:r>
        <w:rPr>
          <w:b/>
          <w:sz w:val="24"/>
        </w:rPr>
        <w:t>Document</w:t>
      </w:r>
      <w:r>
        <w:rPr>
          <w:b/>
          <w:spacing w:val="-4"/>
          <w:sz w:val="24"/>
        </w:rPr>
        <w:t xml:space="preserve"> </w:t>
      </w:r>
      <w:r>
        <w:rPr>
          <w:b/>
          <w:sz w:val="24"/>
        </w:rPr>
        <w:t>Status:</w:t>
      </w:r>
      <w:r>
        <w:rPr>
          <w:b/>
          <w:sz w:val="24"/>
        </w:rPr>
        <w:tab/>
      </w:r>
      <w:r w:rsidR="00A41A3C">
        <w:rPr>
          <w:b/>
          <w:sz w:val="24"/>
        </w:rPr>
        <w:t xml:space="preserve">   </w:t>
      </w:r>
      <w:r>
        <w:rPr>
          <w:b/>
          <w:sz w:val="24"/>
        </w:rPr>
        <w:t xml:space="preserve"> Final</w:t>
      </w:r>
      <w:r w:rsidR="00A41A3C">
        <w:rPr>
          <w:b/>
          <w:sz w:val="24"/>
        </w:rPr>
        <w:t xml:space="preserve">  </w:t>
      </w:r>
      <w:r>
        <w:rPr>
          <w:b/>
          <w:sz w:val="24"/>
        </w:rPr>
        <w:t xml:space="preserve"> Date</w:t>
      </w:r>
      <w:r>
        <w:rPr>
          <w:b/>
          <w:spacing w:val="-2"/>
          <w:sz w:val="24"/>
        </w:rPr>
        <w:t xml:space="preserve"> </w:t>
      </w:r>
      <w:r>
        <w:rPr>
          <w:b/>
          <w:sz w:val="24"/>
        </w:rPr>
        <w:t>Issued:</w:t>
      </w:r>
      <w:r>
        <w:rPr>
          <w:b/>
          <w:sz w:val="24"/>
        </w:rPr>
        <w:tab/>
      </w:r>
      <w:r w:rsidR="00DE57FA">
        <w:rPr>
          <w:b/>
          <w:sz w:val="24"/>
        </w:rPr>
        <w:t xml:space="preserve">12 December </w:t>
      </w:r>
      <w:bookmarkStart w:id="0" w:name="_GoBack"/>
      <w:bookmarkEnd w:id="0"/>
    </w:p>
    <w:p w:rsidR="0014792D" w:rsidRDefault="009321FE">
      <w:pPr>
        <w:tabs>
          <w:tab w:val="left" w:pos="2972"/>
        </w:tabs>
        <w:spacing w:line="274" w:lineRule="exact"/>
        <w:ind w:left="279"/>
        <w:rPr>
          <w:b/>
          <w:sz w:val="24"/>
        </w:rPr>
      </w:pPr>
      <w:r>
        <w:rPr>
          <w:b/>
          <w:sz w:val="24"/>
        </w:rPr>
        <w:t>Lead</w:t>
      </w:r>
      <w:r>
        <w:rPr>
          <w:b/>
          <w:spacing w:val="-2"/>
          <w:sz w:val="24"/>
        </w:rPr>
        <w:t xml:space="preserve"> </w:t>
      </w:r>
      <w:r>
        <w:rPr>
          <w:b/>
          <w:sz w:val="24"/>
        </w:rPr>
        <w:t>Author:</w:t>
      </w:r>
      <w:r>
        <w:rPr>
          <w:b/>
          <w:sz w:val="24"/>
        </w:rPr>
        <w:tab/>
      </w:r>
      <w:r w:rsidR="00DE57FA">
        <w:rPr>
          <w:b/>
          <w:sz w:val="24"/>
        </w:rPr>
        <w:t>Sally Western</w:t>
      </w:r>
      <w:r w:rsidR="00A41A3C">
        <w:rPr>
          <w:b/>
          <w:sz w:val="24"/>
        </w:rPr>
        <w:t xml:space="preserve"> </w:t>
      </w:r>
    </w:p>
    <w:p w:rsidR="0014792D" w:rsidRDefault="0014792D">
      <w:pPr>
        <w:pStyle w:val="BodyText"/>
        <w:spacing w:before="4"/>
        <w:rPr>
          <w:b/>
          <w:sz w:val="31"/>
        </w:rPr>
      </w:pPr>
    </w:p>
    <w:p w:rsidR="0014792D" w:rsidRDefault="00DE57FA">
      <w:pPr>
        <w:tabs>
          <w:tab w:val="left" w:pos="2972"/>
          <w:tab w:val="left" w:pos="3255"/>
        </w:tabs>
        <w:spacing w:line="552" w:lineRule="auto"/>
        <w:ind w:left="280" w:right="282"/>
        <w:rPr>
          <w:b/>
          <w:sz w:val="24"/>
        </w:rPr>
      </w:pPr>
      <w:r>
        <w:rPr>
          <w:noProof/>
        </w:rPr>
        <mc:AlternateContent>
          <mc:Choice Requires="wps">
            <w:drawing>
              <wp:anchor distT="0" distB="0" distL="114300" distR="114300" simplePos="0" relativeHeight="251656192" behindDoc="1" locked="0" layoutInCell="1" allowOverlap="1">
                <wp:simplePos x="0" y="0"/>
                <wp:positionH relativeFrom="page">
                  <wp:posOffset>895985</wp:posOffset>
                </wp:positionH>
                <wp:positionV relativeFrom="paragraph">
                  <wp:posOffset>777875</wp:posOffset>
                </wp:positionV>
                <wp:extent cx="5768340" cy="0"/>
                <wp:effectExtent l="19685" t="26670" r="22225" b="20955"/>
                <wp:wrapNone/>
                <wp:docPr id="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68340" cy="0"/>
                        </a:xfrm>
                        <a:prstGeom prst="line">
                          <a:avLst/>
                        </a:prstGeom>
                        <a:noFill/>
                        <a:ln w="38100">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4347923" id="Line 3" o:spid="_x0000_s1026" style="position:absolute;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70.55pt,61.25pt" to="524.75pt,6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" strokeweight="3pt">
                <w10:wrap anchorx="page"/>
              </v:line>
            </w:pict>
          </mc:Fallback>
        </mc:AlternateContent>
      </w:r>
      <w:r w:rsidR="009321FE">
        <w:rPr>
          <w:b/>
          <w:sz w:val="24"/>
        </w:rPr>
        <w:t>Approved</w:t>
      </w:r>
      <w:r w:rsidR="009321FE">
        <w:rPr>
          <w:b/>
          <w:spacing w:val="-3"/>
          <w:sz w:val="24"/>
        </w:rPr>
        <w:t xml:space="preserve"> </w:t>
      </w:r>
      <w:r w:rsidR="009321FE">
        <w:rPr>
          <w:b/>
          <w:sz w:val="24"/>
        </w:rPr>
        <w:t>by:</w:t>
      </w:r>
      <w:r w:rsidR="009321FE">
        <w:rPr>
          <w:b/>
          <w:sz w:val="24"/>
        </w:rPr>
        <w:tab/>
      </w:r>
      <w:r>
        <w:rPr>
          <w:b/>
          <w:sz w:val="24"/>
        </w:rPr>
        <w:t>Community Linkup</w:t>
      </w:r>
      <w:r w:rsidR="009321FE">
        <w:rPr>
          <w:b/>
          <w:sz w:val="24"/>
        </w:rPr>
        <w:t xml:space="preserve"> Board of Directors on </w:t>
      </w:r>
      <w:r>
        <w:rPr>
          <w:b/>
          <w:sz w:val="24"/>
        </w:rPr>
        <w:t>10/12</w:t>
      </w:r>
      <w:r w:rsidR="009321FE">
        <w:rPr>
          <w:b/>
          <w:sz w:val="24"/>
        </w:rPr>
        <w:t xml:space="preserve"> Scheduled</w:t>
      </w:r>
      <w:r w:rsidR="009321FE">
        <w:rPr>
          <w:b/>
          <w:spacing w:val="-7"/>
          <w:sz w:val="24"/>
        </w:rPr>
        <w:t xml:space="preserve"> </w:t>
      </w:r>
      <w:r w:rsidR="009321FE">
        <w:rPr>
          <w:b/>
          <w:sz w:val="24"/>
        </w:rPr>
        <w:t>Review</w:t>
      </w:r>
      <w:r w:rsidR="009321FE">
        <w:rPr>
          <w:b/>
          <w:spacing w:val="2"/>
          <w:sz w:val="24"/>
        </w:rPr>
        <w:t xml:space="preserve"> </w:t>
      </w:r>
      <w:r w:rsidR="009321FE">
        <w:rPr>
          <w:b/>
          <w:sz w:val="24"/>
        </w:rPr>
        <w:t>Date:</w:t>
      </w:r>
      <w:r w:rsidR="009321FE">
        <w:rPr>
          <w:b/>
          <w:sz w:val="24"/>
        </w:rPr>
        <w:tab/>
      </w:r>
      <w:r>
        <w:rPr>
          <w:b/>
          <w:sz w:val="24"/>
        </w:rPr>
        <w:t>12 March</w:t>
      </w:r>
    </w:p>
    <w:p w:rsidR="0014792D" w:rsidRDefault="0014792D">
      <w:pPr>
        <w:pStyle w:val="BodyText"/>
        <w:spacing w:before="9"/>
        <w:rPr>
          <w:b/>
          <w:sz w:val="19"/>
        </w:rPr>
      </w:pPr>
    </w:p>
    <w:p w:rsidR="0014792D" w:rsidRDefault="009321FE">
      <w:pPr>
        <w:spacing w:before="92"/>
        <w:ind w:left="280"/>
        <w:rPr>
          <w:b/>
          <w:sz w:val="24"/>
        </w:rPr>
      </w:pPr>
      <w:r>
        <w:rPr>
          <w:b/>
          <w:sz w:val="24"/>
          <w:u w:val="thick"/>
        </w:rPr>
        <w:t>Record of Policy Review</w:t>
      </w:r>
    </w:p>
    <w:p w:rsidR="0014792D" w:rsidRDefault="0014792D">
      <w:pPr>
        <w:pStyle w:val="BodyText"/>
        <w:spacing w:before="10"/>
        <w:rPr>
          <w:b/>
          <w:sz w:val="26"/>
        </w:rPr>
      </w:pPr>
    </w:p>
    <w:tbl>
      <w:tblPr>
        <w:tblW w:w="0" w:type="auto"/>
        <w:tblInd w:w="1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22"/>
        <w:gridCol w:w="3998"/>
        <w:gridCol w:w="3223"/>
      </w:tblGrid>
      <w:tr w:rsidR="0014792D">
        <w:trPr>
          <w:trHeight w:val="289"/>
        </w:trPr>
        <w:tc>
          <w:tcPr>
            <w:tcW w:w="1922" w:type="dxa"/>
            <w:shd w:val="clear" w:color="auto" w:fill="F2F2F2"/>
          </w:tcPr>
          <w:p w:rsidR="0014792D" w:rsidRDefault="009321FE">
            <w:pPr>
              <w:pStyle w:val="TableParagraph"/>
              <w:spacing w:line="250" w:lineRule="exact"/>
              <w:ind w:left="335"/>
            </w:pPr>
            <w:r>
              <w:t>Review Date</w:t>
            </w:r>
          </w:p>
        </w:tc>
        <w:tc>
          <w:tcPr>
            <w:tcW w:w="3998" w:type="dxa"/>
            <w:shd w:val="clear" w:color="auto" w:fill="F2F2F2"/>
          </w:tcPr>
          <w:p w:rsidR="0014792D" w:rsidRDefault="009321FE">
            <w:pPr>
              <w:pStyle w:val="TableParagraph"/>
              <w:spacing w:line="250" w:lineRule="exact"/>
              <w:ind w:left="396"/>
            </w:pPr>
            <w:r>
              <w:t>Person Initiating/Leading Review</w:t>
            </w:r>
          </w:p>
        </w:tc>
        <w:tc>
          <w:tcPr>
            <w:tcW w:w="3223" w:type="dxa"/>
            <w:shd w:val="clear" w:color="auto" w:fill="F2F2F2"/>
          </w:tcPr>
          <w:p w:rsidR="0014792D" w:rsidRDefault="009321FE">
            <w:pPr>
              <w:pStyle w:val="TableParagraph"/>
              <w:spacing w:line="250" w:lineRule="exact"/>
              <w:ind w:left="437"/>
            </w:pPr>
            <w:r>
              <w:t>Other People Consulted</w:t>
            </w:r>
          </w:p>
        </w:tc>
      </w:tr>
      <w:tr w:rsidR="0014792D">
        <w:trPr>
          <w:trHeight w:val="873"/>
        </w:trPr>
        <w:tc>
          <w:tcPr>
            <w:tcW w:w="1922" w:type="dxa"/>
          </w:tcPr>
          <w:p w:rsidR="0014792D" w:rsidRDefault="0014792D">
            <w:pPr>
              <w:pStyle w:val="TableParagraph"/>
              <w:rPr>
                <w:rFonts w:ascii="Times New Roman"/>
              </w:rPr>
            </w:pPr>
          </w:p>
        </w:tc>
        <w:tc>
          <w:tcPr>
            <w:tcW w:w="3998" w:type="dxa"/>
          </w:tcPr>
          <w:p w:rsidR="0014792D" w:rsidRDefault="0014792D">
            <w:pPr>
              <w:pStyle w:val="TableParagraph"/>
              <w:rPr>
                <w:rFonts w:ascii="Times New Roman"/>
              </w:rPr>
            </w:pPr>
          </w:p>
        </w:tc>
        <w:tc>
          <w:tcPr>
            <w:tcW w:w="3223" w:type="dxa"/>
          </w:tcPr>
          <w:p w:rsidR="0014792D" w:rsidRDefault="0014792D">
            <w:pPr>
              <w:pStyle w:val="TableParagraph"/>
              <w:rPr>
                <w:rFonts w:ascii="Times New Roman"/>
              </w:rPr>
            </w:pPr>
          </w:p>
        </w:tc>
      </w:tr>
    </w:tbl>
    <w:p w:rsidR="0014792D" w:rsidRDefault="0014792D">
      <w:pPr>
        <w:pStyle w:val="BodyText"/>
        <w:rPr>
          <w:b/>
          <w:sz w:val="20"/>
        </w:rPr>
      </w:pPr>
    </w:p>
    <w:p w:rsidR="0014792D" w:rsidRDefault="0014792D">
      <w:pPr>
        <w:pStyle w:val="BodyText"/>
        <w:rPr>
          <w:b/>
          <w:sz w:val="20"/>
        </w:rPr>
      </w:pPr>
    </w:p>
    <w:p w:rsidR="0014792D" w:rsidRDefault="0014792D">
      <w:pPr>
        <w:pStyle w:val="BodyText"/>
        <w:spacing w:before="7"/>
        <w:rPr>
          <w:b/>
          <w:sz w:val="15"/>
        </w:rPr>
      </w:pPr>
    </w:p>
    <w:tbl>
      <w:tblPr>
        <w:tblW w:w="0" w:type="auto"/>
        <w:tblInd w:w="113" w:type="dxa"/>
        <w:tblLayout w:type="fixed"/>
        <w:tblCellMar>
          <w:left w:w="0" w:type="dxa"/>
          <w:right w:w="0" w:type="dxa"/>
        </w:tblCellMar>
        <w:tblLook w:val="01E0" w:firstRow="1" w:lastRow="1" w:firstColumn="1" w:lastColumn="1" w:noHBand="0" w:noVBand="0"/>
      </w:tblPr>
      <w:tblGrid>
        <w:gridCol w:w="4587"/>
        <w:gridCol w:w="4332"/>
      </w:tblGrid>
      <w:tr w:rsidR="0014792D">
        <w:trPr>
          <w:trHeight w:val="265"/>
        </w:trPr>
        <w:tc>
          <w:tcPr>
            <w:tcW w:w="8919" w:type="dxa"/>
            <w:gridSpan w:val="2"/>
            <w:shd w:val="clear" w:color="auto" w:fill="F2F2F2"/>
          </w:tcPr>
          <w:p w:rsidR="0014792D" w:rsidRDefault="009321FE">
            <w:pPr>
              <w:pStyle w:val="TableParagraph"/>
              <w:tabs>
                <w:tab w:val="left" w:pos="2381"/>
                <w:tab w:val="left" w:pos="9096"/>
              </w:tabs>
              <w:spacing w:line="246" w:lineRule="exact"/>
              <w:ind w:left="58" w:right="-188"/>
            </w:pPr>
            <w:r>
              <w:rPr>
                <w:shd w:val="clear" w:color="auto" w:fill="F2F2F2"/>
              </w:rPr>
              <w:t xml:space="preserve"> </w:t>
            </w:r>
            <w:r>
              <w:rPr>
                <w:shd w:val="clear" w:color="auto" w:fill="F2F2F2"/>
              </w:rPr>
              <w:tab/>
              <w:t>Triggers for Policy Review (tick all that</w:t>
            </w:r>
            <w:r>
              <w:rPr>
                <w:spacing w:val="-22"/>
                <w:shd w:val="clear" w:color="auto" w:fill="F2F2F2"/>
              </w:rPr>
              <w:t xml:space="preserve"> </w:t>
            </w:r>
            <w:r>
              <w:rPr>
                <w:shd w:val="clear" w:color="auto" w:fill="F2F2F2"/>
              </w:rPr>
              <w:t>apply)</w:t>
            </w:r>
            <w:r>
              <w:rPr>
                <w:shd w:val="clear" w:color="auto" w:fill="F2F2F2"/>
              </w:rPr>
              <w:tab/>
            </w:r>
          </w:p>
        </w:tc>
      </w:tr>
      <w:tr w:rsidR="0014792D" w:rsidRPr="00DE57FA">
        <w:trPr>
          <w:trHeight w:val="4003"/>
        </w:trPr>
        <w:tc>
          <w:tcPr>
            <w:tcW w:w="4587" w:type="dxa"/>
          </w:tcPr>
          <w:p w:rsidR="0014792D" w:rsidRPr="00DE57FA" w:rsidRDefault="009321FE" w:rsidP="00DE57FA">
            <w:pPr>
              <w:pStyle w:val="ListParagraph"/>
              <w:numPr>
                <w:ilvl w:val="0"/>
                <w:numId w:val="16"/>
              </w:numPr>
            </w:pPr>
            <w:r w:rsidRPr="00DE57FA">
              <w:lastRenderedPageBreak/>
              <w:t>Standard review is timetabled</w:t>
            </w:r>
          </w:p>
          <w:p w:rsidR="0014792D" w:rsidRPr="00DE57FA" w:rsidRDefault="009321FE" w:rsidP="00DE57FA">
            <w:pPr>
              <w:pStyle w:val="ListParagraph"/>
              <w:numPr>
                <w:ilvl w:val="0"/>
                <w:numId w:val="16"/>
              </w:numPr>
            </w:pPr>
            <w:r w:rsidRPr="00DE57FA">
              <w:t>A gap has been identified</w:t>
            </w:r>
          </w:p>
          <w:p w:rsidR="0014792D" w:rsidRPr="00DE57FA" w:rsidRDefault="009321FE" w:rsidP="00DE57FA">
            <w:pPr>
              <w:pStyle w:val="ListParagraph"/>
              <w:numPr>
                <w:ilvl w:val="0"/>
                <w:numId w:val="16"/>
              </w:numPr>
            </w:pPr>
            <w:r w:rsidRPr="00DE57FA">
              <w:t>Additional knowledge or information has become available to supplement the policy</w:t>
            </w:r>
          </w:p>
          <w:p w:rsidR="0014792D" w:rsidRPr="00DE57FA" w:rsidRDefault="0014792D" w:rsidP="00DE57FA"/>
          <w:p w:rsidR="0014792D" w:rsidRPr="00DE57FA" w:rsidRDefault="009321FE" w:rsidP="00DE57FA">
            <w:pPr>
              <w:pStyle w:val="ListParagraph"/>
              <w:numPr>
                <w:ilvl w:val="0"/>
                <w:numId w:val="16"/>
              </w:numPr>
            </w:pPr>
            <w:r w:rsidRPr="00DE57FA">
              <w:t>External factors</w:t>
            </w:r>
          </w:p>
          <w:p w:rsidR="0014792D" w:rsidRPr="00DE57FA" w:rsidRDefault="009321FE" w:rsidP="00DE57FA">
            <w:pPr>
              <w:pStyle w:val="ListParagraph"/>
              <w:numPr>
                <w:ilvl w:val="1"/>
                <w:numId w:val="16"/>
              </w:numPr>
            </w:pPr>
            <w:r w:rsidRPr="00DE57FA">
              <w:t>Policy is no longer relevant/current due to changes in external operating environment</w:t>
            </w:r>
          </w:p>
          <w:p w:rsidR="0014792D" w:rsidRPr="00DE57FA" w:rsidRDefault="0014792D" w:rsidP="00DE57FA"/>
          <w:p w:rsidR="0014792D" w:rsidRPr="00DE57FA" w:rsidRDefault="009321FE" w:rsidP="00DE57FA">
            <w:pPr>
              <w:pStyle w:val="ListParagraph"/>
              <w:numPr>
                <w:ilvl w:val="1"/>
                <w:numId w:val="16"/>
              </w:numPr>
            </w:pPr>
            <w:r w:rsidRPr="00DE57FA">
              <w:t>Changes to laws, regulations,</w:t>
            </w:r>
          </w:p>
        </w:tc>
        <w:tc>
          <w:tcPr>
            <w:tcW w:w="4332" w:type="dxa"/>
          </w:tcPr>
          <w:p w:rsidR="0014792D" w:rsidRPr="00DE57FA" w:rsidRDefault="009321FE" w:rsidP="00DE57FA">
            <w:pPr>
              <w:pStyle w:val="ListParagraph"/>
              <w:numPr>
                <w:ilvl w:val="0"/>
                <w:numId w:val="16"/>
              </w:numPr>
            </w:pPr>
            <w:r w:rsidRPr="00DE57FA">
              <w:t>Internal/organisational factors</w:t>
            </w:r>
          </w:p>
          <w:p w:rsidR="0014792D" w:rsidRPr="00DE57FA" w:rsidRDefault="009321FE" w:rsidP="00DE57FA">
            <w:pPr>
              <w:pStyle w:val="ListParagraph"/>
              <w:numPr>
                <w:ilvl w:val="0"/>
                <w:numId w:val="16"/>
              </w:numPr>
            </w:pPr>
            <w:r w:rsidRPr="00DE57FA">
              <w:t>A stakeholder has identified a need, e.g., by email, telephone etc.</w:t>
            </w:r>
          </w:p>
          <w:p w:rsidR="0014792D" w:rsidRPr="00DE57FA" w:rsidRDefault="0014792D" w:rsidP="00DE57FA"/>
          <w:p w:rsidR="0014792D" w:rsidRPr="00DE57FA" w:rsidRDefault="009321FE" w:rsidP="00DE57FA">
            <w:pPr>
              <w:pStyle w:val="ListParagraph"/>
              <w:numPr>
                <w:ilvl w:val="0"/>
                <w:numId w:val="16"/>
              </w:numPr>
            </w:pPr>
            <w:r w:rsidRPr="00DE57FA">
              <w:t>A serious or critical incident has occurred, requiring an urgent review</w:t>
            </w:r>
          </w:p>
          <w:p w:rsidR="0014792D" w:rsidRPr="00DE57FA" w:rsidRDefault="0014792D" w:rsidP="00DE57FA"/>
          <w:p w:rsidR="0014792D" w:rsidRPr="00DE57FA" w:rsidRDefault="009321FE" w:rsidP="00DE57FA">
            <w:pPr>
              <w:pStyle w:val="ListParagraph"/>
              <w:numPr>
                <w:ilvl w:val="0"/>
                <w:numId w:val="16"/>
              </w:numPr>
            </w:pPr>
            <w:r w:rsidRPr="00DE57FA">
              <w:t>A potential critical incident almost occurred, requiring a review to prevent a serious/critical incident in the future</w:t>
            </w:r>
          </w:p>
          <w:p w:rsidR="0014792D" w:rsidRPr="00DE57FA" w:rsidRDefault="0014792D" w:rsidP="00DE57FA"/>
          <w:p w:rsidR="0014792D" w:rsidRPr="00DE57FA" w:rsidRDefault="009321FE" w:rsidP="00DE57FA">
            <w:pPr>
              <w:pStyle w:val="ListParagraph"/>
              <w:numPr>
                <w:ilvl w:val="0"/>
                <w:numId w:val="16"/>
              </w:numPr>
            </w:pPr>
            <w:r w:rsidRPr="00DE57FA">
              <w:t>Need for consistency in service delivery across programs and</w:t>
            </w:r>
          </w:p>
        </w:tc>
      </w:tr>
    </w:tbl>
    <w:p w:rsidR="0014792D" w:rsidRPr="00DE57FA" w:rsidRDefault="0014792D" w:rsidP="00DE57FA">
      <w:pPr>
        <w:sectPr w:rsidR="0014792D" w:rsidRPr="00DE57FA">
          <w:footerReference w:type="default" r:id="rId7"/>
          <w:type w:val="continuous"/>
          <w:pgSz w:w="11910" w:h="16840"/>
          <w:pgMar w:top="1580" w:right="1220" w:bottom="1460" w:left="1160" w:header="720" w:footer="1274" w:gutter="0"/>
          <w:pgNumType w:start="1"/>
          <w:cols w:space="720"/>
        </w:sectPr>
      </w:pPr>
    </w:p>
    <w:tbl>
      <w:tblPr>
        <w:tblW w:w="0" w:type="auto"/>
        <w:tblInd w:w="113" w:type="dxa"/>
        <w:tblLayout w:type="fixed"/>
        <w:tblCellMar>
          <w:left w:w="0" w:type="dxa"/>
          <w:right w:w="0" w:type="dxa"/>
        </w:tblCellMar>
        <w:tblLook w:val="01E0" w:firstRow="1" w:lastRow="1" w:firstColumn="1" w:lastColumn="1" w:noHBand="0" w:noVBand="0"/>
      </w:tblPr>
      <w:tblGrid>
        <w:gridCol w:w="4724"/>
        <w:gridCol w:w="4385"/>
      </w:tblGrid>
      <w:tr w:rsidR="0014792D" w:rsidRPr="00DE57FA">
        <w:trPr>
          <w:trHeight w:val="1501"/>
        </w:trPr>
        <w:tc>
          <w:tcPr>
            <w:tcW w:w="4724" w:type="dxa"/>
          </w:tcPr>
          <w:p w:rsidR="0014792D" w:rsidRPr="00DE57FA" w:rsidRDefault="009321FE" w:rsidP="00DE57FA">
            <w:pPr>
              <w:pStyle w:val="ListParagraph"/>
              <w:numPr>
                <w:ilvl w:val="1"/>
                <w:numId w:val="16"/>
              </w:numPr>
            </w:pPr>
            <w:r w:rsidRPr="00DE57FA">
              <w:lastRenderedPageBreak/>
              <w:t>terminology and/or government policy</w:t>
            </w:r>
          </w:p>
          <w:p w:rsidR="0014792D" w:rsidRPr="00DE57FA" w:rsidRDefault="009321FE" w:rsidP="00DE57FA">
            <w:pPr>
              <w:pStyle w:val="ListParagraph"/>
              <w:numPr>
                <w:ilvl w:val="1"/>
                <w:numId w:val="16"/>
              </w:numPr>
            </w:pPr>
            <w:r w:rsidRPr="00DE57FA">
              <w:t>Changes to funding environment, including requirements of funding bod(y)ies</w:t>
            </w:r>
          </w:p>
        </w:tc>
        <w:tc>
          <w:tcPr>
            <w:tcW w:w="4385" w:type="dxa"/>
          </w:tcPr>
          <w:p w:rsidR="0014792D" w:rsidRPr="00DE57FA" w:rsidRDefault="009321FE" w:rsidP="00DE57FA">
            <w:pPr>
              <w:pStyle w:val="ListParagraph"/>
              <w:numPr>
                <w:ilvl w:val="0"/>
                <w:numId w:val="16"/>
              </w:numPr>
            </w:pPr>
            <w:r w:rsidRPr="00DE57FA">
              <w:t>organisations</w:t>
            </w:r>
          </w:p>
          <w:p w:rsidR="0014792D" w:rsidRPr="00DE57FA" w:rsidRDefault="0014792D" w:rsidP="00DE57FA"/>
          <w:p w:rsidR="0014792D" w:rsidRPr="00DE57FA" w:rsidRDefault="009321FE" w:rsidP="00DE57FA">
            <w:pPr>
              <w:pStyle w:val="ListParagraph"/>
              <w:numPr>
                <w:ilvl w:val="0"/>
                <w:numId w:val="16"/>
              </w:numPr>
            </w:pPr>
            <w:r w:rsidRPr="00DE57FA">
              <w:t>Separate, stand-alone TI policy is now required (KPIs) or part of QI processes</w:t>
            </w:r>
          </w:p>
        </w:tc>
      </w:tr>
      <w:tr w:rsidR="0014792D">
        <w:trPr>
          <w:trHeight w:val="576"/>
        </w:trPr>
        <w:tc>
          <w:tcPr>
            <w:tcW w:w="4724" w:type="dxa"/>
          </w:tcPr>
          <w:p w:rsidR="0014792D" w:rsidRPr="00DE57FA" w:rsidRDefault="009321FE" w:rsidP="00DE57FA">
            <w:pPr>
              <w:pStyle w:val="ListParagraph"/>
              <w:numPr>
                <w:ilvl w:val="0"/>
                <w:numId w:val="16"/>
              </w:numPr>
            </w:pPr>
            <w:r w:rsidRPr="00DE57FA">
              <w:t>Other/s (please specify)</w:t>
            </w:r>
          </w:p>
        </w:tc>
        <w:tc>
          <w:tcPr>
            <w:tcW w:w="4385" w:type="dxa"/>
          </w:tcPr>
          <w:p w:rsidR="0014792D" w:rsidRDefault="0014792D">
            <w:pPr>
              <w:pStyle w:val="TableParagraph"/>
              <w:rPr>
                <w:rFonts w:ascii="Times New Roman"/>
              </w:rPr>
            </w:pPr>
          </w:p>
        </w:tc>
      </w:tr>
    </w:tbl>
    <w:p w:rsidR="0014792D" w:rsidRDefault="0014792D">
      <w:pPr>
        <w:pStyle w:val="BodyText"/>
        <w:rPr>
          <w:b/>
          <w:sz w:val="20"/>
        </w:rPr>
      </w:pPr>
    </w:p>
    <w:p w:rsidR="0014792D" w:rsidRDefault="0014792D">
      <w:pPr>
        <w:pStyle w:val="BodyText"/>
        <w:spacing w:before="1"/>
        <w:rPr>
          <w:b/>
          <w:sz w:val="27"/>
        </w:rPr>
      </w:pPr>
    </w:p>
    <w:tbl>
      <w:tblPr>
        <w:tblW w:w="0" w:type="auto"/>
        <w:tblInd w:w="138" w:type="dxa"/>
        <w:tblLayout w:type="fixed"/>
        <w:tblCellMar>
          <w:left w:w="0" w:type="dxa"/>
          <w:right w:w="0" w:type="dxa"/>
        </w:tblCellMar>
        <w:tblLook w:val="01E0" w:firstRow="1" w:lastRow="1" w:firstColumn="1" w:lastColumn="1" w:noHBand="0" w:noVBand="0"/>
      </w:tblPr>
      <w:tblGrid>
        <w:gridCol w:w="2834"/>
        <w:gridCol w:w="6183"/>
      </w:tblGrid>
      <w:tr w:rsidR="0014792D">
        <w:trPr>
          <w:trHeight w:val="528"/>
        </w:trPr>
        <w:tc>
          <w:tcPr>
            <w:tcW w:w="2834" w:type="dxa"/>
            <w:shd w:val="clear" w:color="auto" w:fill="F2F2F2"/>
          </w:tcPr>
          <w:p w:rsidR="0014792D" w:rsidRDefault="009321FE">
            <w:pPr>
              <w:pStyle w:val="TableParagraph"/>
              <w:spacing w:line="251" w:lineRule="exact"/>
              <w:ind w:left="371"/>
            </w:pPr>
            <w:r>
              <w:t>Additional Comments</w:t>
            </w:r>
          </w:p>
        </w:tc>
        <w:tc>
          <w:tcPr>
            <w:tcW w:w="6183" w:type="dxa"/>
          </w:tcPr>
          <w:p w:rsidR="0014792D" w:rsidRDefault="0014792D">
            <w:pPr>
              <w:pStyle w:val="TableParagraph"/>
              <w:spacing w:before="34"/>
              <w:ind w:left="229" w:right="174"/>
              <w:jc w:val="center"/>
              <w:rPr>
                <w:sz w:val="20"/>
              </w:rPr>
            </w:pPr>
          </w:p>
        </w:tc>
      </w:tr>
    </w:tbl>
    <w:p w:rsidR="0014792D" w:rsidRDefault="0014792D">
      <w:pPr>
        <w:pStyle w:val="BodyText"/>
        <w:rPr>
          <w:b/>
          <w:sz w:val="20"/>
        </w:rPr>
      </w:pPr>
    </w:p>
    <w:p w:rsidR="0014792D" w:rsidRDefault="009321FE">
      <w:pPr>
        <w:tabs>
          <w:tab w:val="left" w:pos="4380"/>
        </w:tabs>
        <w:spacing w:before="219"/>
        <w:ind w:left="280"/>
        <w:rPr>
          <w:sz w:val="36"/>
        </w:rPr>
      </w:pPr>
      <w:r>
        <w:rPr>
          <w:color w:val="4F2083"/>
          <w:spacing w:val="13"/>
          <w:sz w:val="36"/>
        </w:rPr>
        <w:t>Trauma</w:t>
      </w:r>
      <w:r>
        <w:rPr>
          <w:color w:val="4F2083"/>
          <w:spacing w:val="-56"/>
          <w:sz w:val="36"/>
        </w:rPr>
        <w:t xml:space="preserve"> </w:t>
      </w:r>
      <w:r>
        <w:rPr>
          <w:color w:val="4F2083"/>
          <w:spacing w:val="12"/>
          <w:sz w:val="36"/>
        </w:rPr>
        <w:t>-Informed</w:t>
      </w:r>
      <w:r>
        <w:rPr>
          <w:color w:val="4F2083"/>
          <w:spacing w:val="-18"/>
          <w:sz w:val="36"/>
        </w:rPr>
        <w:t xml:space="preserve"> </w:t>
      </w:r>
      <w:r>
        <w:rPr>
          <w:color w:val="4F2083"/>
          <w:spacing w:val="14"/>
          <w:sz w:val="36"/>
        </w:rPr>
        <w:t>Care</w:t>
      </w:r>
      <w:r>
        <w:rPr>
          <w:color w:val="4F2083"/>
          <w:spacing w:val="14"/>
          <w:sz w:val="36"/>
        </w:rPr>
        <w:tab/>
      </w:r>
      <w:r>
        <w:rPr>
          <w:color w:val="4F2083"/>
          <w:sz w:val="36"/>
        </w:rPr>
        <w:t xml:space="preserve">&amp; </w:t>
      </w:r>
      <w:r>
        <w:rPr>
          <w:color w:val="4F2083"/>
          <w:spacing w:val="19"/>
          <w:sz w:val="36"/>
        </w:rPr>
        <w:t>Practice</w:t>
      </w:r>
      <w:r>
        <w:rPr>
          <w:color w:val="4F2083"/>
          <w:spacing w:val="-8"/>
          <w:sz w:val="36"/>
        </w:rPr>
        <w:t xml:space="preserve"> </w:t>
      </w:r>
      <w:r>
        <w:rPr>
          <w:color w:val="4F2083"/>
          <w:spacing w:val="7"/>
          <w:sz w:val="36"/>
        </w:rPr>
        <w:t>Policy</w:t>
      </w:r>
    </w:p>
    <w:p w:rsidR="0014792D" w:rsidRDefault="009321FE">
      <w:pPr>
        <w:pStyle w:val="ListParagraph"/>
        <w:numPr>
          <w:ilvl w:val="0"/>
          <w:numId w:val="8"/>
        </w:numPr>
        <w:tabs>
          <w:tab w:val="left" w:pos="640"/>
        </w:tabs>
        <w:spacing w:before="341"/>
        <w:ind w:hanging="359"/>
        <w:rPr>
          <w:b/>
          <w:color w:val="4AAA42"/>
          <w:sz w:val="28"/>
        </w:rPr>
      </w:pPr>
      <w:r>
        <w:rPr>
          <w:b/>
          <w:color w:val="4AAA42"/>
          <w:spacing w:val="3"/>
          <w:sz w:val="28"/>
        </w:rPr>
        <w:t xml:space="preserve">Purpose </w:t>
      </w:r>
      <w:r>
        <w:rPr>
          <w:b/>
          <w:color w:val="4AAA42"/>
          <w:spacing w:val="6"/>
          <w:sz w:val="28"/>
        </w:rPr>
        <w:t>and</w:t>
      </w:r>
      <w:r>
        <w:rPr>
          <w:b/>
          <w:color w:val="4AAA42"/>
          <w:spacing w:val="14"/>
          <w:sz w:val="28"/>
        </w:rPr>
        <w:t xml:space="preserve"> </w:t>
      </w:r>
      <w:r>
        <w:rPr>
          <w:b/>
          <w:color w:val="4AAA42"/>
          <w:spacing w:val="7"/>
          <w:sz w:val="28"/>
        </w:rPr>
        <w:t>Scope</w:t>
      </w:r>
    </w:p>
    <w:p w:rsidR="0014792D" w:rsidRDefault="0014792D">
      <w:pPr>
        <w:pStyle w:val="BodyText"/>
        <w:rPr>
          <w:b/>
          <w:sz w:val="30"/>
        </w:rPr>
      </w:pPr>
    </w:p>
    <w:p w:rsidR="0014792D" w:rsidRDefault="009321FE">
      <w:pPr>
        <w:pStyle w:val="BodyText"/>
        <w:spacing w:before="193"/>
        <w:ind w:left="280"/>
      </w:pPr>
      <w:r>
        <w:t>The purpose of this policy is to enable the following:</w:t>
      </w:r>
    </w:p>
    <w:p w:rsidR="0014792D" w:rsidRDefault="0014792D">
      <w:pPr>
        <w:pStyle w:val="BodyText"/>
        <w:spacing w:before="8"/>
        <w:rPr>
          <w:sz w:val="20"/>
        </w:rPr>
      </w:pPr>
    </w:p>
    <w:p w:rsidR="0014792D" w:rsidRDefault="009321FE">
      <w:pPr>
        <w:pStyle w:val="ListParagraph"/>
        <w:numPr>
          <w:ilvl w:val="1"/>
          <w:numId w:val="8"/>
        </w:numPr>
        <w:tabs>
          <w:tab w:val="left" w:pos="1059"/>
          <w:tab w:val="left" w:pos="1061"/>
        </w:tabs>
        <w:spacing w:line="273" w:lineRule="auto"/>
        <w:ind w:right="517"/>
      </w:pPr>
      <w:r>
        <w:t>Every part of the organisation, including administration, management and service delivery is assessed and modified to incorporate trauma-informed principles into practice</w:t>
      </w:r>
    </w:p>
    <w:p w:rsidR="0014792D" w:rsidRDefault="009321FE">
      <w:pPr>
        <w:pStyle w:val="ListParagraph"/>
        <w:numPr>
          <w:ilvl w:val="1"/>
          <w:numId w:val="8"/>
        </w:numPr>
        <w:tabs>
          <w:tab w:val="left" w:pos="1060"/>
          <w:tab w:val="left" w:pos="1061"/>
        </w:tabs>
        <w:spacing w:before="203" w:line="273" w:lineRule="auto"/>
        <w:ind w:right="244" w:hanging="360"/>
      </w:pPr>
      <w:r>
        <w:t xml:space="preserve">The provision of safe environments is paramount. Re-traumatisation of </w:t>
      </w:r>
      <w:r w:rsidR="00DE57FA">
        <w:t>client</w:t>
      </w:r>
      <w:r>
        <w:t>s is minimised, carers’ needs are understood and acknowledged, and staff health and wellbeing is fostered</w:t>
      </w:r>
    </w:p>
    <w:p w:rsidR="0014792D" w:rsidRDefault="009321FE">
      <w:pPr>
        <w:pStyle w:val="ListParagraph"/>
        <w:numPr>
          <w:ilvl w:val="1"/>
          <w:numId w:val="8"/>
        </w:numPr>
        <w:tabs>
          <w:tab w:val="left" w:pos="1060"/>
          <w:tab w:val="left" w:pos="1061"/>
        </w:tabs>
        <w:spacing w:before="204" w:line="276" w:lineRule="auto"/>
        <w:ind w:right="565" w:hanging="360"/>
      </w:pPr>
      <w:r>
        <w:t xml:space="preserve">Staff understand the need to recognise and be informed about trauma and its dynamics, so as to minimise triggers which may interfere with effective executive functioning in both </w:t>
      </w:r>
      <w:r w:rsidR="00DE57FA">
        <w:t>client</w:t>
      </w:r>
      <w:r>
        <w:t>s and other staff members with a lived experience of trauma</w:t>
      </w:r>
    </w:p>
    <w:p w:rsidR="0014792D" w:rsidRDefault="009321FE">
      <w:pPr>
        <w:pStyle w:val="ListParagraph"/>
        <w:numPr>
          <w:ilvl w:val="1"/>
          <w:numId w:val="8"/>
        </w:numPr>
        <w:tabs>
          <w:tab w:val="left" w:pos="1061"/>
        </w:tabs>
        <w:spacing w:before="197" w:line="273" w:lineRule="auto"/>
        <w:ind w:right="439" w:hanging="360"/>
        <w:jc w:val="both"/>
      </w:pPr>
      <w:r>
        <w:t xml:space="preserve">Staff are informed about pathways to other services which can provide appropriate integrated support and/or referrals for </w:t>
      </w:r>
      <w:r w:rsidR="00DE57FA">
        <w:t>client</w:t>
      </w:r>
      <w:r>
        <w:t>s presenting with complex trauma, or co-occurring mental health and psychosocial</w:t>
      </w:r>
      <w:r>
        <w:rPr>
          <w:spacing w:val="-5"/>
        </w:rPr>
        <w:t xml:space="preserve"> </w:t>
      </w:r>
      <w:r>
        <w:t>difficulties</w:t>
      </w:r>
    </w:p>
    <w:p w:rsidR="0014792D" w:rsidRDefault="009321FE">
      <w:pPr>
        <w:pStyle w:val="ListParagraph"/>
        <w:numPr>
          <w:ilvl w:val="1"/>
          <w:numId w:val="8"/>
        </w:numPr>
        <w:tabs>
          <w:tab w:val="left" w:pos="1060"/>
          <w:tab w:val="left" w:pos="1061"/>
        </w:tabs>
        <w:spacing w:before="200" w:line="276" w:lineRule="auto"/>
        <w:ind w:right="231" w:hanging="360"/>
      </w:pPr>
      <w:r>
        <w:t xml:space="preserve">Assistance to </w:t>
      </w:r>
      <w:r w:rsidR="00DE57FA">
        <w:rPr>
          <w:b/>
        </w:rPr>
        <w:t>Community Linkup</w:t>
      </w:r>
      <w:r>
        <w:rPr>
          <w:b/>
        </w:rPr>
        <w:t xml:space="preserve"> </w:t>
      </w:r>
      <w:r>
        <w:t>to establish clear policies and procedures to minimise risks to work health and safety, e.g. re-traumatisation of staff and/or clients/</w:t>
      </w:r>
      <w:r w:rsidR="00DE57FA">
        <w:t>client</w:t>
      </w:r>
      <w:r>
        <w:t>s with past trauma histories; vicarious traumatisation (staff); and self-harming and challenging behaviours (clients)</w:t>
      </w:r>
    </w:p>
    <w:p w:rsidR="0014792D" w:rsidRDefault="009321FE">
      <w:pPr>
        <w:pStyle w:val="ListParagraph"/>
        <w:numPr>
          <w:ilvl w:val="1"/>
          <w:numId w:val="8"/>
        </w:numPr>
        <w:tabs>
          <w:tab w:val="left" w:pos="1060"/>
          <w:tab w:val="left" w:pos="1061"/>
        </w:tabs>
        <w:spacing w:before="195" w:line="276" w:lineRule="auto"/>
        <w:ind w:right="270" w:hanging="360"/>
      </w:pPr>
      <w:r>
        <w:t xml:space="preserve">This policy applies to all </w:t>
      </w:r>
      <w:r w:rsidR="00DE57FA">
        <w:t>client</w:t>
      </w:r>
      <w:r>
        <w:t xml:space="preserve"> services and programs of </w:t>
      </w:r>
      <w:r w:rsidR="00DE57FA">
        <w:rPr>
          <w:b/>
        </w:rPr>
        <w:t>Community Linkup</w:t>
      </w:r>
      <w:r>
        <w:rPr>
          <w:b/>
        </w:rPr>
        <w:t xml:space="preserve"> </w:t>
      </w:r>
      <w:r>
        <w:t xml:space="preserve">and all staff of </w:t>
      </w:r>
      <w:r w:rsidR="00DE57FA">
        <w:rPr>
          <w:b/>
        </w:rPr>
        <w:t>Community Linkup</w:t>
      </w:r>
      <w:r>
        <w:t>. It does not prescribe specific treatments, philosophies or counselling/therapeutic techniques. It is based on trauma-informed recovery-oriented practice and the collaborative recovery model for community managed</w:t>
      </w:r>
      <w:r>
        <w:rPr>
          <w:spacing w:val="-5"/>
        </w:rPr>
        <w:t xml:space="preserve"> </w:t>
      </w:r>
      <w:r>
        <w:t>organisations</w:t>
      </w:r>
    </w:p>
    <w:p w:rsidR="0014792D" w:rsidRDefault="0014792D">
      <w:pPr>
        <w:spacing w:line="276" w:lineRule="auto"/>
        <w:sectPr w:rsidR="0014792D">
          <w:pgSz w:w="11910" w:h="16840"/>
          <w:pgMar w:top="1420" w:right="1220" w:bottom="1460" w:left="1160" w:header="0" w:footer="1274" w:gutter="0"/>
          <w:cols w:space="720"/>
        </w:sectPr>
      </w:pPr>
    </w:p>
    <w:p w:rsidR="0014792D" w:rsidRDefault="009321FE">
      <w:pPr>
        <w:pStyle w:val="ListParagraph"/>
        <w:numPr>
          <w:ilvl w:val="1"/>
          <w:numId w:val="8"/>
        </w:numPr>
        <w:tabs>
          <w:tab w:val="left" w:pos="1059"/>
          <w:tab w:val="left" w:pos="1061"/>
        </w:tabs>
        <w:spacing w:before="78" w:line="271" w:lineRule="auto"/>
        <w:ind w:right="956"/>
      </w:pPr>
      <w:r>
        <w:t>The policy may be appropriate across a diversity of mental health and human service sectors and</w:t>
      </w:r>
      <w:r>
        <w:rPr>
          <w:spacing w:val="-2"/>
        </w:rPr>
        <w:t xml:space="preserve"> </w:t>
      </w:r>
      <w:r>
        <w:t>systems.</w:t>
      </w:r>
    </w:p>
    <w:p w:rsidR="0014792D" w:rsidRDefault="009321FE">
      <w:pPr>
        <w:pStyle w:val="BodyText"/>
        <w:spacing w:before="207"/>
        <w:ind w:left="280" w:right="780"/>
      </w:pPr>
      <w:r>
        <w:t xml:space="preserve">This policy is implemented in conjunction with the </w:t>
      </w:r>
      <w:r>
        <w:rPr>
          <w:u w:val="single"/>
        </w:rPr>
        <w:t>Abuse and Neglect Policy</w:t>
      </w:r>
      <w:r>
        <w:t xml:space="preserve">, </w:t>
      </w:r>
      <w:r>
        <w:rPr>
          <w:u w:val="single"/>
        </w:rPr>
        <w:t>Advocacy</w:t>
      </w:r>
      <w:r>
        <w:t xml:space="preserve"> </w:t>
      </w:r>
      <w:r>
        <w:rPr>
          <w:u w:val="single"/>
        </w:rPr>
        <w:t>Policy</w:t>
      </w:r>
      <w:r>
        <w:t xml:space="preserve">, </w:t>
      </w:r>
      <w:r>
        <w:rPr>
          <w:u w:val="single"/>
        </w:rPr>
        <w:t>Dignity of Risk Policy</w:t>
      </w:r>
      <w:r>
        <w:t xml:space="preserve">, </w:t>
      </w:r>
      <w:r>
        <w:rPr>
          <w:u w:val="single"/>
        </w:rPr>
        <w:t>Diversity Policy</w:t>
      </w:r>
      <w:r>
        <w:t xml:space="preserve">, </w:t>
      </w:r>
      <w:r>
        <w:rPr>
          <w:u w:val="single"/>
        </w:rPr>
        <w:t>Emergency and Critical Incidents</w:t>
      </w:r>
    </w:p>
    <w:p w:rsidR="0014792D" w:rsidRDefault="009321FE">
      <w:pPr>
        <w:pStyle w:val="BodyText"/>
        <w:spacing w:before="1"/>
        <w:ind w:left="280" w:right="1305"/>
      </w:pPr>
      <w:r>
        <w:rPr>
          <w:u w:val="single"/>
        </w:rPr>
        <w:t>Policy</w:t>
      </w:r>
      <w:r>
        <w:t xml:space="preserve">, </w:t>
      </w:r>
      <w:r>
        <w:rPr>
          <w:u w:val="single"/>
        </w:rPr>
        <w:t>Individual Supports Policy</w:t>
      </w:r>
      <w:r>
        <w:t xml:space="preserve">, </w:t>
      </w:r>
      <w:r>
        <w:rPr>
          <w:u w:val="single"/>
        </w:rPr>
        <w:t>Professional and Personal Development Policy</w:t>
      </w:r>
      <w:r>
        <w:t xml:space="preserve"> and </w:t>
      </w:r>
      <w:r>
        <w:rPr>
          <w:u w:val="single"/>
        </w:rPr>
        <w:t>Supervision Policy</w:t>
      </w:r>
      <w:r>
        <w:t>.</w:t>
      </w:r>
    </w:p>
    <w:p w:rsidR="0014792D" w:rsidRDefault="0014792D">
      <w:pPr>
        <w:pStyle w:val="BodyText"/>
        <w:spacing w:before="10"/>
        <w:rPr>
          <w:sz w:val="16"/>
        </w:rPr>
      </w:pPr>
    </w:p>
    <w:p w:rsidR="0014792D" w:rsidRDefault="009321FE">
      <w:pPr>
        <w:pStyle w:val="Heading1"/>
        <w:numPr>
          <w:ilvl w:val="0"/>
          <w:numId w:val="8"/>
        </w:numPr>
        <w:tabs>
          <w:tab w:val="left" w:pos="640"/>
        </w:tabs>
        <w:spacing w:before="94"/>
        <w:ind w:hanging="359"/>
      </w:pPr>
      <w:r>
        <w:t>Definitions</w:t>
      </w:r>
    </w:p>
    <w:p w:rsidR="0014792D" w:rsidRDefault="0014792D">
      <w:pPr>
        <w:pStyle w:val="BodyText"/>
        <w:spacing w:before="7"/>
        <w:rPr>
          <w:b/>
          <w:sz w:val="20"/>
        </w:rPr>
      </w:pPr>
    </w:p>
    <w:p w:rsidR="0014792D" w:rsidRDefault="009321FE">
      <w:pPr>
        <w:pStyle w:val="BodyText"/>
        <w:ind w:left="279" w:right="352"/>
      </w:pPr>
      <w:r>
        <w:rPr>
          <w:b/>
        </w:rPr>
        <w:t xml:space="preserve">Complex trauma – </w:t>
      </w:r>
      <w:r>
        <w:t xml:space="preserve">occurs as a result of traumatic stressors that are </w:t>
      </w:r>
      <w:r>
        <w:rPr>
          <w:i/>
        </w:rPr>
        <w:t xml:space="preserve">interpersonal </w:t>
      </w:r>
      <w:r>
        <w:t>– premeditated, planned and perpetrated by one human being on another. It is particularly damaging if it occurs in childhood. These actions can be both violating and exploitative of another person. It is mostly cumulative, repetitive and interpersonally generated, and includes ongoing abuse which occurs in the context of the family and intimate relationships. Complex trauma usually involves a fundamental betrayal of trust in primary care relationships, because it is often perpetrated by someone in close contact with the</w:t>
      </w:r>
      <w:r>
        <w:rPr>
          <w:spacing w:val="-32"/>
        </w:rPr>
        <w:t xml:space="preserve"> </w:t>
      </w:r>
      <w:r>
        <w:t>victim.</w:t>
      </w:r>
    </w:p>
    <w:p w:rsidR="0014792D" w:rsidRDefault="009321FE">
      <w:pPr>
        <w:pStyle w:val="BodyText"/>
        <w:spacing w:before="2"/>
        <w:ind w:left="279" w:right="390"/>
      </w:pPr>
      <w:r>
        <w:t>Unlike a one-off event, the cumulative impact of premeditated and multiple episodes of abuse involves compounded impacts and persistent effects. Complex trauma places the person at risk of mental illness and complex post-traumatic stress disorder and may impact physical health and psychobiological development (Courtois &amp; Ford, 2009, ASCA,</w:t>
      </w:r>
      <w:r>
        <w:rPr>
          <w:spacing w:val="-28"/>
        </w:rPr>
        <w:t xml:space="preserve"> </w:t>
      </w:r>
      <w:r>
        <w:t>2012).</w:t>
      </w:r>
    </w:p>
    <w:p w:rsidR="0014792D" w:rsidRDefault="0014792D">
      <w:pPr>
        <w:pStyle w:val="BodyText"/>
        <w:spacing w:before="9"/>
        <w:rPr>
          <w:sz w:val="21"/>
        </w:rPr>
      </w:pPr>
    </w:p>
    <w:p w:rsidR="0014792D" w:rsidRDefault="009321FE">
      <w:pPr>
        <w:pStyle w:val="BodyText"/>
        <w:spacing w:line="242" w:lineRule="auto"/>
        <w:ind w:left="279" w:right="514" w:hanging="1"/>
      </w:pPr>
      <w:r>
        <w:rPr>
          <w:b/>
        </w:rPr>
        <w:t xml:space="preserve">Complex post-traumatic stress disorder </w:t>
      </w:r>
      <w:r>
        <w:t>– may lead to stress reactions associated with histories of multiple traumatic stressor exposures and experiences, along with severe disturbances in primary caregiving relationships (Courtois &amp; Ford, 2009).</w:t>
      </w:r>
    </w:p>
    <w:p w:rsidR="0014792D" w:rsidRDefault="0014792D">
      <w:pPr>
        <w:pStyle w:val="BodyText"/>
        <w:spacing w:before="4"/>
        <w:rPr>
          <w:sz w:val="21"/>
        </w:rPr>
      </w:pPr>
    </w:p>
    <w:p w:rsidR="0014792D" w:rsidRDefault="009321FE">
      <w:pPr>
        <w:pStyle w:val="BodyText"/>
        <w:ind w:left="280" w:right="265" w:hanging="1"/>
      </w:pPr>
      <w:r>
        <w:rPr>
          <w:b/>
        </w:rPr>
        <w:t xml:space="preserve">Cultural safety - </w:t>
      </w:r>
      <w:r>
        <w:t>has been described as providing “an environment that is safe for people: where there is no assault, challenge or denial of their identity, of who they are and what they need. It is about shared respect, shared meaning, shared knowledge and experience, of learning, living and working together with dignity and truly listening”. It reminds us that people who do not belong to the dominant culture may have been subject to oppression, abuse or discrimination (TAFE, 2014).</w:t>
      </w:r>
    </w:p>
    <w:p w:rsidR="0014792D" w:rsidRDefault="0014792D">
      <w:pPr>
        <w:pStyle w:val="BodyText"/>
      </w:pPr>
    </w:p>
    <w:p w:rsidR="0014792D" w:rsidRDefault="009321FE">
      <w:pPr>
        <w:pStyle w:val="BodyText"/>
        <w:ind w:left="280" w:right="205"/>
      </w:pPr>
      <w:r>
        <w:rPr>
          <w:b/>
        </w:rPr>
        <w:t xml:space="preserve">Safety </w:t>
      </w:r>
      <w:r>
        <w:t xml:space="preserve">– The foundational principle in the treatment of complex trauma may require active facilitation not previously experienced by </w:t>
      </w:r>
      <w:r w:rsidR="00DE57FA">
        <w:t>client</w:t>
      </w:r>
      <w:r>
        <w:t>s with complex trauma histories. A sense of safety is prerequisite to the ability to regulate effect, which is itself critical to the capacity to process and integrate trauma. Safety is also a key concept of trauma-informed care and practice.</w:t>
      </w:r>
    </w:p>
    <w:p w:rsidR="0014792D" w:rsidRDefault="0014792D">
      <w:pPr>
        <w:pStyle w:val="BodyText"/>
        <w:spacing w:before="10"/>
        <w:rPr>
          <w:sz w:val="21"/>
        </w:rPr>
      </w:pPr>
    </w:p>
    <w:p w:rsidR="0014792D" w:rsidRDefault="009321FE">
      <w:pPr>
        <w:pStyle w:val="BodyText"/>
        <w:ind w:left="280" w:right="241"/>
      </w:pPr>
      <w:r>
        <w:rPr>
          <w:b/>
        </w:rPr>
        <w:t xml:space="preserve">Trauma-informed </w:t>
      </w:r>
      <w:r>
        <w:t>– The re-conceptualisation of traditional approaches to health and human service delivery whereby all aspects of services are organised acknowledging the prevalence of trauma throughout society. `Trauma-informed’ services are aware of and sensitive to the dynamics of trauma as distinct from directly treating trauma per se. The appropriate term in the latter case is `trauma specific’ (note the overlap between the</w:t>
      </w:r>
      <w:r>
        <w:rPr>
          <w:spacing w:val="-34"/>
        </w:rPr>
        <w:t xml:space="preserve"> </w:t>
      </w:r>
      <w:r>
        <w:t>two).</w:t>
      </w:r>
    </w:p>
    <w:p w:rsidR="0014792D" w:rsidRDefault="0014792D">
      <w:pPr>
        <w:pStyle w:val="BodyText"/>
        <w:spacing w:before="4"/>
      </w:pPr>
    </w:p>
    <w:p w:rsidR="0014792D" w:rsidRDefault="009321FE">
      <w:pPr>
        <w:pStyle w:val="BodyText"/>
        <w:ind w:left="280" w:right="258"/>
        <w:jc w:val="both"/>
      </w:pPr>
      <w:r>
        <w:t>Trauma-informed services are alert to the possibility of the existence of trauma in the lives of all clients/patients/</w:t>
      </w:r>
      <w:r w:rsidR="00DE57FA">
        <w:t>client</w:t>
      </w:r>
      <w:r>
        <w:t>s, irrespective of whether it is known to exist in individual cases. This is not the same as:</w:t>
      </w:r>
    </w:p>
    <w:p w:rsidR="0014792D" w:rsidRDefault="0014792D">
      <w:pPr>
        <w:pStyle w:val="BodyText"/>
        <w:spacing w:before="7"/>
        <w:rPr>
          <w:sz w:val="21"/>
        </w:rPr>
      </w:pPr>
    </w:p>
    <w:p w:rsidR="0014792D" w:rsidRDefault="009321FE">
      <w:pPr>
        <w:pStyle w:val="BodyText"/>
        <w:spacing w:line="244" w:lineRule="auto"/>
        <w:ind w:left="280" w:right="682"/>
      </w:pPr>
      <w:r>
        <w:rPr>
          <w:b/>
        </w:rPr>
        <w:t xml:space="preserve">Trauma-specific </w:t>
      </w:r>
      <w:r>
        <w:t>– Treatment approaches and trauma–informed services which directly address trauma in its various forms.</w:t>
      </w:r>
    </w:p>
    <w:p w:rsidR="0014792D" w:rsidRDefault="0014792D">
      <w:pPr>
        <w:pStyle w:val="BodyText"/>
        <w:spacing w:before="1"/>
        <w:rPr>
          <w:sz w:val="21"/>
        </w:rPr>
      </w:pPr>
    </w:p>
    <w:p w:rsidR="0014792D" w:rsidRDefault="009321FE">
      <w:pPr>
        <w:pStyle w:val="BodyText"/>
        <w:spacing w:line="244" w:lineRule="auto"/>
        <w:ind w:left="280" w:right="267"/>
      </w:pPr>
      <w:r>
        <w:rPr>
          <w:b/>
        </w:rPr>
        <w:t xml:space="preserve">Vicarious trauma (VT) – </w:t>
      </w:r>
      <w:r>
        <w:t>Vicarious trauma is described as a transformation in a worker as a result of working with a person who has been traumatised. Vicarious trauma is a cumulative</w:t>
      </w:r>
    </w:p>
    <w:p w:rsidR="0014792D" w:rsidRDefault="0014792D">
      <w:pPr>
        <w:spacing w:line="244" w:lineRule="auto"/>
        <w:sectPr w:rsidR="0014792D">
          <w:pgSz w:w="11910" w:h="16840"/>
          <w:pgMar w:top="1340" w:right="1220" w:bottom="1460" w:left="1160" w:header="0" w:footer="1274" w:gutter="0"/>
          <w:cols w:space="720"/>
        </w:sectPr>
      </w:pPr>
    </w:p>
    <w:p w:rsidR="0014792D" w:rsidRDefault="009321FE">
      <w:pPr>
        <w:pStyle w:val="BodyText"/>
        <w:spacing w:before="79"/>
        <w:ind w:left="279" w:right="270"/>
      </w:pPr>
      <w:r>
        <w:t>effect of working with trauma, which can affect many aspects of a person's life. It may consist of short-term reactions, or longer-term effects that continue long after the work has finished. Some effects of vicarious traumatisation parallel those experienced by the survivor, and can lead to a person experiencing the symptoms of post-traumatic stress disorder (PTSD). It does not in any way suggest weakness or fault on the part of the helper, but is often inherent in the work undertaken by the helper (Ross &amp; Halpern, 2009).</w:t>
      </w:r>
    </w:p>
    <w:p w:rsidR="0014792D" w:rsidRDefault="0014792D">
      <w:pPr>
        <w:pStyle w:val="BodyText"/>
        <w:spacing w:before="9"/>
        <w:rPr>
          <w:sz w:val="21"/>
        </w:rPr>
      </w:pPr>
    </w:p>
    <w:p w:rsidR="0014792D" w:rsidRDefault="009321FE">
      <w:pPr>
        <w:pStyle w:val="Heading1"/>
        <w:numPr>
          <w:ilvl w:val="0"/>
          <w:numId w:val="8"/>
        </w:numPr>
        <w:tabs>
          <w:tab w:val="left" w:pos="641"/>
        </w:tabs>
        <w:ind w:left="640"/>
      </w:pPr>
      <w:r>
        <w:t>Principle</w:t>
      </w:r>
      <w:r w:rsidR="00DE57FA">
        <w:t>s</w:t>
      </w:r>
    </w:p>
    <w:p w:rsidR="0014792D" w:rsidRDefault="0014792D">
      <w:pPr>
        <w:pStyle w:val="BodyText"/>
        <w:spacing w:before="6"/>
        <w:rPr>
          <w:b/>
          <w:sz w:val="28"/>
        </w:rPr>
      </w:pPr>
    </w:p>
    <w:p w:rsidR="0014792D" w:rsidRDefault="00DE57FA">
      <w:pPr>
        <w:spacing w:line="278" w:lineRule="auto"/>
        <w:ind w:left="280" w:right="352"/>
        <w:rPr>
          <w:b/>
        </w:rPr>
      </w:pPr>
      <w:r>
        <w:rPr>
          <w:b/>
        </w:rPr>
        <w:t>Community Linkup</w:t>
      </w:r>
      <w:r w:rsidR="009321FE">
        <w:rPr>
          <w:b/>
        </w:rPr>
        <w:t xml:space="preserve"> </w:t>
      </w:r>
      <w:r w:rsidR="009321FE">
        <w:t xml:space="preserve">adheres to </w:t>
      </w:r>
      <w:r w:rsidR="009321FE">
        <w:rPr>
          <w:b/>
        </w:rPr>
        <w:t xml:space="preserve">eight foundational principles </w:t>
      </w:r>
      <w:r w:rsidR="009321FE">
        <w:t>that represent the core values and best practice of trauma-informed care and practice outlined below</w:t>
      </w:r>
      <w:r w:rsidR="009321FE">
        <w:rPr>
          <w:b/>
        </w:rPr>
        <w:t>:</w:t>
      </w:r>
    </w:p>
    <w:p w:rsidR="0014792D" w:rsidRDefault="0014792D">
      <w:pPr>
        <w:pStyle w:val="BodyText"/>
        <w:spacing w:before="11"/>
        <w:rPr>
          <w:b/>
          <w:sz w:val="24"/>
        </w:rPr>
      </w:pPr>
    </w:p>
    <w:p w:rsidR="0014792D" w:rsidRDefault="009321FE">
      <w:pPr>
        <w:pStyle w:val="ListParagraph"/>
        <w:numPr>
          <w:ilvl w:val="0"/>
          <w:numId w:val="7"/>
        </w:numPr>
        <w:tabs>
          <w:tab w:val="left" w:pos="641"/>
        </w:tabs>
        <w:spacing w:line="276" w:lineRule="auto"/>
        <w:ind w:right="695"/>
      </w:pPr>
      <w:r>
        <w:rPr>
          <w:b/>
        </w:rPr>
        <w:t xml:space="preserve">Understanding trauma and its impact - </w:t>
      </w:r>
      <w:r>
        <w:t>Understanding traumatic stress and how it impacts people, and recognising that many challenging behaviours and responses represent adaptive responses to past traumatic</w:t>
      </w:r>
      <w:r>
        <w:rPr>
          <w:spacing w:val="-5"/>
        </w:rPr>
        <w:t xml:space="preserve"> </w:t>
      </w:r>
      <w:r>
        <w:t>experiences.</w:t>
      </w:r>
    </w:p>
    <w:p w:rsidR="0014792D" w:rsidRDefault="0014792D">
      <w:pPr>
        <w:pStyle w:val="BodyText"/>
        <w:spacing w:before="3"/>
        <w:rPr>
          <w:sz w:val="25"/>
        </w:rPr>
      </w:pPr>
    </w:p>
    <w:p w:rsidR="0014792D" w:rsidRDefault="009321FE">
      <w:pPr>
        <w:pStyle w:val="ListParagraph"/>
        <w:numPr>
          <w:ilvl w:val="0"/>
          <w:numId w:val="7"/>
        </w:numPr>
        <w:tabs>
          <w:tab w:val="left" w:pos="641"/>
        </w:tabs>
        <w:spacing w:line="276" w:lineRule="auto"/>
        <w:ind w:right="239"/>
      </w:pPr>
      <w:r>
        <w:rPr>
          <w:b/>
        </w:rPr>
        <w:t xml:space="preserve">Promoting safety - </w:t>
      </w:r>
      <w:r>
        <w:t>Establishing a safe physical and emotional environment where basic needs are met, safety measures are in place particularly in relation to responding to suicidality, and provider responses are consistent, predictable, and</w:t>
      </w:r>
      <w:r>
        <w:rPr>
          <w:spacing w:val="-7"/>
        </w:rPr>
        <w:t xml:space="preserve"> </w:t>
      </w:r>
      <w:r>
        <w:t>respectful.</w:t>
      </w:r>
    </w:p>
    <w:p w:rsidR="0014792D" w:rsidRDefault="0014792D">
      <w:pPr>
        <w:pStyle w:val="BodyText"/>
        <w:spacing w:before="4"/>
        <w:rPr>
          <w:sz w:val="25"/>
        </w:rPr>
      </w:pPr>
    </w:p>
    <w:p w:rsidR="0014792D" w:rsidRDefault="009321FE">
      <w:pPr>
        <w:pStyle w:val="ListParagraph"/>
        <w:numPr>
          <w:ilvl w:val="0"/>
          <w:numId w:val="7"/>
        </w:numPr>
        <w:tabs>
          <w:tab w:val="left" w:pos="640"/>
        </w:tabs>
        <w:spacing w:line="276" w:lineRule="auto"/>
        <w:ind w:left="639" w:right="520"/>
      </w:pPr>
      <w:r>
        <w:rPr>
          <w:b/>
        </w:rPr>
        <w:t xml:space="preserve">Ensuring cultural competence - </w:t>
      </w:r>
      <w:r>
        <w:t xml:space="preserve">Understanding how cultural context influences perception of and response to traumatic events and the recovery process; respecting diversity, providing opportunities for </w:t>
      </w:r>
      <w:r w:rsidR="00DE57FA">
        <w:t>client</w:t>
      </w:r>
      <w:r>
        <w:t>s to engage in cultural rituals, and using interventions respectful of and specific to cultural</w:t>
      </w:r>
      <w:r>
        <w:rPr>
          <w:spacing w:val="-12"/>
        </w:rPr>
        <w:t xml:space="preserve"> </w:t>
      </w:r>
      <w:r>
        <w:t>backgrounds.</w:t>
      </w:r>
    </w:p>
    <w:p w:rsidR="0014792D" w:rsidRDefault="0014792D">
      <w:pPr>
        <w:pStyle w:val="BodyText"/>
        <w:spacing w:before="3"/>
        <w:rPr>
          <w:sz w:val="25"/>
        </w:rPr>
      </w:pPr>
    </w:p>
    <w:p w:rsidR="0014792D" w:rsidRDefault="009321FE">
      <w:pPr>
        <w:pStyle w:val="ListParagraph"/>
        <w:numPr>
          <w:ilvl w:val="0"/>
          <w:numId w:val="7"/>
        </w:numPr>
        <w:tabs>
          <w:tab w:val="left" w:pos="640"/>
        </w:tabs>
        <w:spacing w:line="276" w:lineRule="auto"/>
        <w:ind w:left="639" w:right="473"/>
      </w:pPr>
      <w:r>
        <w:rPr>
          <w:b/>
        </w:rPr>
        <w:t xml:space="preserve">Supporting control, choice and autonomy - </w:t>
      </w:r>
      <w:r>
        <w:t xml:space="preserve">Helping </w:t>
      </w:r>
      <w:r w:rsidR="00DE57FA">
        <w:t>client</w:t>
      </w:r>
      <w:r>
        <w:t xml:space="preserve">s regain a sense of control over their daily lives and build competencies that will strengthen their sense of autonomy; keeping </w:t>
      </w:r>
      <w:r w:rsidR="00DE57FA">
        <w:t>client</w:t>
      </w:r>
      <w:r>
        <w:t xml:space="preserve">s well-informed about all aspects of the system; outlining clear expectations; providing opportunities for </w:t>
      </w:r>
      <w:r w:rsidR="00DE57FA">
        <w:t>client</w:t>
      </w:r>
      <w:r>
        <w:t>s to make daily decisions and participate in the creation of personal goals; and maintaining awareness and respect for basic human rights and</w:t>
      </w:r>
      <w:r>
        <w:rPr>
          <w:spacing w:val="-11"/>
        </w:rPr>
        <w:t xml:space="preserve"> </w:t>
      </w:r>
      <w:r>
        <w:t>freedoms.</w:t>
      </w:r>
    </w:p>
    <w:p w:rsidR="0014792D" w:rsidRDefault="0014792D">
      <w:pPr>
        <w:pStyle w:val="BodyText"/>
        <w:rPr>
          <w:sz w:val="20"/>
        </w:rPr>
      </w:pPr>
    </w:p>
    <w:p w:rsidR="0014792D" w:rsidRDefault="0014792D">
      <w:pPr>
        <w:pStyle w:val="BodyText"/>
        <w:rPr>
          <w:sz w:val="20"/>
        </w:rPr>
      </w:pPr>
    </w:p>
    <w:p w:rsidR="0014792D" w:rsidRDefault="0014792D">
      <w:pPr>
        <w:pStyle w:val="BodyText"/>
        <w:rPr>
          <w:sz w:val="20"/>
        </w:rPr>
      </w:pPr>
    </w:p>
    <w:p w:rsidR="0014792D" w:rsidRDefault="0014792D">
      <w:pPr>
        <w:pStyle w:val="BodyText"/>
        <w:rPr>
          <w:sz w:val="20"/>
        </w:rPr>
      </w:pPr>
    </w:p>
    <w:p w:rsidR="0014792D" w:rsidRDefault="0014792D">
      <w:pPr>
        <w:pStyle w:val="BodyText"/>
        <w:rPr>
          <w:sz w:val="20"/>
        </w:rPr>
      </w:pPr>
    </w:p>
    <w:p w:rsidR="0014792D" w:rsidRDefault="0014792D">
      <w:pPr>
        <w:pStyle w:val="BodyText"/>
        <w:rPr>
          <w:sz w:val="20"/>
        </w:rPr>
      </w:pPr>
    </w:p>
    <w:p w:rsidR="0014792D" w:rsidRDefault="00DE57FA">
      <w:pPr>
        <w:pStyle w:val="BodyText"/>
        <w:spacing w:before="6"/>
        <w:rPr>
          <w:sz w:val="10"/>
        </w:rPr>
      </w:pPr>
      <w:r>
        <w:rPr>
          <w:noProof/>
        </w:rPr>
        <mc:AlternateContent>
          <mc:Choice Requires="wps">
            <w:drawing>
              <wp:anchor distT="0" distB="0" distL="0" distR="0" simplePos="0" relativeHeight="251659264" behindDoc="1" locked="0" layoutInCell="1" allowOverlap="1">
                <wp:simplePos x="0" y="0"/>
                <wp:positionH relativeFrom="page">
                  <wp:posOffset>914400</wp:posOffset>
                </wp:positionH>
                <wp:positionV relativeFrom="paragraph">
                  <wp:posOffset>106680</wp:posOffset>
                </wp:positionV>
                <wp:extent cx="1828800" cy="0"/>
                <wp:effectExtent l="9525" t="10160" r="9525" b="8890"/>
                <wp:wrapTopAndBottom/>
                <wp:docPr id="1"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8800" cy="0"/>
                        </a:xfrm>
                        <a:prstGeom prst="line">
                          <a:avLst/>
                        </a:prstGeom>
                        <a:noFill/>
                        <a:ln w="9144">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D7E5762" id="Line 2" o:spid="_x0000_s1026" style="position:absolute;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1in,8.4pt" to="3in,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" strokeweight=".72pt">
                <w10:wrap type="topAndBottom" anchorx="page"/>
              </v:line>
            </w:pict>
          </mc:Fallback>
        </mc:AlternateContent>
      </w:r>
    </w:p>
    <w:p w:rsidR="0014792D" w:rsidRDefault="009321FE">
      <w:pPr>
        <w:spacing w:before="36"/>
        <w:ind w:left="279" w:right="255"/>
        <w:rPr>
          <w:sz w:val="20"/>
        </w:rPr>
      </w:pPr>
      <w:bookmarkStart w:id="1" w:name="_bookmark0"/>
      <w:bookmarkEnd w:id="1"/>
      <w:r>
        <w:rPr>
          <w:position w:val="10"/>
          <w:sz w:val="13"/>
        </w:rPr>
        <w:t xml:space="preserve">1 </w:t>
      </w:r>
      <w:r>
        <w:rPr>
          <w:sz w:val="20"/>
        </w:rPr>
        <w:t>These principles were identified and adapted on the basis of knowledge about trauma and its impact, findings of the Co-Occurring Disorders and Violence Project (Moses, D J Reed, B G Mazelis, R &amp; D’Ambrosio, B 2003, ‘Creating Trauma Services for Women with Co-Occurring Disorders: Experiences from the SAMHSA, Women with Alcohol, Drug Abuse, and Mental Health Disorders who have Histories of Violence Study’, Delmar, NY: Policy Research Associates, literature on therapeutic communities), Campling, P 2001,’Therapeutic communities. ’Advances in Psychiatric Treatment, 7: 365–372; and the work of Maxine Harris and Roger Fallot: Fallot, R &amp; Harris, M 2009, ‘Creating Cultures of Trauma-Informed Care (CCTIC): A Self- Assessment and Planning Protocol.’ Washington, DC: Community Connections and ‘The Sanctuary Model’ as developed by Sandra Bloom and colleagues, Bloom, S L &amp; Sreedhar, S Y 2011, ‘The Sanctuary Model of Trauma</w:t>
      </w:r>
      <w:r>
        <w:rPr>
          <w:rFonts w:ascii="Trebuchet MS" w:hAnsi="Trebuchet MS"/>
          <w:sz w:val="20"/>
        </w:rPr>
        <w:t>‐</w:t>
      </w:r>
      <w:r>
        <w:rPr>
          <w:sz w:val="20"/>
        </w:rPr>
        <w:t>Informed Organizational Change, Reclaiming Children and Youth: From Trauma to Trust’, 17(3):48</w:t>
      </w:r>
      <w:r>
        <w:rPr>
          <w:rFonts w:ascii="Trebuchet MS" w:hAnsi="Trebuchet MS"/>
          <w:sz w:val="20"/>
        </w:rPr>
        <w:t>‐</w:t>
      </w:r>
      <w:r>
        <w:rPr>
          <w:sz w:val="20"/>
        </w:rPr>
        <w:t>53; Bloom, S L &amp; Farragher, B 2011, Restoring Sanctuary: A New Operating System for Trauma</w:t>
      </w:r>
      <w:r>
        <w:rPr>
          <w:rFonts w:ascii="Trebuchet MS" w:hAnsi="Trebuchet MS"/>
          <w:sz w:val="20"/>
        </w:rPr>
        <w:t>‐</w:t>
      </w:r>
      <w:r>
        <w:rPr>
          <w:sz w:val="20"/>
        </w:rPr>
        <w:t>Informed Organizations, New York: Oxford University</w:t>
      </w:r>
      <w:r>
        <w:rPr>
          <w:spacing w:val="-7"/>
          <w:sz w:val="20"/>
        </w:rPr>
        <w:t xml:space="preserve"> </w:t>
      </w:r>
      <w:r>
        <w:rPr>
          <w:sz w:val="20"/>
        </w:rPr>
        <w:t>Press.</w:t>
      </w:r>
    </w:p>
    <w:p w:rsidR="0014792D" w:rsidRDefault="0014792D">
      <w:pPr>
        <w:rPr>
          <w:sz w:val="20"/>
        </w:rPr>
        <w:sectPr w:rsidR="0014792D">
          <w:pgSz w:w="11910" w:h="16840"/>
          <w:pgMar w:top="1340" w:right="1220" w:bottom="1460" w:left="1160" w:header="0" w:footer="1274" w:gutter="0"/>
          <w:cols w:space="720"/>
        </w:sectPr>
      </w:pPr>
    </w:p>
    <w:p w:rsidR="0014792D" w:rsidRDefault="009321FE">
      <w:pPr>
        <w:pStyle w:val="ListParagraph"/>
        <w:numPr>
          <w:ilvl w:val="0"/>
          <w:numId w:val="7"/>
        </w:numPr>
        <w:tabs>
          <w:tab w:val="left" w:pos="640"/>
        </w:tabs>
        <w:spacing w:before="76" w:line="276" w:lineRule="auto"/>
        <w:ind w:right="322"/>
      </w:pPr>
      <w:r>
        <w:rPr>
          <w:b/>
        </w:rPr>
        <w:t xml:space="preserve">Sharing power and governance - </w:t>
      </w:r>
      <w:r>
        <w:t>Promoting democracy and equalisation of power differentials; and sharing power and decision-making across all levels of an organisation whether related to daily decisions or in the review and creation of policies and procedures.</w:t>
      </w:r>
    </w:p>
    <w:p w:rsidR="0014792D" w:rsidRDefault="0014792D">
      <w:pPr>
        <w:pStyle w:val="BodyText"/>
        <w:spacing w:before="3"/>
        <w:rPr>
          <w:sz w:val="25"/>
        </w:rPr>
      </w:pPr>
    </w:p>
    <w:p w:rsidR="0014792D" w:rsidRDefault="009321FE">
      <w:pPr>
        <w:pStyle w:val="ListParagraph"/>
        <w:numPr>
          <w:ilvl w:val="0"/>
          <w:numId w:val="7"/>
        </w:numPr>
        <w:tabs>
          <w:tab w:val="left" w:pos="641"/>
        </w:tabs>
        <w:spacing w:line="278" w:lineRule="auto"/>
        <w:ind w:right="459"/>
      </w:pPr>
      <w:r>
        <w:rPr>
          <w:b/>
        </w:rPr>
        <w:t xml:space="preserve">Integrating care - </w:t>
      </w:r>
      <w:r>
        <w:t xml:space="preserve">Maintaining a holistic view of </w:t>
      </w:r>
      <w:r w:rsidR="00DE57FA">
        <w:t>client</w:t>
      </w:r>
      <w:r>
        <w:t>s and their recovery process and facilitating communication within and among service providers and</w:t>
      </w:r>
      <w:r>
        <w:rPr>
          <w:spacing w:val="-20"/>
        </w:rPr>
        <w:t xml:space="preserve"> </w:t>
      </w:r>
      <w:r>
        <w:t>systems.</w:t>
      </w:r>
    </w:p>
    <w:p w:rsidR="0014792D" w:rsidRDefault="0014792D">
      <w:pPr>
        <w:pStyle w:val="BodyText"/>
        <w:spacing w:before="11"/>
        <w:rPr>
          <w:sz w:val="24"/>
        </w:rPr>
      </w:pPr>
    </w:p>
    <w:p w:rsidR="0014792D" w:rsidRDefault="009321FE">
      <w:pPr>
        <w:pStyle w:val="ListParagraph"/>
        <w:numPr>
          <w:ilvl w:val="0"/>
          <w:numId w:val="7"/>
        </w:numPr>
        <w:tabs>
          <w:tab w:val="left" w:pos="640"/>
        </w:tabs>
        <w:spacing w:line="278" w:lineRule="auto"/>
        <w:ind w:left="639" w:right="655" w:hanging="359"/>
      </w:pPr>
      <w:r>
        <w:rPr>
          <w:b/>
        </w:rPr>
        <w:t xml:space="preserve">Healing happens in relationships - </w:t>
      </w:r>
      <w:r>
        <w:t>Understanding that safe, authentic and positive relationships can aid recovery through restoration of core neural</w:t>
      </w:r>
      <w:r>
        <w:rPr>
          <w:spacing w:val="-20"/>
        </w:rPr>
        <w:t xml:space="preserve"> </w:t>
      </w:r>
      <w:r>
        <w:t>pathways.</w:t>
      </w:r>
    </w:p>
    <w:p w:rsidR="0014792D" w:rsidRDefault="0014792D">
      <w:pPr>
        <w:pStyle w:val="BodyText"/>
        <w:spacing w:before="8"/>
        <w:rPr>
          <w:sz w:val="24"/>
        </w:rPr>
      </w:pPr>
    </w:p>
    <w:p w:rsidR="0014792D" w:rsidRDefault="009321FE">
      <w:pPr>
        <w:pStyle w:val="ListParagraph"/>
        <w:numPr>
          <w:ilvl w:val="0"/>
          <w:numId w:val="7"/>
        </w:numPr>
        <w:tabs>
          <w:tab w:val="left" w:pos="640"/>
        </w:tabs>
        <w:spacing w:line="276" w:lineRule="auto"/>
        <w:ind w:right="275"/>
      </w:pPr>
      <w:r>
        <w:rPr>
          <w:b/>
        </w:rPr>
        <w:t xml:space="preserve">Recovery is possible - </w:t>
      </w:r>
      <w:r>
        <w:t xml:space="preserve">Understanding that recovery is possible for everyone regardless of how vulnerable they may appear; instilling hope by providing opportunities for </w:t>
      </w:r>
      <w:r w:rsidR="00DE57FA">
        <w:t>client</w:t>
      </w:r>
      <w:r>
        <w:t xml:space="preserve"> and former </w:t>
      </w:r>
      <w:r w:rsidR="00DE57FA">
        <w:t>client</w:t>
      </w:r>
      <w:r>
        <w:t xml:space="preserve"> involvement at all levels of the system; facilitating peer support; focusing on strength and resiliency; and establishing future-oriented</w:t>
      </w:r>
      <w:r>
        <w:rPr>
          <w:spacing w:val="-20"/>
        </w:rPr>
        <w:t xml:space="preserve"> </w:t>
      </w:r>
      <w:r>
        <w:t>goals.</w:t>
      </w:r>
    </w:p>
    <w:p w:rsidR="0014792D" w:rsidRDefault="0014792D">
      <w:pPr>
        <w:pStyle w:val="BodyText"/>
        <w:spacing w:before="3"/>
        <w:rPr>
          <w:sz w:val="25"/>
        </w:rPr>
      </w:pPr>
    </w:p>
    <w:p w:rsidR="0014792D" w:rsidRDefault="009321FE">
      <w:pPr>
        <w:pStyle w:val="Heading1"/>
        <w:ind w:left="280" w:firstLine="0"/>
      </w:pPr>
      <w:r>
        <w:t>Strategies</w:t>
      </w:r>
    </w:p>
    <w:p w:rsidR="0014792D" w:rsidRDefault="0014792D">
      <w:pPr>
        <w:pStyle w:val="BodyText"/>
        <w:spacing w:before="7"/>
        <w:rPr>
          <w:b/>
          <w:sz w:val="26"/>
        </w:rPr>
      </w:pPr>
    </w:p>
    <w:p w:rsidR="0014792D" w:rsidRDefault="009321FE">
      <w:pPr>
        <w:pStyle w:val="ListParagraph"/>
        <w:numPr>
          <w:ilvl w:val="1"/>
          <w:numId w:val="7"/>
        </w:numPr>
        <w:tabs>
          <w:tab w:val="left" w:pos="1209"/>
        </w:tabs>
        <w:spacing w:line="278" w:lineRule="auto"/>
        <w:ind w:right="316" w:hanging="359"/>
      </w:pPr>
      <w:r>
        <w:t xml:space="preserve">Recognise the prevalence of trauma in mental health </w:t>
      </w:r>
      <w:r w:rsidR="00DE57FA">
        <w:t>client</w:t>
      </w:r>
      <w:r>
        <w:t>s as well as clients engaging across a wide diversity of mental health and human</w:t>
      </w:r>
      <w:r>
        <w:rPr>
          <w:spacing w:val="-13"/>
        </w:rPr>
        <w:t xml:space="preserve"> </w:t>
      </w:r>
      <w:r>
        <w:t>services</w:t>
      </w:r>
    </w:p>
    <w:p w:rsidR="0014792D" w:rsidRDefault="009321FE">
      <w:pPr>
        <w:pStyle w:val="ListParagraph"/>
        <w:numPr>
          <w:ilvl w:val="1"/>
          <w:numId w:val="7"/>
        </w:numPr>
        <w:tabs>
          <w:tab w:val="left" w:pos="1209"/>
        </w:tabs>
        <w:spacing w:before="196" w:line="276" w:lineRule="auto"/>
        <w:ind w:right="757"/>
      </w:pPr>
      <w:r>
        <w:t>Recognise high rates of poor mental and/or physical health and psycho-social difficulties related to trauma exposure in children and</w:t>
      </w:r>
      <w:r>
        <w:rPr>
          <w:spacing w:val="-12"/>
        </w:rPr>
        <w:t xml:space="preserve"> </w:t>
      </w:r>
      <w:r>
        <w:t>adults</w:t>
      </w:r>
    </w:p>
    <w:p w:rsidR="0014792D" w:rsidRDefault="009321FE">
      <w:pPr>
        <w:pStyle w:val="ListParagraph"/>
        <w:numPr>
          <w:ilvl w:val="1"/>
          <w:numId w:val="7"/>
        </w:numPr>
        <w:tabs>
          <w:tab w:val="left" w:pos="1209"/>
        </w:tabs>
        <w:spacing w:before="200" w:line="276" w:lineRule="auto"/>
        <w:ind w:right="609"/>
      </w:pPr>
      <w:r>
        <w:t>Recognise that mental health treatment environments are often traumatising, in and of themselves, both overtly and</w:t>
      </w:r>
      <w:r>
        <w:rPr>
          <w:spacing w:val="-2"/>
        </w:rPr>
        <w:t xml:space="preserve"> </w:t>
      </w:r>
      <w:r>
        <w:t>covertly</w:t>
      </w:r>
    </w:p>
    <w:p w:rsidR="0014792D" w:rsidRDefault="009321FE">
      <w:pPr>
        <w:pStyle w:val="ListParagraph"/>
        <w:numPr>
          <w:ilvl w:val="1"/>
          <w:numId w:val="7"/>
        </w:numPr>
        <w:tabs>
          <w:tab w:val="left" w:pos="1209"/>
        </w:tabs>
        <w:spacing w:before="201" w:line="276" w:lineRule="auto"/>
        <w:ind w:right="427"/>
      </w:pPr>
      <w:r>
        <w:t>Recognise that coercive interventions cause traumatisation/re-traumatisation and avoid such</w:t>
      </w:r>
      <w:r>
        <w:rPr>
          <w:spacing w:val="-1"/>
        </w:rPr>
        <w:t xml:space="preserve"> </w:t>
      </w:r>
      <w:r>
        <w:t>practices</w:t>
      </w:r>
    </w:p>
    <w:p w:rsidR="0014792D" w:rsidRDefault="009321FE">
      <w:pPr>
        <w:pStyle w:val="ListParagraph"/>
        <w:numPr>
          <w:ilvl w:val="1"/>
          <w:numId w:val="7"/>
        </w:numPr>
        <w:tabs>
          <w:tab w:val="left" w:pos="1209"/>
        </w:tabs>
        <w:spacing w:before="200" w:line="276" w:lineRule="auto"/>
        <w:ind w:right="280"/>
      </w:pPr>
      <w:r>
        <w:t>Recognise that the majority of mental health staff are uninformed about trauma, do not recognise it and do not know how to manage</w:t>
      </w:r>
      <w:r>
        <w:rPr>
          <w:spacing w:val="-12"/>
        </w:rPr>
        <w:t xml:space="preserve"> </w:t>
      </w:r>
      <w:r>
        <w:t>it</w:t>
      </w:r>
    </w:p>
    <w:p w:rsidR="0014792D" w:rsidRDefault="009321FE">
      <w:pPr>
        <w:pStyle w:val="ListParagraph"/>
        <w:numPr>
          <w:ilvl w:val="1"/>
          <w:numId w:val="7"/>
        </w:numPr>
        <w:tabs>
          <w:tab w:val="left" w:pos="1209"/>
        </w:tabs>
        <w:spacing w:before="198"/>
      </w:pPr>
      <w:r>
        <w:t>Review education and training to incorporate trauma-informed</w:t>
      </w:r>
      <w:r>
        <w:rPr>
          <w:spacing w:val="-12"/>
        </w:rPr>
        <w:t xml:space="preserve"> </w:t>
      </w:r>
      <w:r>
        <w:t>practice</w:t>
      </w:r>
    </w:p>
    <w:p w:rsidR="0014792D" w:rsidRDefault="0014792D">
      <w:pPr>
        <w:pStyle w:val="BodyText"/>
        <w:spacing w:before="9"/>
        <w:rPr>
          <w:sz w:val="19"/>
        </w:rPr>
      </w:pPr>
    </w:p>
    <w:p w:rsidR="0014792D" w:rsidRDefault="009321FE">
      <w:pPr>
        <w:pStyle w:val="ListParagraph"/>
        <w:numPr>
          <w:ilvl w:val="1"/>
          <w:numId w:val="7"/>
        </w:numPr>
        <w:tabs>
          <w:tab w:val="left" w:pos="1209"/>
        </w:tabs>
      </w:pPr>
      <w:r>
        <w:t>Provide training on reducing re-traumatising</w:t>
      </w:r>
      <w:r>
        <w:rPr>
          <w:spacing w:val="-2"/>
        </w:rPr>
        <w:t xml:space="preserve"> </w:t>
      </w:r>
      <w:r>
        <w:t>practices</w:t>
      </w:r>
    </w:p>
    <w:p w:rsidR="0014792D" w:rsidRDefault="0014792D">
      <w:pPr>
        <w:pStyle w:val="BodyText"/>
        <w:spacing w:before="6"/>
        <w:rPr>
          <w:sz w:val="20"/>
        </w:rPr>
      </w:pPr>
    </w:p>
    <w:p w:rsidR="0014792D" w:rsidRDefault="009321FE">
      <w:pPr>
        <w:pStyle w:val="ListParagraph"/>
        <w:numPr>
          <w:ilvl w:val="1"/>
          <w:numId w:val="7"/>
        </w:numPr>
        <w:tabs>
          <w:tab w:val="left" w:pos="1209"/>
        </w:tabs>
      </w:pPr>
      <w:r>
        <w:t>Inform regarding the appropriate inclusion of trauma</w:t>
      </w:r>
      <w:r>
        <w:rPr>
          <w:spacing w:val="-9"/>
        </w:rPr>
        <w:t xml:space="preserve"> </w:t>
      </w:r>
      <w:r>
        <w:t>screening</w:t>
      </w:r>
    </w:p>
    <w:p w:rsidR="0014792D" w:rsidRDefault="0014792D">
      <w:pPr>
        <w:pStyle w:val="BodyText"/>
        <w:spacing w:before="7"/>
        <w:rPr>
          <w:sz w:val="20"/>
        </w:rPr>
      </w:pPr>
    </w:p>
    <w:p w:rsidR="0014792D" w:rsidRDefault="009321FE">
      <w:pPr>
        <w:pStyle w:val="ListParagraph"/>
        <w:numPr>
          <w:ilvl w:val="1"/>
          <w:numId w:val="7"/>
        </w:numPr>
        <w:tabs>
          <w:tab w:val="left" w:pos="1209"/>
        </w:tabs>
        <w:spacing w:line="266" w:lineRule="auto"/>
        <w:ind w:right="646"/>
      </w:pPr>
      <w:r>
        <w:t>Review policies and procedures to incorporate trauma-informed principles (see item</w:t>
      </w:r>
      <w:r>
        <w:rPr>
          <w:spacing w:val="2"/>
        </w:rPr>
        <w:t xml:space="preserve"> </w:t>
      </w:r>
      <w:r>
        <w:rPr>
          <w:spacing w:val="-3"/>
        </w:rPr>
        <w:t>3)</w:t>
      </w:r>
    </w:p>
    <w:p w:rsidR="0014792D" w:rsidRDefault="009321FE">
      <w:pPr>
        <w:pStyle w:val="ListParagraph"/>
        <w:numPr>
          <w:ilvl w:val="1"/>
          <w:numId w:val="7"/>
        </w:numPr>
        <w:tabs>
          <w:tab w:val="left" w:pos="1209"/>
        </w:tabs>
        <w:spacing w:before="197" w:line="276" w:lineRule="auto"/>
        <w:ind w:right="1210"/>
      </w:pPr>
      <w:r>
        <w:t>Understand the impacts of trauma, complex needs and the importance of coordinated</w:t>
      </w:r>
      <w:r>
        <w:rPr>
          <w:spacing w:val="-3"/>
        </w:rPr>
        <w:t xml:space="preserve"> </w:t>
      </w:r>
      <w:r>
        <w:t>care</w:t>
      </w:r>
    </w:p>
    <w:p w:rsidR="0014792D" w:rsidRDefault="009321FE">
      <w:pPr>
        <w:pStyle w:val="ListParagraph"/>
        <w:numPr>
          <w:ilvl w:val="1"/>
          <w:numId w:val="7"/>
        </w:numPr>
        <w:tabs>
          <w:tab w:val="left" w:pos="1209"/>
        </w:tabs>
        <w:spacing w:before="200"/>
      </w:pPr>
      <w:r>
        <w:t>Articulate and uphold trauma-informed human</w:t>
      </w:r>
      <w:r>
        <w:rPr>
          <w:spacing w:val="-10"/>
        </w:rPr>
        <w:t xml:space="preserve"> </w:t>
      </w:r>
      <w:r>
        <w:t>rights.</w:t>
      </w:r>
    </w:p>
    <w:p w:rsidR="0014792D" w:rsidRDefault="0014792D">
      <w:pPr>
        <w:sectPr w:rsidR="0014792D">
          <w:pgSz w:w="11910" w:h="16840"/>
          <w:pgMar w:top="1340" w:right="1220" w:bottom="1460" w:left="1160" w:header="0" w:footer="1274" w:gutter="0"/>
          <w:cols w:space="720"/>
        </w:sectPr>
      </w:pPr>
    </w:p>
    <w:p w:rsidR="0014792D" w:rsidRDefault="009321FE">
      <w:pPr>
        <w:pStyle w:val="BodyText"/>
        <w:spacing w:before="74" w:line="266" w:lineRule="auto"/>
        <w:ind w:left="279" w:right="216"/>
        <w:jc w:val="both"/>
      </w:pPr>
      <w:r>
        <w:t xml:space="preserve">To undertake trauma-informed care and practice, </w:t>
      </w:r>
      <w:r w:rsidR="00DE57FA">
        <w:rPr>
          <w:b/>
        </w:rPr>
        <w:t xml:space="preserve">Community Linkup </w:t>
      </w:r>
      <w:r>
        <w:t>will promote the following as core values of trauma-informed care including:</w:t>
      </w:r>
    </w:p>
    <w:p w:rsidR="0014792D" w:rsidRDefault="0014792D">
      <w:pPr>
        <w:pStyle w:val="BodyText"/>
        <w:spacing w:before="2"/>
        <w:rPr>
          <w:sz w:val="24"/>
        </w:rPr>
      </w:pPr>
    </w:p>
    <w:p w:rsidR="0014792D" w:rsidRDefault="009321FE">
      <w:pPr>
        <w:pStyle w:val="ListParagraph"/>
        <w:numPr>
          <w:ilvl w:val="0"/>
          <w:numId w:val="6"/>
        </w:numPr>
        <w:tabs>
          <w:tab w:val="left" w:pos="988"/>
        </w:tabs>
      </w:pPr>
      <w:r>
        <w:t>Understanding trauma and its impact</w:t>
      </w:r>
    </w:p>
    <w:p w:rsidR="0014792D" w:rsidRDefault="0014792D">
      <w:pPr>
        <w:pStyle w:val="BodyText"/>
        <w:spacing w:before="6"/>
        <w:rPr>
          <w:sz w:val="19"/>
        </w:rPr>
      </w:pPr>
    </w:p>
    <w:p w:rsidR="0014792D" w:rsidRDefault="009321FE">
      <w:pPr>
        <w:pStyle w:val="ListParagraph"/>
        <w:numPr>
          <w:ilvl w:val="0"/>
          <w:numId w:val="6"/>
        </w:numPr>
        <w:tabs>
          <w:tab w:val="left" w:pos="988"/>
        </w:tabs>
        <w:spacing w:before="1"/>
      </w:pPr>
      <w:r>
        <w:t>Promoting</w:t>
      </w:r>
      <w:r>
        <w:rPr>
          <w:spacing w:val="-1"/>
        </w:rPr>
        <w:t xml:space="preserve"> </w:t>
      </w:r>
      <w:r>
        <w:t>safety</w:t>
      </w:r>
    </w:p>
    <w:p w:rsidR="0014792D" w:rsidRDefault="0014792D">
      <w:pPr>
        <w:pStyle w:val="BodyText"/>
        <w:spacing w:before="6"/>
        <w:rPr>
          <w:sz w:val="19"/>
        </w:rPr>
      </w:pPr>
    </w:p>
    <w:p w:rsidR="0014792D" w:rsidRDefault="009321FE">
      <w:pPr>
        <w:pStyle w:val="ListParagraph"/>
        <w:numPr>
          <w:ilvl w:val="0"/>
          <w:numId w:val="6"/>
        </w:numPr>
        <w:tabs>
          <w:tab w:val="left" w:pos="988"/>
        </w:tabs>
      </w:pPr>
      <w:r>
        <w:t>Ensuring cultural</w:t>
      </w:r>
      <w:r>
        <w:rPr>
          <w:spacing w:val="-1"/>
        </w:rPr>
        <w:t xml:space="preserve"> </w:t>
      </w:r>
      <w:r>
        <w:t>competence</w:t>
      </w:r>
    </w:p>
    <w:p w:rsidR="0014792D" w:rsidRDefault="0014792D">
      <w:pPr>
        <w:pStyle w:val="BodyText"/>
        <w:spacing w:before="8"/>
        <w:rPr>
          <w:sz w:val="19"/>
        </w:rPr>
      </w:pPr>
    </w:p>
    <w:p w:rsidR="0014792D" w:rsidRDefault="009321FE">
      <w:pPr>
        <w:pStyle w:val="ListParagraph"/>
        <w:numPr>
          <w:ilvl w:val="0"/>
          <w:numId w:val="6"/>
        </w:numPr>
        <w:tabs>
          <w:tab w:val="left" w:pos="988"/>
        </w:tabs>
      </w:pPr>
      <w:r>
        <w:t xml:space="preserve">Supporting </w:t>
      </w:r>
      <w:r w:rsidR="00DE57FA">
        <w:t>client</w:t>
      </w:r>
      <w:r>
        <w:t xml:space="preserve"> control, choice and</w:t>
      </w:r>
      <w:r>
        <w:rPr>
          <w:spacing w:val="1"/>
        </w:rPr>
        <w:t xml:space="preserve"> </w:t>
      </w:r>
      <w:r>
        <w:t>autonomy</w:t>
      </w:r>
    </w:p>
    <w:p w:rsidR="0014792D" w:rsidRDefault="0014792D">
      <w:pPr>
        <w:pStyle w:val="BodyText"/>
        <w:spacing w:before="6"/>
        <w:rPr>
          <w:sz w:val="19"/>
        </w:rPr>
      </w:pPr>
    </w:p>
    <w:p w:rsidR="0014792D" w:rsidRDefault="009321FE">
      <w:pPr>
        <w:pStyle w:val="ListParagraph"/>
        <w:numPr>
          <w:ilvl w:val="0"/>
          <w:numId w:val="6"/>
        </w:numPr>
        <w:tabs>
          <w:tab w:val="left" w:pos="988"/>
        </w:tabs>
      </w:pPr>
      <w:r>
        <w:t>Sharing power and</w:t>
      </w:r>
      <w:r>
        <w:rPr>
          <w:spacing w:val="-1"/>
        </w:rPr>
        <w:t xml:space="preserve"> </w:t>
      </w:r>
      <w:r>
        <w:t>governance</w:t>
      </w:r>
    </w:p>
    <w:p w:rsidR="0014792D" w:rsidRDefault="0014792D">
      <w:pPr>
        <w:pStyle w:val="BodyText"/>
        <w:spacing w:before="6"/>
        <w:rPr>
          <w:sz w:val="19"/>
        </w:rPr>
      </w:pPr>
    </w:p>
    <w:p w:rsidR="0014792D" w:rsidRDefault="009321FE">
      <w:pPr>
        <w:pStyle w:val="ListParagraph"/>
        <w:numPr>
          <w:ilvl w:val="0"/>
          <w:numId w:val="6"/>
        </w:numPr>
        <w:tabs>
          <w:tab w:val="left" w:pos="988"/>
        </w:tabs>
        <w:spacing w:before="1"/>
      </w:pPr>
      <w:r>
        <w:t>Integrating</w:t>
      </w:r>
      <w:r>
        <w:rPr>
          <w:spacing w:val="2"/>
        </w:rPr>
        <w:t xml:space="preserve"> </w:t>
      </w:r>
      <w:r>
        <w:t>care</w:t>
      </w:r>
    </w:p>
    <w:p w:rsidR="0014792D" w:rsidRDefault="0014792D">
      <w:pPr>
        <w:pStyle w:val="BodyText"/>
        <w:spacing w:before="8"/>
        <w:rPr>
          <w:sz w:val="19"/>
        </w:rPr>
      </w:pPr>
    </w:p>
    <w:p w:rsidR="0014792D" w:rsidRDefault="009321FE">
      <w:pPr>
        <w:pStyle w:val="ListParagraph"/>
        <w:numPr>
          <w:ilvl w:val="0"/>
          <w:numId w:val="6"/>
        </w:numPr>
        <w:tabs>
          <w:tab w:val="left" w:pos="988"/>
        </w:tabs>
      </w:pPr>
      <w:r>
        <w:t>Healing happens in</w:t>
      </w:r>
      <w:r>
        <w:rPr>
          <w:spacing w:val="1"/>
        </w:rPr>
        <w:t xml:space="preserve"> </w:t>
      </w:r>
      <w:r>
        <w:t>relationships</w:t>
      </w:r>
    </w:p>
    <w:p w:rsidR="0014792D" w:rsidRDefault="0014792D">
      <w:pPr>
        <w:pStyle w:val="BodyText"/>
        <w:spacing w:before="6"/>
        <w:rPr>
          <w:sz w:val="19"/>
        </w:rPr>
      </w:pPr>
    </w:p>
    <w:p w:rsidR="0014792D" w:rsidRDefault="009321FE">
      <w:pPr>
        <w:pStyle w:val="ListParagraph"/>
        <w:numPr>
          <w:ilvl w:val="0"/>
          <w:numId w:val="6"/>
        </w:numPr>
        <w:tabs>
          <w:tab w:val="left" w:pos="988"/>
        </w:tabs>
      </w:pPr>
      <w:r>
        <w:t>Recovery is</w:t>
      </w:r>
      <w:r>
        <w:rPr>
          <w:spacing w:val="-2"/>
        </w:rPr>
        <w:t xml:space="preserve"> </w:t>
      </w:r>
      <w:r>
        <w:t>possible.</w:t>
      </w:r>
    </w:p>
    <w:p w:rsidR="0014792D" w:rsidRDefault="0014792D">
      <w:pPr>
        <w:pStyle w:val="BodyText"/>
        <w:rPr>
          <w:sz w:val="24"/>
        </w:rPr>
      </w:pPr>
    </w:p>
    <w:p w:rsidR="0014792D" w:rsidRDefault="0014792D">
      <w:pPr>
        <w:pStyle w:val="BodyText"/>
        <w:spacing w:before="7"/>
        <w:rPr>
          <w:sz w:val="20"/>
        </w:rPr>
      </w:pPr>
    </w:p>
    <w:p w:rsidR="0014792D" w:rsidRDefault="009321FE">
      <w:pPr>
        <w:pStyle w:val="Heading1"/>
        <w:numPr>
          <w:ilvl w:val="0"/>
          <w:numId w:val="5"/>
        </w:numPr>
        <w:tabs>
          <w:tab w:val="left" w:pos="640"/>
        </w:tabs>
        <w:jc w:val="both"/>
      </w:pPr>
      <w:r>
        <w:t>Outcomes</w:t>
      </w:r>
    </w:p>
    <w:p w:rsidR="0014792D" w:rsidRDefault="0014792D">
      <w:pPr>
        <w:pStyle w:val="BodyText"/>
        <w:spacing w:before="9"/>
        <w:rPr>
          <w:b/>
          <w:sz w:val="20"/>
        </w:rPr>
      </w:pPr>
    </w:p>
    <w:p w:rsidR="0014792D" w:rsidRDefault="00DE57FA">
      <w:pPr>
        <w:pStyle w:val="BodyText"/>
        <w:spacing w:line="276" w:lineRule="auto"/>
        <w:ind w:left="279" w:right="218"/>
        <w:jc w:val="both"/>
      </w:pPr>
      <w:r>
        <w:rPr>
          <w:b/>
        </w:rPr>
        <w:t>Community Linkup</w:t>
      </w:r>
      <w:r w:rsidR="009321FE">
        <w:rPr>
          <w:b/>
        </w:rPr>
        <w:t xml:space="preserve"> </w:t>
      </w:r>
      <w:r w:rsidR="009321FE">
        <w:t xml:space="preserve">assesses and works with all </w:t>
      </w:r>
      <w:r>
        <w:t>client</w:t>
      </w:r>
      <w:r w:rsidR="009321FE">
        <w:t>s with a trauma-informed understanding of mental health and psychosocial difficulties; that mental health and psychosocial difficulties commonly co-exist as a consequence of trauma. They do not constitute criteria for service exclusion or denial.</w:t>
      </w:r>
    </w:p>
    <w:p w:rsidR="0014792D" w:rsidRDefault="0014792D">
      <w:pPr>
        <w:pStyle w:val="BodyText"/>
        <w:spacing w:before="5"/>
        <w:rPr>
          <w:sz w:val="25"/>
        </w:rPr>
      </w:pPr>
    </w:p>
    <w:p w:rsidR="0014792D" w:rsidRDefault="009321FE">
      <w:pPr>
        <w:pStyle w:val="BodyText"/>
        <w:spacing w:line="276" w:lineRule="auto"/>
        <w:ind w:left="279" w:right="217"/>
        <w:jc w:val="both"/>
      </w:pPr>
      <w:r>
        <w:t>Workers are provided with trauma-informed education, skills and access to workplace supports to undertake their specific role, which may include: mental health assessment &amp; screening where appropriate; and support/care plan development and coordination.</w:t>
      </w:r>
    </w:p>
    <w:p w:rsidR="0014792D" w:rsidRDefault="0014792D">
      <w:pPr>
        <w:pStyle w:val="BodyText"/>
        <w:spacing w:before="1"/>
        <w:rPr>
          <w:sz w:val="25"/>
        </w:rPr>
      </w:pPr>
    </w:p>
    <w:p w:rsidR="0014792D" w:rsidRDefault="00DE57FA">
      <w:pPr>
        <w:pStyle w:val="BodyText"/>
        <w:spacing w:line="276" w:lineRule="auto"/>
        <w:ind w:left="279" w:right="216"/>
        <w:jc w:val="both"/>
      </w:pPr>
      <w:r>
        <w:rPr>
          <w:b/>
          <w:color w:val="050505"/>
        </w:rPr>
        <w:t>Community Linkup</w:t>
      </w:r>
      <w:r w:rsidR="009321FE">
        <w:rPr>
          <w:b/>
          <w:color w:val="050505"/>
        </w:rPr>
        <w:t xml:space="preserve"> </w:t>
      </w:r>
      <w:r w:rsidR="009321FE">
        <w:rPr>
          <w:color w:val="050505"/>
        </w:rPr>
        <w:t xml:space="preserve">develops and maintains partnerships with trauma-specific services, and mental health and related services, to provide integrated support for </w:t>
      </w:r>
      <w:r>
        <w:rPr>
          <w:color w:val="050505"/>
        </w:rPr>
        <w:t>client</w:t>
      </w:r>
      <w:r w:rsidR="009321FE">
        <w:rPr>
          <w:color w:val="050505"/>
        </w:rPr>
        <w:t>s.</w:t>
      </w:r>
    </w:p>
    <w:p w:rsidR="0014792D" w:rsidRDefault="0014792D">
      <w:pPr>
        <w:pStyle w:val="BodyText"/>
        <w:spacing w:before="1"/>
        <w:rPr>
          <w:sz w:val="25"/>
        </w:rPr>
      </w:pPr>
    </w:p>
    <w:p w:rsidR="0014792D" w:rsidRDefault="00DE57FA">
      <w:pPr>
        <w:spacing w:before="1" w:line="266" w:lineRule="auto"/>
        <w:ind w:left="279" w:right="220"/>
        <w:jc w:val="both"/>
      </w:pPr>
      <w:r>
        <w:rPr>
          <w:b/>
          <w:color w:val="050505"/>
        </w:rPr>
        <w:t>Community Linkup</w:t>
      </w:r>
      <w:r w:rsidR="009321FE">
        <w:rPr>
          <w:b/>
          <w:color w:val="050505"/>
        </w:rPr>
        <w:t xml:space="preserve"> </w:t>
      </w:r>
      <w:r w:rsidR="009321FE">
        <w:rPr>
          <w:color w:val="050505"/>
        </w:rPr>
        <w:t xml:space="preserve">creates a safe and healthy work environment for all employees, contractors, </w:t>
      </w:r>
      <w:r>
        <w:rPr>
          <w:color w:val="050505"/>
        </w:rPr>
        <w:t>client</w:t>
      </w:r>
      <w:r w:rsidR="009321FE">
        <w:rPr>
          <w:color w:val="050505"/>
        </w:rPr>
        <w:t>s and visitors.</w:t>
      </w:r>
    </w:p>
    <w:p w:rsidR="0014792D" w:rsidRDefault="0014792D">
      <w:pPr>
        <w:pStyle w:val="BodyText"/>
        <w:spacing w:before="11"/>
        <w:rPr>
          <w:sz w:val="23"/>
        </w:rPr>
      </w:pPr>
    </w:p>
    <w:p w:rsidR="0014792D" w:rsidRDefault="009321FE">
      <w:pPr>
        <w:pStyle w:val="BodyText"/>
        <w:spacing w:line="264" w:lineRule="auto"/>
        <w:ind w:left="279" w:right="216"/>
        <w:jc w:val="both"/>
      </w:pPr>
      <w:r>
        <w:rPr>
          <w:color w:val="050505"/>
        </w:rPr>
        <w:t>Support is provided for staff members who may have difficulty addressing trauma-related issues. This may include those with their own trauma history. The high prevalence of pre- existing trauma in workers needs to be recognised and acknowledged.</w:t>
      </w:r>
    </w:p>
    <w:p w:rsidR="0014792D" w:rsidRDefault="0014792D">
      <w:pPr>
        <w:pStyle w:val="BodyText"/>
        <w:spacing w:before="10"/>
        <w:rPr>
          <w:sz w:val="23"/>
        </w:rPr>
      </w:pPr>
    </w:p>
    <w:p w:rsidR="0014792D" w:rsidRDefault="00DE57FA">
      <w:pPr>
        <w:pStyle w:val="BodyText"/>
        <w:spacing w:line="266" w:lineRule="auto"/>
        <w:ind w:left="279" w:right="220"/>
        <w:jc w:val="both"/>
      </w:pPr>
      <w:r>
        <w:rPr>
          <w:b/>
          <w:color w:val="050505"/>
        </w:rPr>
        <w:t>Community Linkup</w:t>
      </w:r>
      <w:r w:rsidR="009321FE">
        <w:rPr>
          <w:b/>
          <w:color w:val="050505"/>
        </w:rPr>
        <w:t xml:space="preserve"> </w:t>
      </w:r>
      <w:r w:rsidR="009321FE">
        <w:rPr>
          <w:color w:val="050505"/>
        </w:rPr>
        <w:t>fosters a personal, holistic, creative, open and therapeutic culture that supports service providers in moving from a caretaker to a collaborator role using a trauma-informed recovery-oriented</w:t>
      </w:r>
      <w:r w:rsidR="009321FE">
        <w:rPr>
          <w:color w:val="050505"/>
          <w:spacing w:val="-5"/>
        </w:rPr>
        <w:t xml:space="preserve"> </w:t>
      </w:r>
      <w:r w:rsidR="009321FE">
        <w:rPr>
          <w:color w:val="050505"/>
        </w:rPr>
        <w:t>approach.</w:t>
      </w:r>
    </w:p>
    <w:p w:rsidR="0014792D" w:rsidRDefault="0014792D">
      <w:pPr>
        <w:pStyle w:val="BodyText"/>
        <w:spacing w:before="6"/>
        <w:rPr>
          <w:sz w:val="23"/>
        </w:rPr>
      </w:pPr>
    </w:p>
    <w:p w:rsidR="0014792D" w:rsidRDefault="00DE57FA">
      <w:pPr>
        <w:pStyle w:val="BodyText"/>
        <w:spacing w:before="1" w:line="266" w:lineRule="auto"/>
        <w:ind w:left="279" w:right="217"/>
        <w:jc w:val="both"/>
      </w:pPr>
      <w:r>
        <w:rPr>
          <w:b/>
          <w:color w:val="050505"/>
        </w:rPr>
        <w:t>Community Linkup</w:t>
      </w:r>
      <w:r w:rsidR="009321FE">
        <w:rPr>
          <w:b/>
          <w:color w:val="050505"/>
        </w:rPr>
        <w:t xml:space="preserve"> </w:t>
      </w:r>
      <w:r w:rsidR="009321FE">
        <w:rPr>
          <w:color w:val="050505"/>
        </w:rPr>
        <w:t xml:space="preserve">ensures all disciplinary processes are consistently managed in accordance with the </w:t>
      </w:r>
      <w:r w:rsidR="009321FE">
        <w:rPr>
          <w:color w:val="050505"/>
          <w:u w:val="single" w:color="050505"/>
        </w:rPr>
        <w:t>Staff Performance and Conduct Procedure</w:t>
      </w:r>
      <w:r w:rsidR="009321FE">
        <w:rPr>
          <w:color w:val="050505"/>
        </w:rPr>
        <w:t>.</w:t>
      </w:r>
    </w:p>
    <w:p w:rsidR="0014792D" w:rsidRDefault="0014792D">
      <w:pPr>
        <w:spacing w:line="266" w:lineRule="auto"/>
        <w:jc w:val="both"/>
        <w:sectPr w:rsidR="0014792D">
          <w:pgSz w:w="11910" w:h="16840"/>
          <w:pgMar w:top="1340" w:right="1220" w:bottom="1460" w:left="1160" w:header="0" w:footer="1274" w:gutter="0"/>
          <w:cols w:space="720"/>
        </w:sectPr>
      </w:pPr>
    </w:p>
    <w:p w:rsidR="0014792D" w:rsidRDefault="009321FE">
      <w:pPr>
        <w:pStyle w:val="Heading1"/>
        <w:numPr>
          <w:ilvl w:val="0"/>
          <w:numId w:val="5"/>
        </w:numPr>
        <w:tabs>
          <w:tab w:val="left" w:pos="640"/>
        </w:tabs>
        <w:spacing w:before="115"/>
        <w:ind w:hanging="359"/>
      </w:pPr>
      <w:r>
        <w:t>Functions and</w:t>
      </w:r>
      <w:r>
        <w:rPr>
          <w:spacing w:val="-3"/>
        </w:rPr>
        <w:t xml:space="preserve"> </w:t>
      </w:r>
      <w:r>
        <w:t>Delegations</w:t>
      </w:r>
    </w:p>
    <w:p w:rsidR="0014792D" w:rsidRDefault="0014792D">
      <w:pPr>
        <w:pStyle w:val="BodyText"/>
        <w:spacing w:before="2"/>
        <w:rPr>
          <w:b/>
          <w:sz w:val="21"/>
        </w:rPr>
      </w:pPr>
    </w:p>
    <w:tbl>
      <w:tblPr>
        <w:tblW w:w="0" w:type="auto"/>
        <w:tblInd w:w="172" w:type="dxa"/>
        <w:tblBorders>
          <w:top w:val="single" w:sz="4" w:space="0" w:color="A7A8A7"/>
          <w:left w:val="single" w:sz="4" w:space="0" w:color="A7A8A7"/>
          <w:bottom w:val="single" w:sz="4" w:space="0" w:color="A7A8A7"/>
          <w:right w:val="single" w:sz="4" w:space="0" w:color="A7A8A7"/>
          <w:insideH w:val="single" w:sz="4" w:space="0" w:color="A7A8A7"/>
          <w:insideV w:val="single" w:sz="4" w:space="0" w:color="A7A8A7"/>
        </w:tblBorders>
        <w:tblLayout w:type="fixed"/>
        <w:tblCellMar>
          <w:left w:w="0" w:type="dxa"/>
          <w:right w:w="0" w:type="dxa"/>
        </w:tblCellMar>
        <w:tblLook w:val="01E0" w:firstRow="1" w:lastRow="1" w:firstColumn="1" w:lastColumn="1" w:noHBand="0" w:noVBand="0"/>
      </w:tblPr>
      <w:tblGrid>
        <w:gridCol w:w="3355"/>
        <w:gridCol w:w="5887"/>
      </w:tblGrid>
      <w:tr w:rsidR="0014792D">
        <w:trPr>
          <w:trHeight w:val="527"/>
        </w:trPr>
        <w:tc>
          <w:tcPr>
            <w:tcW w:w="3355" w:type="dxa"/>
          </w:tcPr>
          <w:p w:rsidR="0014792D" w:rsidRDefault="0014792D">
            <w:pPr>
              <w:pStyle w:val="TableParagraph"/>
              <w:spacing w:before="8"/>
              <w:rPr>
                <w:b/>
              </w:rPr>
            </w:pPr>
          </w:p>
          <w:p w:rsidR="0014792D" w:rsidRDefault="009321FE">
            <w:pPr>
              <w:pStyle w:val="TableParagraph"/>
              <w:ind w:left="848" w:right="844"/>
              <w:jc w:val="center"/>
              <w:rPr>
                <w:b/>
                <w:sz w:val="20"/>
              </w:rPr>
            </w:pPr>
            <w:r>
              <w:rPr>
                <w:b/>
                <w:sz w:val="20"/>
              </w:rPr>
              <w:t>Position</w:t>
            </w:r>
          </w:p>
        </w:tc>
        <w:tc>
          <w:tcPr>
            <w:tcW w:w="5887" w:type="dxa"/>
          </w:tcPr>
          <w:p w:rsidR="0014792D" w:rsidRDefault="0014792D">
            <w:pPr>
              <w:pStyle w:val="TableParagraph"/>
              <w:spacing w:before="8"/>
              <w:rPr>
                <w:b/>
              </w:rPr>
            </w:pPr>
          </w:p>
          <w:p w:rsidR="0014792D" w:rsidRDefault="009321FE">
            <w:pPr>
              <w:pStyle w:val="TableParagraph"/>
              <w:ind w:left="107"/>
              <w:rPr>
                <w:b/>
                <w:sz w:val="20"/>
              </w:rPr>
            </w:pPr>
            <w:r>
              <w:rPr>
                <w:b/>
                <w:sz w:val="20"/>
              </w:rPr>
              <w:t>Delegation/Task</w:t>
            </w:r>
          </w:p>
        </w:tc>
      </w:tr>
      <w:tr w:rsidR="0014792D">
        <w:trPr>
          <w:trHeight w:val="530"/>
        </w:trPr>
        <w:tc>
          <w:tcPr>
            <w:tcW w:w="3355" w:type="dxa"/>
          </w:tcPr>
          <w:p w:rsidR="0014792D" w:rsidRDefault="0014792D">
            <w:pPr>
              <w:pStyle w:val="TableParagraph"/>
              <w:spacing w:before="10"/>
              <w:rPr>
                <w:b/>
              </w:rPr>
            </w:pPr>
          </w:p>
          <w:p w:rsidR="0014792D" w:rsidRDefault="009321FE">
            <w:pPr>
              <w:pStyle w:val="TableParagraph"/>
              <w:ind w:left="849" w:right="844"/>
              <w:jc w:val="center"/>
              <w:rPr>
                <w:sz w:val="20"/>
              </w:rPr>
            </w:pPr>
            <w:r>
              <w:rPr>
                <w:sz w:val="20"/>
              </w:rPr>
              <w:t>Board of Directors</w:t>
            </w:r>
          </w:p>
        </w:tc>
        <w:tc>
          <w:tcPr>
            <w:tcW w:w="5887" w:type="dxa"/>
          </w:tcPr>
          <w:p w:rsidR="0014792D" w:rsidRDefault="0014792D">
            <w:pPr>
              <w:pStyle w:val="TableParagraph"/>
              <w:spacing w:before="10"/>
              <w:rPr>
                <w:b/>
              </w:rPr>
            </w:pPr>
          </w:p>
          <w:p w:rsidR="0014792D" w:rsidRDefault="009321FE">
            <w:pPr>
              <w:pStyle w:val="TableParagraph"/>
              <w:ind w:left="107"/>
              <w:rPr>
                <w:sz w:val="20"/>
              </w:rPr>
            </w:pPr>
            <w:r>
              <w:rPr>
                <w:sz w:val="20"/>
              </w:rPr>
              <w:t>Endorse a Policy which integrates a Trauma-Informed Culture</w:t>
            </w:r>
          </w:p>
        </w:tc>
      </w:tr>
      <w:tr w:rsidR="0014792D">
        <w:trPr>
          <w:trHeight w:val="1057"/>
        </w:trPr>
        <w:tc>
          <w:tcPr>
            <w:tcW w:w="3355" w:type="dxa"/>
          </w:tcPr>
          <w:p w:rsidR="0014792D" w:rsidRDefault="0014792D">
            <w:pPr>
              <w:pStyle w:val="TableParagraph"/>
              <w:spacing w:before="10"/>
              <w:rPr>
                <w:b/>
              </w:rPr>
            </w:pPr>
          </w:p>
          <w:p w:rsidR="0014792D" w:rsidRDefault="009321FE">
            <w:pPr>
              <w:pStyle w:val="TableParagraph"/>
              <w:ind w:left="849" w:right="840"/>
              <w:jc w:val="center"/>
              <w:rPr>
                <w:sz w:val="20"/>
              </w:rPr>
            </w:pPr>
            <w:r>
              <w:rPr>
                <w:sz w:val="20"/>
              </w:rPr>
              <w:t>Management</w:t>
            </w:r>
          </w:p>
        </w:tc>
        <w:tc>
          <w:tcPr>
            <w:tcW w:w="5887" w:type="dxa"/>
          </w:tcPr>
          <w:p w:rsidR="0014792D" w:rsidRDefault="0014792D">
            <w:pPr>
              <w:pStyle w:val="TableParagraph"/>
              <w:spacing w:before="3"/>
              <w:rPr>
                <w:b/>
                <w:sz w:val="20"/>
              </w:rPr>
            </w:pPr>
          </w:p>
          <w:p w:rsidR="0014792D" w:rsidRDefault="009321FE">
            <w:pPr>
              <w:pStyle w:val="TableParagraph"/>
              <w:spacing w:line="260" w:lineRule="atLeast"/>
              <w:ind w:left="107" w:right="97"/>
              <w:jc w:val="both"/>
              <w:rPr>
                <w:sz w:val="20"/>
              </w:rPr>
            </w:pPr>
            <w:r>
              <w:rPr>
                <w:sz w:val="20"/>
              </w:rPr>
              <w:t>Develop, maintain and formalise (where appropriate) collaborative partnerships and interagency relationships with relevant government and non-government services.</w:t>
            </w:r>
          </w:p>
        </w:tc>
      </w:tr>
      <w:tr w:rsidR="0014792D">
        <w:trPr>
          <w:trHeight w:val="2010"/>
        </w:trPr>
        <w:tc>
          <w:tcPr>
            <w:tcW w:w="3355" w:type="dxa"/>
          </w:tcPr>
          <w:p w:rsidR="0014792D" w:rsidRDefault="0014792D">
            <w:pPr>
              <w:pStyle w:val="TableParagraph"/>
              <w:spacing w:before="10"/>
              <w:rPr>
                <w:b/>
              </w:rPr>
            </w:pPr>
          </w:p>
          <w:p w:rsidR="0014792D" w:rsidRDefault="009321FE">
            <w:pPr>
              <w:pStyle w:val="TableParagraph"/>
              <w:ind w:left="849" w:right="842"/>
              <w:jc w:val="center"/>
              <w:rPr>
                <w:sz w:val="20"/>
              </w:rPr>
            </w:pPr>
            <w:r>
              <w:rPr>
                <w:sz w:val="20"/>
              </w:rPr>
              <w:t>Staff</w:t>
            </w:r>
          </w:p>
        </w:tc>
        <w:tc>
          <w:tcPr>
            <w:tcW w:w="5887" w:type="dxa"/>
          </w:tcPr>
          <w:p w:rsidR="0014792D" w:rsidRDefault="0014792D">
            <w:pPr>
              <w:pStyle w:val="TableParagraph"/>
              <w:spacing w:before="8"/>
              <w:rPr>
                <w:b/>
              </w:rPr>
            </w:pPr>
          </w:p>
          <w:p w:rsidR="0014792D" w:rsidRDefault="009321FE">
            <w:pPr>
              <w:pStyle w:val="TableParagraph"/>
              <w:ind w:left="107"/>
              <w:rPr>
                <w:sz w:val="20"/>
              </w:rPr>
            </w:pPr>
            <w:r>
              <w:rPr>
                <w:sz w:val="20"/>
              </w:rPr>
              <w:t xml:space="preserve">Identify </w:t>
            </w:r>
            <w:r w:rsidR="00DE57FA">
              <w:rPr>
                <w:sz w:val="20"/>
              </w:rPr>
              <w:t>client</w:t>
            </w:r>
            <w:r>
              <w:rPr>
                <w:sz w:val="20"/>
              </w:rPr>
              <w:t>s’ support and support needs.</w:t>
            </w:r>
          </w:p>
          <w:p w:rsidR="0014792D" w:rsidRDefault="0014792D">
            <w:pPr>
              <w:pStyle w:val="TableParagraph"/>
              <w:spacing w:before="11"/>
              <w:rPr>
                <w:b/>
              </w:rPr>
            </w:pPr>
          </w:p>
          <w:p w:rsidR="0014792D" w:rsidRDefault="009321FE">
            <w:pPr>
              <w:pStyle w:val="TableParagraph"/>
              <w:ind w:left="107" w:right="135"/>
              <w:rPr>
                <w:sz w:val="20"/>
              </w:rPr>
            </w:pPr>
            <w:r>
              <w:rPr>
                <w:sz w:val="20"/>
              </w:rPr>
              <w:t>Maintain knowledge of current good practice related to complex trauma and co-existing mental health and psychosocial issues.</w:t>
            </w:r>
          </w:p>
          <w:p w:rsidR="0014792D" w:rsidRDefault="0014792D">
            <w:pPr>
              <w:pStyle w:val="TableParagraph"/>
              <w:spacing w:before="7"/>
              <w:rPr>
                <w:b/>
                <w:sz w:val="20"/>
              </w:rPr>
            </w:pPr>
          </w:p>
          <w:p w:rsidR="0014792D" w:rsidRDefault="009321FE">
            <w:pPr>
              <w:pStyle w:val="TableParagraph"/>
              <w:spacing w:line="260" w:lineRule="atLeast"/>
              <w:ind w:left="107"/>
              <w:rPr>
                <w:sz w:val="20"/>
              </w:rPr>
            </w:pPr>
            <w:r>
              <w:rPr>
                <w:sz w:val="20"/>
              </w:rPr>
              <w:t>Develop and maintain partnerships with local mental health and related services.</w:t>
            </w:r>
          </w:p>
        </w:tc>
      </w:tr>
    </w:tbl>
    <w:p w:rsidR="0014792D" w:rsidRDefault="0014792D">
      <w:pPr>
        <w:pStyle w:val="BodyText"/>
        <w:rPr>
          <w:b/>
          <w:sz w:val="24"/>
        </w:rPr>
      </w:pPr>
    </w:p>
    <w:p w:rsidR="0014792D" w:rsidRDefault="0014792D">
      <w:pPr>
        <w:pStyle w:val="BodyText"/>
        <w:spacing w:before="3"/>
        <w:rPr>
          <w:b/>
          <w:sz w:val="26"/>
        </w:rPr>
      </w:pPr>
    </w:p>
    <w:p w:rsidR="0014792D" w:rsidRDefault="009321FE">
      <w:pPr>
        <w:pStyle w:val="ListParagraph"/>
        <w:numPr>
          <w:ilvl w:val="0"/>
          <w:numId w:val="5"/>
        </w:numPr>
        <w:tabs>
          <w:tab w:val="left" w:pos="702"/>
          <w:tab w:val="left" w:pos="703"/>
        </w:tabs>
        <w:ind w:left="702" w:hanging="422"/>
        <w:rPr>
          <w:b/>
        </w:rPr>
      </w:pPr>
      <w:r>
        <w:rPr>
          <w:b/>
        </w:rPr>
        <w:t>Risk</w:t>
      </w:r>
      <w:r>
        <w:rPr>
          <w:b/>
          <w:spacing w:val="-3"/>
        </w:rPr>
        <w:t xml:space="preserve"> </w:t>
      </w:r>
      <w:r>
        <w:rPr>
          <w:b/>
        </w:rPr>
        <w:t>Management</w:t>
      </w:r>
    </w:p>
    <w:p w:rsidR="0014792D" w:rsidRDefault="0014792D">
      <w:pPr>
        <w:pStyle w:val="BodyText"/>
        <w:rPr>
          <w:b/>
          <w:sz w:val="24"/>
        </w:rPr>
      </w:pPr>
    </w:p>
    <w:p w:rsidR="0014792D" w:rsidRDefault="0014792D">
      <w:pPr>
        <w:pStyle w:val="BodyText"/>
        <w:spacing w:before="3"/>
        <w:rPr>
          <w:b/>
        </w:rPr>
      </w:pPr>
    </w:p>
    <w:p w:rsidR="0014792D" w:rsidRDefault="009321FE">
      <w:pPr>
        <w:pStyle w:val="BodyText"/>
        <w:ind w:left="279"/>
      </w:pPr>
      <w:r>
        <w:t>As far as possible, traumatic events and re-traumatisation are prevented, and the impacts of trauma are minimised following traumatic events.</w:t>
      </w:r>
    </w:p>
    <w:p w:rsidR="0014792D" w:rsidRDefault="0014792D">
      <w:pPr>
        <w:pStyle w:val="BodyText"/>
        <w:spacing w:before="10"/>
        <w:rPr>
          <w:sz w:val="21"/>
        </w:rPr>
      </w:pPr>
    </w:p>
    <w:p w:rsidR="0014792D" w:rsidRDefault="009321FE">
      <w:pPr>
        <w:pStyle w:val="BodyText"/>
        <w:spacing w:before="1" w:line="276" w:lineRule="auto"/>
        <w:ind w:left="279" w:right="215"/>
        <w:jc w:val="both"/>
      </w:pPr>
      <w:r w:rsidRPr="00DE57FA">
        <w:t xml:space="preserve">Workers, with responsibility for </w:t>
      </w:r>
      <w:r w:rsidR="00DE57FA" w:rsidRPr="00DE57FA">
        <w:t>client</w:t>
      </w:r>
      <w:r w:rsidRPr="00DE57FA">
        <w:t xml:space="preserve"> intake and assessment, are identified and appropriately trained and/or qualified to conduct trauma screening (only when appropriate and taking into account willingness/capacity of </w:t>
      </w:r>
      <w:r w:rsidR="00DE57FA" w:rsidRPr="00DE57FA">
        <w:t>client</w:t>
      </w:r>
      <w:r w:rsidRPr="00DE57FA">
        <w:t xml:space="preserve"> to share lived experience), and to support</w:t>
      </w:r>
      <w:r>
        <w:t xml:space="preserve"> access to trauma-specific services, avoid re-traumatisation and engage in ongoing support. Refer to </w:t>
      </w:r>
      <w:r>
        <w:rPr>
          <w:u w:val="single"/>
        </w:rPr>
        <w:t>Supervision Policy</w:t>
      </w:r>
      <w:r>
        <w:t>.</w:t>
      </w:r>
    </w:p>
    <w:p w:rsidR="0014792D" w:rsidRDefault="0014792D">
      <w:pPr>
        <w:pStyle w:val="BodyText"/>
        <w:spacing w:before="1"/>
        <w:rPr>
          <w:sz w:val="17"/>
        </w:rPr>
      </w:pPr>
    </w:p>
    <w:p w:rsidR="0014792D" w:rsidRDefault="009321FE">
      <w:pPr>
        <w:pStyle w:val="BodyText"/>
        <w:spacing w:before="94" w:line="276" w:lineRule="auto"/>
        <w:ind w:left="280" w:right="216"/>
        <w:jc w:val="both"/>
      </w:pPr>
      <w:r>
        <w:t xml:space="preserve">Assessment of and responses to suicide and self-harm risk is undertaken by appropriately trained and qualified staff, using evidence-based assessment and response practices within trauma-informed service systems. Refer to </w:t>
      </w:r>
      <w:r>
        <w:rPr>
          <w:u w:val="single"/>
        </w:rPr>
        <w:t>Dignity of Risk Policy</w:t>
      </w:r>
      <w:r>
        <w:t>.</w:t>
      </w:r>
    </w:p>
    <w:p w:rsidR="0014792D" w:rsidRDefault="0014792D">
      <w:pPr>
        <w:pStyle w:val="BodyText"/>
        <w:spacing w:before="2"/>
        <w:rPr>
          <w:sz w:val="17"/>
        </w:rPr>
      </w:pPr>
    </w:p>
    <w:p w:rsidR="0014792D" w:rsidRDefault="009321FE">
      <w:pPr>
        <w:pStyle w:val="BodyText"/>
        <w:spacing w:before="93" w:line="276" w:lineRule="auto"/>
        <w:ind w:left="280" w:right="216"/>
        <w:jc w:val="both"/>
      </w:pPr>
      <w:r>
        <w:t xml:space="preserve">The Service/organisation policy is trauma-informed. This includes practice guidelines, policies, procedures, rules, regulations and standards which all must be trauma-informed. All employees including administration receive orientation to the prevalence and impact of trauma, and the impacts of culture and other demographics on experience and perception and ways of coping or healing. Direct service staff members undertake more extensive training and are provided with ongoing professional development. Refer to </w:t>
      </w:r>
      <w:r>
        <w:rPr>
          <w:u w:val="single"/>
        </w:rPr>
        <w:t>Professional and</w:t>
      </w:r>
      <w:r>
        <w:t xml:space="preserve"> </w:t>
      </w:r>
      <w:r>
        <w:rPr>
          <w:u w:val="single"/>
        </w:rPr>
        <w:t>Personal Development Policy.</w:t>
      </w:r>
    </w:p>
    <w:p w:rsidR="0014792D" w:rsidRDefault="0014792D">
      <w:pPr>
        <w:pStyle w:val="BodyText"/>
        <w:rPr>
          <w:sz w:val="17"/>
        </w:rPr>
      </w:pPr>
    </w:p>
    <w:p w:rsidR="0014792D" w:rsidRDefault="009321FE">
      <w:pPr>
        <w:pStyle w:val="Heading1"/>
        <w:numPr>
          <w:ilvl w:val="0"/>
          <w:numId w:val="5"/>
        </w:numPr>
        <w:tabs>
          <w:tab w:val="left" w:pos="640"/>
        </w:tabs>
        <w:spacing w:before="94"/>
        <w:ind w:hanging="359"/>
      </w:pPr>
      <w:r>
        <w:t>Policy</w:t>
      </w:r>
      <w:r>
        <w:rPr>
          <w:spacing w:val="-4"/>
        </w:rPr>
        <w:t xml:space="preserve"> </w:t>
      </w:r>
      <w:r>
        <w:t>Implementation</w:t>
      </w:r>
    </w:p>
    <w:p w:rsidR="0014792D" w:rsidRDefault="0014792D">
      <w:pPr>
        <w:pStyle w:val="BodyText"/>
        <w:spacing w:before="9"/>
        <w:rPr>
          <w:b/>
          <w:sz w:val="20"/>
        </w:rPr>
      </w:pPr>
    </w:p>
    <w:p w:rsidR="0014792D" w:rsidRDefault="009321FE">
      <w:pPr>
        <w:pStyle w:val="BodyText"/>
        <w:spacing w:line="278" w:lineRule="auto"/>
        <w:ind w:left="279" w:right="218"/>
      </w:pPr>
      <w:r>
        <w:t xml:space="preserve">This policy is developed in consultation with staff, </w:t>
      </w:r>
      <w:r w:rsidR="00DE57FA">
        <w:t>client</w:t>
      </w:r>
      <w:r>
        <w:t>s and carers, and is approved by the Board of Directors.</w:t>
      </w:r>
    </w:p>
    <w:p w:rsidR="0014792D" w:rsidRDefault="0014792D">
      <w:pPr>
        <w:spacing w:line="278" w:lineRule="auto"/>
        <w:sectPr w:rsidR="0014792D">
          <w:pgSz w:w="11910" w:h="16840"/>
          <w:pgMar w:top="1580" w:right="1220" w:bottom="1460" w:left="1160" w:header="0" w:footer="1274" w:gutter="0"/>
          <w:cols w:space="720"/>
        </w:sectPr>
      </w:pPr>
    </w:p>
    <w:p w:rsidR="0014792D" w:rsidRDefault="009321FE">
      <w:pPr>
        <w:pStyle w:val="BodyText"/>
        <w:spacing w:before="79" w:line="276" w:lineRule="auto"/>
        <w:ind w:left="279" w:right="216"/>
        <w:jc w:val="both"/>
      </w:pPr>
      <w:r>
        <w:t>This policy is part of staff orientation/induction processes and all staff members are responsible for understanding and adhering to it.</w:t>
      </w:r>
    </w:p>
    <w:p w:rsidR="0014792D" w:rsidRDefault="0014792D">
      <w:pPr>
        <w:pStyle w:val="BodyText"/>
        <w:spacing w:before="1"/>
        <w:rPr>
          <w:sz w:val="25"/>
        </w:rPr>
      </w:pPr>
    </w:p>
    <w:p w:rsidR="0014792D" w:rsidRDefault="009321FE">
      <w:pPr>
        <w:pStyle w:val="BodyText"/>
        <w:spacing w:before="1" w:line="278" w:lineRule="auto"/>
        <w:ind w:left="279" w:right="216"/>
        <w:jc w:val="both"/>
      </w:pPr>
      <w:r>
        <w:rPr>
          <w:color w:val="050505"/>
        </w:rPr>
        <w:t xml:space="preserve">This policy is reviewed in line with </w:t>
      </w:r>
      <w:r w:rsidR="00DE57FA">
        <w:rPr>
          <w:b/>
          <w:color w:val="050505"/>
        </w:rPr>
        <w:t>Community Linkup</w:t>
      </w:r>
      <w:r>
        <w:rPr>
          <w:color w:val="050505"/>
        </w:rPr>
        <w:t>’s continuous quality improvement program and/or relevant legislative changes.</w:t>
      </w:r>
    </w:p>
    <w:p w:rsidR="0014792D" w:rsidRDefault="0014792D">
      <w:pPr>
        <w:pStyle w:val="BodyText"/>
        <w:spacing w:before="7"/>
        <w:rPr>
          <w:sz w:val="24"/>
        </w:rPr>
      </w:pPr>
    </w:p>
    <w:p w:rsidR="0014792D" w:rsidRDefault="009321FE">
      <w:pPr>
        <w:pStyle w:val="Heading1"/>
        <w:numPr>
          <w:ilvl w:val="0"/>
          <w:numId w:val="5"/>
        </w:numPr>
        <w:tabs>
          <w:tab w:val="left" w:pos="640"/>
        </w:tabs>
        <w:spacing w:before="1"/>
        <w:ind w:hanging="359"/>
      </w:pPr>
      <w:r>
        <w:t>Policy</w:t>
      </w:r>
      <w:r>
        <w:rPr>
          <w:spacing w:val="-4"/>
        </w:rPr>
        <w:t xml:space="preserve"> </w:t>
      </w:r>
      <w:r>
        <w:t>Detail</w:t>
      </w:r>
    </w:p>
    <w:p w:rsidR="0014792D" w:rsidRDefault="0014792D">
      <w:pPr>
        <w:pStyle w:val="BodyText"/>
        <w:spacing w:before="8"/>
        <w:rPr>
          <w:b/>
          <w:sz w:val="20"/>
        </w:rPr>
      </w:pPr>
    </w:p>
    <w:p w:rsidR="0014792D" w:rsidRDefault="009321FE">
      <w:pPr>
        <w:tabs>
          <w:tab w:val="left" w:pos="987"/>
        </w:tabs>
        <w:spacing w:before="1"/>
        <w:ind w:left="421"/>
        <w:rPr>
          <w:b/>
        </w:rPr>
      </w:pPr>
      <w:r>
        <w:rPr>
          <w:b/>
        </w:rPr>
        <w:t>8.1</w:t>
      </w:r>
      <w:r>
        <w:rPr>
          <w:b/>
        </w:rPr>
        <w:tab/>
        <w:t>Supporting</w:t>
      </w:r>
      <w:r>
        <w:rPr>
          <w:b/>
          <w:spacing w:val="-3"/>
        </w:rPr>
        <w:t xml:space="preserve"> </w:t>
      </w:r>
      <w:r w:rsidR="00DE57FA">
        <w:rPr>
          <w:b/>
        </w:rPr>
        <w:t>Client</w:t>
      </w:r>
      <w:r>
        <w:rPr>
          <w:b/>
        </w:rPr>
        <w:t>s</w:t>
      </w:r>
    </w:p>
    <w:p w:rsidR="0014792D" w:rsidRDefault="0014792D">
      <w:pPr>
        <w:pStyle w:val="BodyText"/>
        <w:spacing w:before="6"/>
        <w:rPr>
          <w:b/>
          <w:sz w:val="20"/>
        </w:rPr>
      </w:pPr>
    </w:p>
    <w:p w:rsidR="0014792D" w:rsidRDefault="00DE57FA">
      <w:pPr>
        <w:pStyle w:val="BodyText"/>
        <w:spacing w:line="278" w:lineRule="auto"/>
        <w:ind w:left="279" w:right="216" w:hanging="1"/>
        <w:jc w:val="both"/>
      </w:pPr>
      <w:r>
        <w:rPr>
          <w:b/>
          <w:color w:val="050505"/>
        </w:rPr>
        <w:t>Community Linkup</w:t>
      </w:r>
      <w:r w:rsidR="009321FE">
        <w:rPr>
          <w:b/>
          <w:color w:val="050505"/>
        </w:rPr>
        <w:t xml:space="preserve"> </w:t>
      </w:r>
      <w:r w:rsidR="009321FE">
        <w:rPr>
          <w:color w:val="050505"/>
        </w:rPr>
        <w:t xml:space="preserve">provides integrated support for </w:t>
      </w:r>
      <w:r>
        <w:rPr>
          <w:color w:val="050505"/>
        </w:rPr>
        <w:t>client</w:t>
      </w:r>
      <w:r w:rsidR="009321FE">
        <w:rPr>
          <w:color w:val="050505"/>
        </w:rPr>
        <w:t>s which is trauma- informed i.e. is aware of past trauma, its mental and physical health impacts and possibilities for recovery.</w:t>
      </w:r>
    </w:p>
    <w:p w:rsidR="0014792D" w:rsidRDefault="0014792D">
      <w:pPr>
        <w:pStyle w:val="BodyText"/>
        <w:spacing w:before="10"/>
        <w:rPr>
          <w:sz w:val="24"/>
        </w:rPr>
      </w:pPr>
    </w:p>
    <w:p w:rsidR="0014792D" w:rsidRDefault="009321FE">
      <w:pPr>
        <w:pStyle w:val="BodyText"/>
        <w:ind w:left="279"/>
      </w:pPr>
      <w:r>
        <w:t xml:space="preserve">The most appropriate options should be available for the </w:t>
      </w:r>
      <w:r w:rsidR="00DE57FA">
        <w:t>client</w:t>
      </w:r>
      <w:r>
        <w:t>. These include:</w:t>
      </w:r>
    </w:p>
    <w:p w:rsidR="0014792D" w:rsidRDefault="0014792D">
      <w:pPr>
        <w:pStyle w:val="BodyText"/>
        <w:spacing w:before="8"/>
        <w:rPr>
          <w:sz w:val="28"/>
        </w:rPr>
      </w:pPr>
    </w:p>
    <w:p w:rsidR="0014792D" w:rsidRDefault="009321FE">
      <w:pPr>
        <w:pStyle w:val="ListParagraph"/>
        <w:numPr>
          <w:ilvl w:val="1"/>
          <w:numId w:val="5"/>
        </w:numPr>
        <w:tabs>
          <w:tab w:val="left" w:pos="1001"/>
        </w:tabs>
        <w:spacing w:line="266" w:lineRule="auto"/>
        <w:ind w:right="219" w:hanging="360"/>
        <w:jc w:val="both"/>
      </w:pPr>
      <w:r>
        <w:t xml:space="preserve">Trauma-informed and trauma specific mental health support are facilitated by a staff member and/or between staff and/or teams at </w:t>
      </w:r>
      <w:r w:rsidR="00DE57FA">
        <w:rPr>
          <w:b/>
          <w:color w:val="050505"/>
        </w:rPr>
        <w:t>Community Linkup</w:t>
      </w:r>
      <w:r>
        <w:rPr>
          <w:b/>
          <w:color w:val="050505"/>
        </w:rPr>
        <w:t xml:space="preserve">, </w:t>
      </w:r>
      <w:r>
        <w:t>with collaborative support planning and frequent communication</w:t>
      </w:r>
      <w:r>
        <w:rPr>
          <w:spacing w:val="-7"/>
        </w:rPr>
        <w:t xml:space="preserve"> </w:t>
      </w:r>
      <w:r>
        <w:t>processes.</w:t>
      </w:r>
    </w:p>
    <w:p w:rsidR="0014792D" w:rsidRDefault="009321FE">
      <w:pPr>
        <w:pStyle w:val="ListParagraph"/>
        <w:numPr>
          <w:ilvl w:val="1"/>
          <w:numId w:val="5"/>
        </w:numPr>
        <w:tabs>
          <w:tab w:val="left" w:pos="1001"/>
        </w:tabs>
        <w:spacing w:before="209" w:line="271" w:lineRule="auto"/>
        <w:ind w:right="216" w:hanging="360"/>
        <w:jc w:val="both"/>
      </w:pPr>
      <w:r>
        <w:t xml:space="preserve">Where </w:t>
      </w:r>
      <w:r w:rsidR="00DE57FA">
        <w:t>client</w:t>
      </w:r>
      <w:r>
        <w:t xml:space="preserve"> consent allows, trauma-related support is provided by </w:t>
      </w:r>
      <w:r w:rsidR="00DE57FA">
        <w:rPr>
          <w:b/>
          <w:color w:val="050505"/>
        </w:rPr>
        <w:t>Community Linkup</w:t>
      </w:r>
      <w:r>
        <w:rPr>
          <w:b/>
          <w:color w:val="050505"/>
        </w:rPr>
        <w:t xml:space="preserve"> </w:t>
      </w:r>
      <w:r>
        <w:t>at the same time as trauma-specific mental health service provision by a specialist trauma/mental health service, private psychiatrist, GP or private psychologist within a ‘shared care’ model, or within collaborative support planning and frequent communication.</w:t>
      </w:r>
    </w:p>
    <w:p w:rsidR="0014792D" w:rsidRDefault="009321FE">
      <w:pPr>
        <w:pStyle w:val="BodyText"/>
        <w:spacing w:before="207" w:line="276" w:lineRule="auto"/>
        <w:ind w:left="280" w:right="214"/>
        <w:jc w:val="both"/>
      </w:pPr>
      <w:r>
        <w:t xml:space="preserve">In </w:t>
      </w:r>
      <w:r>
        <w:rPr>
          <w:spacing w:val="-4"/>
        </w:rPr>
        <w:t xml:space="preserve">circumstances where </w:t>
      </w:r>
      <w:r w:rsidR="00DE57FA">
        <w:rPr>
          <w:spacing w:val="-4"/>
        </w:rPr>
        <w:t>client</w:t>
      </w:r>
      <w:r>
        <w:rPr>
          <w:spacing w:val="-4"/>
        </w:rPr>
        <w:t xml:space="preserve">s </w:t>
      </w:r>
      <w:r>
        <w:rPr>
          <w:spacing w:val="-3"/>
        </w:rPr>
        <w:t xml:space="preserve">are </w:t>
      </w:r>
      <w:r>
        <w:rPr>
          <w:spacing w:val="-4"/>
        </w:rPr>
        <w:t xml:space="preserve">receiving services </w:t>
      </w:r>
      <w:r>
        <w:rPr>
          <w:spacing w:val="-3"/>
        </w:rPr>
        <w:t xml:space="preserve">from two </w:t>
      </w:r>
      <w:r>
        <w:t xml:space="preserve">or </w:t>
      </w:r>
      <w:r>
        <w:rPr>
          <w:spacing w:val="-3"/>
        </w:rPr>
        <w:t xml:space="preserve">more </w:t>
      </w:r>
      <w:r>
        <w:rPr>
          <w:spacing w:val="-4"/>
        </w:rPr>
        <w:t xml:space="preserve">support agencies and/or </w:t>
      </w:r>
      <w:r>
        <w:rPr>
          <w:spacing w:val="-3"/>
        </w:rPr>
        <w:t xml:space="preserve">other </w:t>
      </w:r>
      <w:r>
        <w:rPr>
          <w:spacing w:val="-4"/>
        </w:rPr>
        <w:t xml:space="preserve">practitioner, </w:t>
      </w:r>
      <w:r>
        <w:rPr>
          <w:spacing w:val="-3"/>
        </w:rPr>
        <w:t xml:space="preserve">it </w:t>
      </w:r>
      <w:r>
        <w:t xml:space="preserve">is </w:t>
      </w:r>
      <w:r>
        <w:rPr>
          <w:spacing w:val="-4"/>
        </w:rPr>
        <w:t xml:space="preserve">recommended that </w:t>
      </w:r>
      <w:r>
        <w:rPr>
          <w:spacing w:val="-3"/>
        </w:rPr>
        <w:t xml:space="preserve">regular case </w:t>
      </w:r>
      <w:r>
        <w:rPr>
          <w:spacing w:val="-4"/>
        </w:rPr>
        <w:t xml:space="preserve">conferences </w:t>
      </w:r>
      <w:r>
        <w:rPr>
          <w:spacing w:val="-3"/>
        </w:rPr>
        <w:t xml:space="preserve">are </w:t>
      </w:r>
      <w:r>
        <w:rPr>
          <w:spacing w:val="-4"/>
        </w:rPr>
        <w:t>convened.</w:t>
      </w:r>
      <w:r>
        <w:rPr>
          <w:spacing w:val="53"/>
        </w:rPr>
        <w:t xml:space="preserve"> </w:t>
      </w:r>
      <w:r>
        <w:rPr>
          <w:spacing w:val="-3"/>
        </w:rPr>
        <w:t xml:space="preserve">This </w:t>
      </w:r>
      <w:r>
        <w:rPr>
          <w:spacing w:val="-4"/>
        </w:rPr>
        <w:t xml:space="preserve">involves </w:t>
      </w:r>
      <w:r>
        <w:t xml:space="preserve">a </w:t>
      </w:r>
      <w:r>
        <w:rPr>
          <w:spacing w:val="-4"/>
        </w:rPr>
        <w:t xml:space="preserve">meeting between </w:t>
      </w:r>
      <w:r>
        <w:rPr>
          <w:spacing w:val="-3"/>
        </w:rPr>
        <w:t xml:space="preserve">all </w:t>
      </w:r>
      <w:r>
        <w:rPr>
          <w:spacing w:val="-4"/>
        </w:rPr>
        <w:t xml:space="preserve">support providers </w:t>
      </w:r>
      <w:r>
        <w:rPr>
          <w:spacing w:val="-3"/>
        </w:rPr>
        <w:t xml:space="preserve">and </w:t>
      </w:r>
      <w:r>
        <w:rPr>
          <w:spacing w:val="-4"/>
        </w:rPr>
        <w:t xml:space="preserve">support workers, </w:t>
      </w:r>
      <w:r>
        <w:rPr>
          <w:spacing w:val="-3"/>
        </w:rPr>
        <w:t xml:space="preserve">carers, </w:t>
      </w:r>
      <w:r>
        <w:rPr>
          <w:spacing w:val="-4"/>
        </w:rPr>
        <w:t xml:space="preserve">and, unless </w:t>
      </w:r>
      <w:r>
        <w:rPr>
          <w:spacing w:val="-3"/>
        </w:rPr>
        <w:t xml:space="preserve">it is </w:t>
      </w:r>
      <w:r>
        <w:t xml:space="preserve">not in the </w:t>
      </w:r>
      <w:r w:rsidR="00DE57FA">
        <w:rPr>
          <w:spacing w:val="-4"/>
        </w:rPr>
        <w:t>client</w:t>
      </w:r>
      <w:r>
        <w:rPr>
          <w:spacing w:val="-4"/>
        </w:rPr>
        <w:t xml:space="preserve">’s best interests </w:t>
      </w:r>
      <w:r>
        <w:rPr>
          <w:spacing w:val="-3"/>
        </w:rPr>
        <w:t xml:space="preserve">or </w:t>
      </w:r>
      <w:r>
        <w:t xml:space="preserve">the </w:t>
      </w:r>
      <w:r w:rsidR="00DE57FA">
        <w:rPr>
          <w:spacing w:val="-4"/>
        </w:rPr>
        <w:t>client</w:t>
      </w:r>
      <w:r>
        <w:rPr>
          <w:spacing w:val="-4"/>
        </w:rPr>
        <w:t xml:space="preserve"> </w:t>
      </w:r>
      <w:r>
        <w:rPr>
          <w:spacing w:val="-3"/>
        </w:rPr>
        <w:t>does not</w:t>
      </w:r>
      <w:r>
        <w:rPr>
          <w:spacing w:val="-4"/>
        </w:rPr>
        <w:t xml:space="preserve"> wish </w:t>
      </w:r>
      <w:r>
        <w:t xml:space="preserve">to </w:t>
      </w:r>
      <w:r>
        <w:rPr>
          <w:spacing w:val="-4"/>
        </w:rPr>
        <w:t xml:space="preserve">attend, </w:t>
      </w:r>
      <w:r>
        <w:t xml:space="preserve">the </w:t>
      </w:r>
      <w:r w:rsidR="00DE57FA">
        <w:rPr>
          <w:spacing w:val="-4"/>
        </w:rPr>
        <w:t>client</w:t>
      </w:r>
      <w:r>
        <w:rPr>
          <w:spacing w:val="-4"/>
        </w:rPr>
        <w:t>.</w:t>
      </w:r>
    </w:p>
    <w:p w:rsidR="0014792D" w:rsidRDefault="0014792D">
      <w:pPr>
        <w:pStyle w:val="BodyText"/>
        <w:spacing w:before="3"/>
        <w:rPr>
          <w:sz w:val="25"/>
        </w:rPr>
      </w:pPr>
    </w:p>
    <w:p w:rsidR="0014792D" w:rsidRDefault="009321FE">
      <w:pPr>
        <w:pStyle w:val="BodyText"/>
        <w:spacing w:line="276" w:lineRule="auto"/>
        <w:ind w:left="280" w:right="214"/>
        <w:jc w:val="both"/>
      </w:pPr>
      <w:r>
        <w:t xml:space="preserve">In a </w:t>
      </w:r>
      <w:r>
        <w:rPr>
          <w:spacing w:val="-3"/>
        </w:rPr>
        <w:t xml:space="preserve">case </w:t>
      </w:r>
      <w:r>
        <w:rPr>
          <w:spacing w:val="-4"/>
        </w:rPr>
        <w:t xml:space="preserve">conference, </w:t>
      </w:r>
      <w:r>
        <w:rPr>
          <w:spacing w:val="-3"/>
        </w:rPr>
        <w:t xml:space="preserve">the roles of each </w:t>
      </w:r>
      <w:r>
        <w:rPr>
          <w:spacing w:val="-4"/>
        </w:rPr>
        <w:t xml:space="preserve">support provider/practitioner </w:t>
      </w:r>
      <w:r>
        <w:t xml:space="preserve">and </w:t>
      </w:r>
      <w:r>
        <w:rPr>
          <w:spacing w:val="-4"/>
        </w:rPr>
        <w:t xml:space="preserve">support worker </w:t>
      </w:r>
      <w:r>
        <w:rPr>
          <w:spacing w:val="-3"/>
        </w:rPr>
        <w:t xml:space="preserve">are </w:t>
      </w:r>
      <w:r>
        <w:rPr>
          <w:spacing w:val="-4"/>
        </w:rPr>
        <w:t xml:space="preserve">clarified, </w:t>
      </w:r>
      <w:r>
        <w:t xml:space="preserve">and the </w:t>
      </w:r>
      <w:r>
        <w:rPr>
          <w:spacing w:val="-3"/>
        </w:rPr>
        <w:t xml:space="preserve">needs </w:t>
      </w:r>
      <w:r>
        <w:t xml:space="preserve">and </w:t>
      </w:r>
      <w:r>
        <w:rPr>
          <w:spacing w:val="-3"/>
        </w:rPr>
        <w:t xml:space="preserve">goals of the </w:t>
      </w:r>
      <w:r w:rsidR="00DE57FA">
        <w:rPr>
          <w:spacing w:val="-4"/>
        </w:rPr>
        <w:t>client</w:t>
      </w:r>
      <w:r>
        <w:rPr>
          <w:spacing w:val="-4"/>
        </w:rPr>
        <w:t xml:space="preserve"> </w:t>
      </w:r>
      <w:r>
        <w:rPr>
          <w:spacing w:val="-3"/>
        </w:rPr>
        <w:t xml:space="preserve">are </w:t>
      </w:r>
      <w:r>
        <w:rPr>
          <w:spacing w:val="-4"/>
        </w:rPr>
        <w:t xml:space="preserve">discussed </w:t>
      </w:r>
      <w:r>
        <w:t xml:space="preserve">in </w:t>
      </w:r>
      <w:r>
        <w:rPr>
          <w:spacing w:val="-3"/>
        </w:rPr>
        <w:t xml:space="preserve">order </w:t>
      </w:r>
      <w:r>
        <w:t xml:space="preserve">to </w:t>
      </w:r>
      <w:r>
        <w:rPr>
          <w:spacing w:val="-3"/>
        </w:rPr>
        <w:t xml:space="preserve">formulate </w:t>
      </w:r>
      <w:r>
        <w:t xml:space="preserve">a </w:t>
      </w:r>
      <w:r>
        <w:rPr>
          <w:spacing w:val="-4"/>
        </w:rPr>
        <w:t xml:space="preserve">coordinated approach </w:t>
      </w:r>
      <w:r>
        <w:t xml:space="preserve">to the </w:t>
      </w:r>
      <w:r>
        <w:rPr>
          <w:spacing w:val="-4"/>
        </w:rPr>
        <w:t xml:space="preserve">support plan, reduce </w:t>
      </w:r>
      <w:r>
        <w:rPr>
          <w:spacing w:val="-3"/>
        </w:rPr>
        <w:t xml:space="preserve">the gaps </w:t>
      </w:r>
      <w:r>
        <w:rPr>
          <w:spacing w:val="-4"/>
        </w:rPr>
        <w:t xml:space="preserve">between services </w:t>
      </w:r>
      <w:r>
        <w:t xml:space="preserve">and </w:t>
      </w:r>
      <w:r>
        <w:rPr>
          <w:spacing w:val="-4"/>
        </w:rPr>
        <w:t xml:space="preserve">provide  </w:t>
      </w:r>
      <w:r>
        <w:rPr>
          <w:spacing w:val="-3"/>
        </w:rPr>
        <w:t xml:space="preserve">better </w:t>
      </w:r>
      <w:r>
        <w:rPr>
          <w:spacing w:val="-4"/>
        </w:rPr>
        <w:t xml:space="preserve">outcomes </w:t>
      </w:r>
      <w:r>
        <w:rPr>
          <w:spacing w:val="-3"/>
        </w:rPr>
        <w:t>for</w:t>
      </w:r>
      <w:r>
        <w:rPr>
          <w:spacing w:val="-14"/>
        </w:rPr>
        <w:t xml:space="preserve"> </w:t>
      </w:r>
      <w:r w:rsidR="00DE57FA">
        <w:rPr>
          <w:spacing w:val="-4"/>
        </w:rPr>
        <w:t>client</w:t>
      </w:r>
      <w:r>
        <w:rPr>
          <w:spacing w:val="-4"/>
        </w:rPr>
        <w:t>s.</w:t>
      </w:r>
    </w:p>
    <w:p w:rsidR="0014792D" w:rsidRDefault="0014792D">
      <w:pPr>
        <w:pStyle w:val="BodyText"/>
        <w:spacing w:before="5"/>
        <w:rPr>
          <w:sz w:val="25"/>
        </w:rPr>
      </w:pPr>
    </w:p>
    <w:p w:rsidR="0014792D" w:rsidRDefault="009321FE">
      <w:pPr>
        <w:pStyle w:val="BodyText"/>
        <w:ind w:left="280"/>
        <w:jc w:val="both"/>
        <w:rPr>
          <w:sz w:val="24"/>
        </w:rPr>
      </w:pPr>
      <w:r>
        <w:t xml:space="preserve">For more information refer to the </w:t>
      </w:r>
      <w:r>
        <w:rPr>
          <w:u w:val="single"/>
        </w:rPr>
        <w:t>Individual Supports Policy</w:t>
      </w:r>
      <w:r>
        <w:t xml:space="preserve"> and </w:t>
      </w:r>
      <w:r>
        <w:rPr>
          <w:u w:val="single"/>
        </w:rPr>
        <w:t>Integration Policy</w:t>
      </w:r>
      <w:r>
        <w:rPr>
          <w:sz w:val="24"/>
          <w:u w:val="single"/>
        </w:rPr>
        <w:t>.</w:t>
      </w:r>
    </w:p>
    <w:p w:rsidR="0014792D" w:rsidRDefault="0014792D">
      <w:pPr>
        <w:pStyle w:val="BodyText"/>
        <w:spacing w:before="9"/>
        <w:rPr>
          <w:sz w:val="20"/>
        </w:rPr>
      </w:pPr>
    </w:p>
    <w:p w:rsidR="0014792D" w:rsidRDefault="009321FE">
      <w:pPr>
        <w:pStyle w:val="BodyText"/>
        <w:spacing w:before="94" w:line="273" w:lineRule="auto"/>
        <w:ind w:left="280" w:right="216"/>
        <w:jc w:val="both"/>
      </w:pPr>
      <w:r>
        <w:t xml:space="preserve">Workers assist </w:t>
      </w:r>
      <w:r w:rsidR="00DE57FA">
        <w:t>client</w:t>
      </w:r>
      <w:r>
        <w:t xml:space="preserve">s with referrals and linkages to other specialist and generalist services that the </w:t>
      </w:r>
      <w:r w:rsidR="00DE57FA">
        <w:t>client</w:t>
      </w:r>
      <w:r>
        <w:t xml:space="preserve"> may require or request during their support at </w:t>
      </w:r>
      <w:r w:rsidR="00DE57FA">
        <w:rPr>
          <w:b/>
          <w:color w:val="050505"/>
        </w:rPr>
        <w:t>Community Linkup</w:t>
      </w:r>
      <w:r>
        <w:rPr>
          <w:color w:val="050505"/>
        </w:rPr>
        <w:t>.</w:t>
      </w:r>
    </w:p>
    <w:p w:rsidR="0014792D" w:rsidRDefault="0014792D">
      <w:pPr>
        <w:pStyle w:val="BodyText"/>
        <w:spacing w:before="11"/>
        <w:rPr>
          <w:sz w:val="25"/>
        </w:rPr>
      </w:pPr>
    </w:p>
    <w:p w:rsidR="0014792D" w:rsidRDefault="009321FE">
      <w:pPr>
        <w:pStyle w:val="BodyText"/>
        <w:spacing w:line="276" w:lineRule="auto"/>
        <w:ind w:left="280" w:right="220"/>
        <w:jc w:val="both"/>
      </w:pPr>
      <w:r>
        <w:t xml:space="preserve">Where appropriate, staff advocate for </w:t>
      </w:r>
      <w:r w:rsidR="00DE57FA">
        <w:t>client</w:t>
      </w:r>
      <w:r>
        <w:t>s to receive informed mental health support, and, where possible, facilitate access to this support.</w:t>
      </w:r>
    </w:p>
    <w:p w:rsidR="0014792D" w:rsidRDefault="0014792D">
      <w:pPr>
        <w:pStyle w:val="BodyText"/>
        <w:spacing w:before="2"/>
        <w:rPr>
          <w:sz w:val="25"/>
        </w:rPr>
      </w:pPr>
    </w:p>
    <w:p w:rsidR="0014792D" w:rsidRDefault="009321FE">
      <w:pPr>
        <w:pStyle w:val="BodyText"/>
        <w:ind w:left="280"/>
        <w:jc w:val="both"/>
      </w:pPr>
      <w:r>
        <w:t xml:space="preserve">For more information refer to the </w:t>
      </w:r>
      <w:r>
        <w:rPr>
          <w:u w:val="single"/>
        </w:rPr>
        <w:t>Individual Supports Policy</w:t>
      </w:r>
      <w:r>
        <w:t>.</w:t>
      </w:r>
    </w:p>
    <w:p w:rsidR="0014792D" w:rsidRDefault="0014792D">
      <w:pPr>
        <w:jc w:val="both"/>
        <w:sectPr w:rsidR="0014792D">
          <w:pgSz w:w="11910" w:h="16840"/>
          <w:pgMar w:top="1340" w:right="1220" w:bottom="1460" w:left="1160" w:header="0" w:footer="1274" w:gutter="0"/>
          <w:cols w:space="720"/>
        </w:sectPr>
      </w:pPr>
    </w:p>
    <w:p w:rsidR="0014792D" w:rsidRDefault="009321FE">
      <w:pPr>
        <w:pStyle w:val="Heading1"/>
        <w:numPr>
          <w:ilvl w:val="1"/>
          <w:numId w:val="4"/>
        </w:numPr>
        <w:tabs>
          <w:tab w:val="left" w:pos="987"/>
          <w:tab w:val="left" w:pos="988"/>
        </w:tabs>
        <w:spacing w:before="76"/>
        <w:ind w:hanging="566"/>
      </w:pPr>
      <w:r>
        <w:t xml:space="preserve">Supporting Employees of </w:t>
      </w:r>
      <w:r w:rsidR="00DE57FA">
        <w:rPr>
          <w:color w:val="050505"/>
        </w:rPr>
        <w:t>Community Linkup</w:t>
      </w:r>
    </w:p>
    <w:p w:rsidR="0014792D" w:rsidRDefault="0014792D">
      <w:pPr>
        <w:pStyle w:val="BodyText"/>
        <w:rPr>
          <w:b/>
          <w:sz w:val="24"/>
        </w:rPr>
      </w:pPr>
    </w:p>
    <w:p w:rsidR="0014792D" w:rsidRDefault="009321FE">
      <w:pPr>
        <w:pStyle w:val="ListParagraph"/>
        <w:numPr>
          <w:ilvl w:val="2"/>
          <w:numId w:val="4"/>
        </w:numPr>
        <w:tabs>
          <w:tab w:val="left" w:pos="974"/>
        </w:tabs>
        <w:spacing w:before="215"/>
        <w:jc w:val="left"/>
        <w:rPr>
          <w:b/>
        </w:rPr>
      </w:pPr>
      <w:r>
        <w:rPr>
          <w:b/>
        </w:rPr>
        <w:t>Establishing a supportive workplace</w:t>
      </w:r>
      <w:r>
        <w:rPr>
          <w:b/>
          <w:spacing w:val="-7"/>
        </w:rPr>
        <w:t xml:space="preserve"> </w:t>
      </w:r>
      <w:r>
        <w:rPr>
          <w:b/>
        </w:rPr>
        <w:t>culture</w:t>
      </w:r>
    </w:p>
    <w:p w:rsidR="0014792D" w:rsidRDefault="0014792D">
      <w:pPr>
        <w:pStyle w:val="BodyText"/>
        <w:spacing w:before="1"/>
        <w:rPr>
          <w:b/>
          <w:sz w:val="21"/>
        </w:rPr>
      </w:pPr>
    </w:p>
    <w:p w:rsidR="0014792D" w:rsidRDefault="00DE57FA">
      <w:pPr>
        <w:pStyle w:val="BodyText"/>
        <w:spacing w:line="276" w:lineRule="auto"/>
        <w:ind w:left="280" w:hanging="1"/>
      </w:pPr>
      <w:r>
        <w:rPr>
          <w:b/>
          <w:color w:val="050505"/>
        </w:rPr>
        <w:t>Community Linkup</w:t>
      </w:r>
      <w:r w:rsidR="009321FE">
        <w:rPr>
          <w:b/>
          <w:color w:val="050505"/>
        </w:rPr>
        <w:t xml:space="preserve"> </w:t>
      </w:r>
      <w:r w:rsidR="009321FE">
        <w:t>promotes a supportive culture</w:t>
      </w:r>
      <w:r w:rsidR="009321FE">
        <w:rPr>
          <w:sz w:val="24"/>
        </w:rPr>
        <w:t xml:space="preserve">, </w:t>
      </w:r>
      <w:r w:rsidR="009321FE">
        <w:t>in which employees are able to seek the assistance of their employer in a non-threatening environment, through:</w:t>
      </w:r>
    </w:p>
    <w:p w:rsidR="0014792D" w:rsidRDefault="009321FE">
      <w:pPr>
        <w:pStyle w:val="ListParagraph"/>
        <w:numPr>
          <w:ilvl w:val="3"/>
          <w:numId w:val="4"/>
        </w:numPr>
        <w:tabs>
          <w:tab w:val="left" w:pos="1001"/>
        </w:tabs>
        <w:spacing w:line="266" w:lineRule="auto"/>
        <w:ind w:right="217" w:hanging="360"/>
        <w:jc w:val="both"/>
      </w:pPr>
      <w:r>
        <w:t>providing non-threatening assistance to employees who recognise that they have trauma related/vicarious trauma issues (e.g. access to an employee assistance program)</w:t>
      </w:r>
    </w:p>
    <w:p w:rsidR="0014792D" w:rsidRDefault="009321FE">
      <w:pPr>
        <w:pStyle w:val="ListParagraph"/>
        <w:numPr>
          <w:ilvl w:val="3"/>
          <w:numId w:val="4"/>
        </w:numPr>
        <w:tabs>
          <w:tab w:val="left" w:pos="1001"/>
        </w:tabs>
        <w:spacing w:before="209" w:line="256" w:lineRule="auto"/>
        <w:ind w:right="220" w:hanging="360"/>
        <w:jc w:val="both"/>
      </w:pPr>
      <w:r>
        <w:t>providing opportunities to access practice supervision that is independent of line management</w:t>
      </w:r>
    </w:p>
    <w:p w:rsidR="0014792D" w:rsidRDefault="0014792D">
      <w:pPr>
        <w:pStyle w:val="BodyText"/>
        <w:spacing w:before="4"/>
        <w:rPr>
          <w:sz w:val="19"/>
        </w:rPr>
      </w:pPr>
    </w:p>
    <w:p w:rsidR="0014792D" w:rsidRDefault="009321FE">
      <w:pPr>
        <w:pStyle w:val="ListParagraph"/>
        <w:numPr>
          <w:ilvl w:val="3"/>
          <w:numId w:val="4"/>
        </w:numPr>
        <w:tabs>
          <w:tab w:val="left" w:pos="1001"/>
        </w:tabs>
        <w:spacing w:line="261" w:lineRule="auto"/>
        <w:ind w:right="215" w:hanging="360"/>
        <w:jc w:val="both"/>
      </w:pPr>
      <w:r>
        <w:t>providing opportunities for ‘communities of practice’</w:t>
      </w:r>
      <w:r>
        <w:rPr>
          <w:sz w:val="24"/>
        </w:rPr>
        <w:t xml:space="preserve">, </w:t>
      </w:r>
      <w:r>
        <w:t>enabling staff to share information and learnings with colleagues (and across</w:t>
      </w:r>
      <w:r>
        <w:rPr>
          <w:spacing w:val="-11"/>
        </w:rPr>
        <w:t xml:space="preserve"> </w:t>
      </w:r>
      <w:r>
        <w:t>disciplines)</w:t>
      </w:r>
    </w:p>
    <w:p w:rsidR="0014792D" w:rsidRDefault="0014792D">
      <w:pPr>
        <w:pStyle w:val="BodyText"/>
        <w:spacing w:before="9"/>
        <w:rPr>
          <w:sz w:val="18"/>
        </w:rPr>
      </w:pPr>
    </w:p>
    <w:p w:rsidR="0014792D" w:rsidRDefault="009321FE">
      <w:pPr>
        <w:pStyle w:val="ListParagraph"/>
        <w:numPr>
          <w:ilvl w:val="3"/>
          <w:numId w:val="4"/>
        </w:numPr>
        <w:tabs>
          <w:tab w:val="left" w:pos="1001"/>
        </w:tabs>
        <w:spacing w:before="1" w:line="256" w:lineRule="auto"/>
        <w:ind w:right="218" w:hanging="360"/>
        <w:jc w:val="both"/>
      </w:pPr>
      <w:r>
        <w:t>ensuring that clear and consistent processes are in place for addressing risks to health and safety in the</w:t>
      </w:r>
      <w:r>
        <w:rPr>
          <w:spacing w:val="-7"/>
        </w:rPr>
        <w:t xml:space="preserve"> </w:t>
      </w:r>
      <w:r>
        <w:t>workplace</w:t>
      </w:r>
    </w:p>
    <w:p w:rsidR="0014792D" w:rsidRDefault="0014792D">
      <w:pPr>
        <w:pStyle w:val="BodyText"/>
        <w:rPr>
          <w:sz w:val="19"/>
        </w:rPr>
      </w:pPr>
    </w:p>
    <w:p w:rsidR="0014792D" w:rsidRDefault="009321FE">
      <w:pPr>
        <w:pStyle w:val="ListParagraph"/>
        <w:numPr>
          <w:ilvl w:val="3"/>
          <w:numId w:val="4"/>
        </w:numPr>
        <w:tabs>
          <w:tab w:val="left" w:pos="1001"/>
        </w:tabs>
        <w:spacing w:line="259" w:lineRule="auto"/>
        <w:ind w:right="217" w:hanging="360"/>
        <w:jc w:val="both"/>
        <w:rPr>
          <w:sz w:val="24"/>
        </w:rPr>
      </w:pPr>
      <w:r>
        <w:t>respecting the privacy of employees by ensuring that appropriate systems are in place to maintain</w:t>
      </w:r>
      <w:r>
        <w:rPr>
          <w:spacing w:val="-5"/>
        </w:rPr>
        <w:t xml:space="preserve"> </w:t>
      </w:r>
      <w:r>
        <w:t>confidentiality</w:t>
      </w:r>
      <w:r>
        <w:rPr>
          <w:sz w:val="24"/>
        </w:rPr>
        <w:t>.</w:t>
      </w:r>
    </w:p>
    <w:p w:rsidR="0014792D" w:rsidRDefault="009321FE">
      <w:pPr>
        <w:pStyle w:val="Heading1"/>
        <w:numPr>
          <w:ilvl w:val="2"/>
          <w:numId w:val="4"/>
        </w:numPr>
        <w:tabs>
          <w:tab w:val="left" w:pos="1359"/>
          <w:tab w:val="left" w:pos="1360"/>
        </w:tabs>
        <w:spacing w:before="216"/>
        <w:ind w:left="1359" w:hanging="720"/>
        <w:jc w:val="left"/>
      </w:pPr>
      <w:r>
        <w:t>Procedure</w:t>
      </w:r>
    </w:p>
    <w:p w:rsidR="0014792D" w:rsidRDefault="009321FE">
      <w:pPr>
        <w:spacing w:before="35"/>
        <w:ind w:left="279"/>
      </w:pPr>
      <w:r>
        <w:t xml:space="preserve">It is the goal of </w:t>
      </w:r>
      <w:r w:rsidR="00DE57FA">
        <w:rPr>
          <w:b/>
          <w:color w:val="050505"/>
        </w:rPr>
        <w:t>Community Linkup</w:t>
      </w:r>
      <w:r>
        <w:rPr>
          <w:b/>
          <w:color w:val="050505"/>
        </w:rPr>
        <w:t xml:space="preserve"> </w:t>
      </w:r>
      <w:r>
        <w:t>to:</w:t>
      </w:r>
    </w:p>
    <w:p w:rsidR="0014792D" w:rsidRDefault="009321FE">
      <w:pPr>
        <w:pStyle w:val="BodyText"/>
        <w:spacing w:before="30" w:line="266" w:lineRule="auto"/>
        <w:ind w:left="999" w:right="215" w:hanging="360"/>
        <w:jc w:val="both"/>
      </w:pPr>
      <w:r>
        <w:rPr>
          <w:rFonts w:ascii="Courier New"/>
        </w:rPr>
        <w:t xml:space="preserve">o </w:t>
      </w:r>
      <w:r>
        <w:t>Promote a supportive culture that encourages a co-operative approach between management and employees and builds on the</w:t>
      </w:r>
      <w:r>
        <w:rPr>
          <w:sz w:val="24"/>
        </w:rPr>
        <w:t xml:space="preserve">ir </w:t>
      </w:r>
      <w:r>
        <w:t>shared interest in trauma-informed work health and safety.</w:t>
      </w:r>
    </w:p>
    <w:p w:rsidR="0014792D" w:rsidRDefault="0014792D">
      <w:pPr>
        <w:pStyle w:val="BodyText"/>
        <w:rPr>
          <w:sz w:val="24"/>
        </w:rPr>
      </w:pPr>
    </w:p>
    <w:p w:rsidR="0014792D" w:rsidRDefault="009321FE">
      <w:pPr>
        <w:pStyle w:val="Heading1"/>
        <w:numPr>
          <w:ilvl w:val="0"/>
          <w:numId w:val="5"/>
        </w:numPr>
        <w:tabs>
          <w:tab w:val="left" w:pos="987"/>
          <w:tab w:val="left" w:pos="988"/>
        </w:tabs>
        <w:spacing w:before="212"/>
        <w:ind w:left="987" w:hanging="707"/>
      </w:pPr>
      <w:r>
        <w:t>References +</w:t>
      </w:r>
      <w:r>
        <w:rPr>
          <w:spacing w:val="-1"/>
        </w:rPr>
        <w:t xml:space="preserve"> </w:t>
      </w:r>
      <w:r>
        <w:t>Resources</w:t>
      </w:r>
    </w:p>
    <w:p w:rsidR="0014792D" w:rsidRDefault="0014792D">
      <w:pPr>
        <w:pStyle w:val="BodyText"/>
        <w:spacing w:before="8"/>
        <w:rPr>
          <w:b/>
          <w:sz w:val="28"/>
        </w:rPr>
      </w:pPr>
    </w:p>
    <w:p w:rsidR="0014792D" w:rsidRDefault="009321FE">
      <w:pPr>
        <w:pStyle w:val="ListParagraph"/>
        <w:numPr>
          <w:ilvl w:val="1"/>
          <w:numId w:val="3"/>
        </w:numPr>
        <w:tabs>
          <w:tab w:val="left" w:pos="987"/>
          <w:tab w:val="left" w:pos="988"/>
        </w:tabs>
        <w:ind w:firstLine="142"/>
        <w:jc w:val="left"/>
        <w:rPr>
          <w:b/>
        </w:rPr>
      </w:pPr>
      <w:r>
        <w:rPr>
          <w:b/>
        </w:rPr>
        <w:t>Internal</w:t>
      </w:r>
    </w:p>
    <w:p w:rsidR="0014792D" w:rsidRDefault="0014792D">
      <w:pPr>
        <w:pStyle w:val="BodyText"/>
        <w:spacing w:before="8"/>
        <w:rPr>
          <w:b/>
          <w:sz w:val="28"/>
        </w:rPr>
      </w:pPr>
    </w:p>
    <w:p w:rsidR="0014792D" w:rsidRDefault="009321FE">
      <w:pPr>
        <w:pStyle w:val="BodyText"/>
        <w:spacing w:line="276" w:lineRule="auto"/>
        <w:ind w:left="280" w:right="6722"/>
      </w:pPr>
      <w:r>
        <w:rPr>
          <w:u w:val="single"/>
        </w:rPr>
        <w:t>Abuse and Neglect Policy</w:t>
      </w:r>
      <w:r>
        <w:t xml:space="preserve"> </w:t>
      </w:r>
      <w:r>
        <w:rPr>
          <w:u w:val="single"/>
        </w:rPr>
        <w:t>Advocacy Policy</w:t>
      </w:r>
    </w:p>
    <w:p w:rsidR="0014792D" w:rsidRDefault="009321FE">
      <w:pPr>
        <w:pStyle w:val="BodyText"/>
        <w:spacing w:before="2"/>
        <w:ind w:left="280"/>
      </w:pPr>
      <w:r>
        <w:rPr>
          <w:u w:val="single"/>
        </w:rPr>
        <w:t>Diversity Policy</w:t>
      </w:r>
    </w:p>
    <w:p w:rsidR="0014792D" w:rsidRDefault="009321FE">
      <w:pPr>
        <w:pStyle w:val="BodyText"/>
        <w:spacing w:before="37" w:line="276" w:lineRule="auto"/>
        <w:ind w:left="280" w:right="4656"/>
      </w:pPr>
      <w:r>
        <w:rPr>
          <w:u w:val="single"/>
        </w:rPr>
        <w:t>Emergency and Critical Incidents Policy</w:t>
      </w:r>
      <w:r>
        <w:t xml:space="preserve"> </w:t>
      </w:r>
      <w:r>
        <w:rPr>
          <w:u w:val="single"/>
        </w:rPr>
        <w:t>Professional and Personal Development Policy</w:t>
      </w:r>
      <w:r>
        <w:t xml:space="preserve"> </w:t>
      </w:r>
      <w:r>
        <w:rPr>
          <w:u w:val="single"/>
        </w:rPr>
        <w:t>Service Entry Policy</w:t>
      </w:r>
    </w:p>
    <w:p w:rsidR="0014792D" w:rsidRDefault="009321FE">
      <w:pPr>
        <w:pStyle w:val="BodyText"/>
        <w:spacing w:line="276" w:lineRule="auto"/>
        <w:ind w:left="280" w:right="6710"/>
      </w:pPr>
      <w:r>
        <w:rPr>
          <w:u w:val="single"/>
        </w:rPr>
        <w:t>Individual Supports Policy</w:t>
      </w:r>
      <w:r>
        <w:t xml:space="preserve"> </w:t>
      </w:r>
      <w:r>
        <w:rPr>
          <w:u w:val="single"/>
        </w:rPr>
        <w:t>Dignity of Risk Policy</w:t>
      </w:r>
      <w:r>
        <w:t xml:space="preserve"> </w:t>
      </w:r>
      <w:r>
        <w:rPr>
          <w:u w:val="single"/>
        </w:rPr>
        <w:t>Supervision Policy</w:t>
      </w:r>
    </w:p>
    <w:p w:rsidR="0014792D" w:rsidRDefault="0014792D">
      <w:pPr>
        <w:pStyle w:val="BodyText"/>
        <w:rPr>
          <w:sz w:val="20"/>
        </w:rPr>
      </w:pPr>
    </w:p>
    <w:p w:rsidR="0014792D" w:rsidRDefault="0014792D">
      <w:pPr>
        <w:pStyle w:val="BodyText"/>
        <w:spacing w:before="4"/>
      </w:pPr>
    </w:p>
    <w:p w:rsidR="0014792D" w:rsidRDefault="009321FE">
      <w:pPr>
        <w:pStyle w:val="Heading1"/>
        <w:numPr>
          <w:ilvl w:val="1"/>
          <w:numId w:val="3"/>
        </w:numPr>
        <w:tabs>
          <w:tab w:val="left" w:pos="987"/>
          <w:tab w:val="left" w:pos="988"/>
        </w:tabs>
        <w:spacing w:before="93"/>
        <w:ind w:left="987" w:hanging="566"/>
        <w:jc w:val="left"/>
      </w:pPr>
      <w:r>
        <w:t>External</w:t>
      </w:r>
    </w:p>
    <w:p w:rsidR="0014792D" w:rsidRDefault="0014792D">
      <w:pPr>
        <w:pStyle w:val="BodyText"/>
        <w:spacing w:before="4"/>
        <w:rPr>
          <w:b/>
          <w:sz w:val="25"/>
        </w:rPr>
      </w:pPr>
    </w:p>
    <w:p w:rsidR="0014792D" w:rsidRDefault="009321FE">
      <w:pPr>
        <w:spacing w:before="1"/>
        <w:ind w:left="280" w:right="670"/>
      </w:pPr>
      <w:r>
        <w:t xml:space="preserve">Adults Surviving Child Abuse 2012, </w:t>
      </w:r>
      <w:r>
        <w:rPr>
          <w:i/>
        </w:rPr>
        <w:t>Practice Guidelines for Treatment of Complex Trauma and Trauma Informed Care and Service Delivery</w:t>
      </w:r>
      <w:r>
        <w:t>, Adults Surviving Child Abuse: Authors: Kezelman C A &amp; Stavropoulos P A.</w:t>
      </w:r>
    </w:p>
    <w:p w:rsidR="0014792D" w:rsidRDefault="0014792D">
      <w:pPr>
        <w:sectPr w:rsidR="0014792D">
          <w:pgSz w:w="11910" w:h="16840"/>
          <w:pgMar w:top="1340" w:right="1220" w:bottom="1460" w:left="1160" w:header="0" w:footer="1274" w:gutter="0"/>
          <w:cols w:space="720"/>
        </w:sectPr>
      </w:pPr>
    </w:p>
    <w:p w:rsidR="0014792D" w:rsidRDefault="009321FE">
      <w:pPr>
        <w:spacing w:before="88" w:line="264" w:lineRule="auto"/>
        <w:ind w:left="279" w:right="1258"/>
      </w:pPr>
      <w:r>
        <w:t xml:space="preserve">Briere, J 1992, </w:t>
      </w:r>
      <w:r>
        <w:rPr>
          <w:i/>
        </w:rPr>
        <w:t>Child Abuse Trauma: Theory and Treatment of the Lasting Effects</w:t>
      </w:r>
      <w:r>
        <w:t>, Newbury Park, CA: Sage.</w:t>
      </w:r>
    </w:p>
    <w:p w:rsidR="0014792D" w:rsidRDefault="0014792D">
      <w:pPr>
        <w:pStyle w:val="BodyText"/>
        <w:spacing w:before="3"/>
        <w:rPr>
          <w:sz w:val="24"/>
        </w:rPr>
      </w:pPr>
    </w:p>
    <w:p w:rsidR="0014792D" w:rsidRDefault="009321FE">
      <w:pPr>
        <w:spacing w:line="264" w:lineRule="auto"/>
        <w:ind w:left="279" w:right="1123"/>
      </w:pPr>
      <w:r>
        <w:t xml:space="preserve">Courtois, CA 1988, </w:t>
      </w:r>
      <w:r>
        <w:rPr>
          <w:i/>
        </w:rPr>
        <w:t>Healing the Incest Wound: Adult Survivors in Therapy</w:t>
      </w:r>
      <w:r>
        <w:t>, 2nd edit, New York: Norton.</w:t>
      </w:r>
    </w:p>
    <w:p w:rsidR="0014792D" w:rsidRDefault="0014792D">
      <w:pPr>
        <w:pStyle w:val="BodyText"/>
        <w:spacing w:before="3"/>
        <w:rPr>
          <w:sz w:val="24"/>
        </w:rPr>
      </w:pPr>
    </w:p>
    <w:p w:rsidR="0014792D" w:rsidRDefault="009321FE">
      <w:pPr>
        <w:spacing w:line="264" w:lineRule="auto"/>
        <w:ind w:left="279" w:right="216"/>
      </w:pPr>
      <w:r>
        <w:t xml:space="preserve">Courtois, CA. &amp; Ford, J D (eds) 2009, </w:t>
      </w:r>
      <w:r>
        <w:rPr>
          <w:i/>
        </w:rPr>
        <w:t>Treating Complex Traumatic Stress Disorders: An Evidence-Based Guide</w:t>
      </w:r>
      <w:r>
        <w:t>, New York: The Guilford Press.</w:t>
      </w:r>
    </w:p>
    <w:p w:rsidR="0014792D" w:rsidRDefault="0014792D">
      <w:pPr>
        <w:pStyle w:val="BodyText"/>
        <w:spacing w:before="1"/>
      </w:pPr>
    </w:p>
    <w:p w:rsidR="0014792D" w:rsidRDefault="009321FE">
      <w:pPr>
        <w:pStyle w:val="BodyText"/>
        <w:ind w:left="279" w:right="366"/>
      </w:pPr>
      <w:r>
        <w:t xml:space="preserve">Guarino, K Soares, P Konnath, K Clervil, R &amp; Bassuk, E 2009, </w:t>
      </w:r>
      <w:r>
        <w:rPr>
          <w:i/>
        </w:rPr>
        <w:t>Trauma-Informed Organizational Toolkit</w:t>
      </w:r>
      <w:r>
        <w:t xml:space="preserve">, Rockville, MD: Center for Mental Health Services, Substance Abuse and Mental Health Services Administration, the Daniels Fund, the National Child Traumatic Stress Network, and the W.K. Kellogg Foundation. Available: </w:t>
      </w:r>
      <w:hyperlink r:id="rId8">
        <w:r>
          <w:rPr>
            <w:color w:val="0000FF"/>
            <w:u w:val="single" w:color="0000FF"/>
          </w:rPr>
          <w:t>www.homeless.samhsa.gov</w:t>
        </w:r>
      </w:hyperlink>
      <w:r>
        <w:rPr>
          <w:color w:val="0000FF"/>
        </w:rPr>
        <w:t xml:space="preserve"> </w:t>
      </w:r>
      <w:r>
        <w:t xml:space="preserve">and </w:t>
      </w:r>
      <w:hyperlink r:id="rId9">
        <w:r>
          <w:rPr>
            <w:color w:val="0000FF"/>
            <w:u w:val="single" w:color="0000FF"/>
          </w:rPr>
          <w:t>www.familyhomelessness.org</w:t>
        </w:r>
      </w:hyperlink>
    </w:p>
    <w:p w:rsidR="0014792D" w:rsidRDefault="0014792D">
      <w:pPr>
        <w:pStyle w:val="BodyText"/>
        <w:rPr>
          <w:sz w:val="14"/>
        </w:rPr>
      </w:pPr>
    </w:p>
    <w:p w:rsidR="0014792D" w:rsidRDefault="009321FE">
      <w:pPr>
        <w:spacing w:before="94"/>
        <w:ind w:left="280" w:right="1074"/>
      </w:pPr>
      <w:r>
        <w:t xml:space="preserve">Fallot, R &amp; Harris, M 2009, </w:t>
      </w:r>
      <w:r>
        <w:rPr>
          <w:i/>
        </w:rPr>
        <w:t>Creating Cultures of Trauma-Informed Care (CCTIC): A Self-Assessment and Planning Protocol</w:t>
      </w:r>
      <w:r>
        <w:t xml:space="preserve">, Washington, DC: Community Connections. Available: </w:t>
      </w:r>
      <w:hyperlink r:id="rId10">
        <w:r>
          <w:rPr>
            <w:color w:val="0000FF"/>
            <w:u w:val="single" w:color="0000FF"/>
          </w:rPr>
          <w:t>http://www.annafoundation.org/CCTICSELFASSPP.pdf</w:t>
        </w:r>
      </w:hyperlink>
    </w:p>
    <w:p w:rsidR="0014792D" w:rsidRDefault="0014792D">
      <w:pPr>
        <w:pStyle w:val="BodyText"/>
        <w:spacing w:before="8"/>
        <w:rPr>
          <w:sz w:val="13"/>
        </w:rPr>
      </w:pPr>
    </w:p>
    <w:p w:rsidR="0014792D" w:rsidRDefault="009321FE">
      <w:pPr>
        <w:spacing w:before="94"/>
        <w:ind w:left="280" w:right="1037"/>
      </w:pPr>
      <w:r>
        <w:t xml:space="preserve">Jennings, A 2004, </w:t>
      </w:r>
      <w:r>
        <w:rPr>
          <w:i/>
        </w:rPr>
        <w:t>Models for Developing Trauma-Informed Behavioral Health Systems and Trauma-Specific Services</w:t>
      </w:r>
      <w:r>
        <w:t>, National Association of State Mental Health</w:t>
      </w:r>
    </w:p>
    <w:p w:rsidR="0014792D" w:rsidRDefault="009321FE">
      <w:pPr>
        <w:pStyle w:val="BodyText"/>
        <w:ind w:left="280" w:right="732"/>
      </w:pPr>
      <w:r>
        <w:t>Program Directors (NASMHPD) and the National Technical Assistance Centre for State Mental Health Planning (NTAC): United States.</w:t>
      </w:r>
    </w:p>
    <w:p w:rsidR="0014792D" w:rsidRDefault="0014792D">
      <w:pPr>
        <w:pStyle w:val="BodyText"/>
        <w:spacing w:before="2"/>
      </w:pPr>
    </w:p>
    <w:p w:rsidR="0014792D" w:rsidRDefault="009321FE">
      <w:pPr>
        <w:ind w:left="279" w:right="280"/>
      </w:pPr>
      <w:r>
        <w:t xml:space="preserve">Mental Health Coordinating Council (MHCC) 2013, </w:t>
      </w:r>
      <w:r>
        <w:rPr>
          <w:i/>
        </w:rPr>
        <w:t xml:space="preserve">Trauma-Informed Care and Practice: Towards a cultural shift in policy reform across mental health and human services in Australia, A National Strategic Direction, </w:t>
      </w:r>
      <w:r>
        <w:t>Position Paper and Recommendations of the National Trauma-Informed Care and Practice Advisory Working Group, Authors: Bateman, J &amp; Henderson, C (MHCC) Kezelman, C (Adults Surviving Child Abuse, ASCA).</w:t>
      </w:r>
    </w:p>
    <w:p w:rsidR="0014792D" w:rsidRDefault="0014792D">
      <w:pPr>
        <w:pStyle w:val="BodyText"/>
        <w:spacing w:before="10"/>
        <w:rPr>
          <w:sz w:val="21"/>
        </w:rPr>
      </w:pPr>
    </w:p>
    <w:p w:rsidR="0014792D" w:rsidRDefault="009321FE">
      <w:pPr>
        <w:ind w:left="279" w:right="500"/>
      </w:pPr>
      <w:r>
        <w:t xml:space="preserve">Mental Health Coordinating Council, 2010, </w:t>
      </w:r>
      <w:r>
        <w:rPr>
          <w:i/>
        </w:rPr>
        <w:t>Reframing Responses Stage II: Supporting Women Survivors of Child Abuse, An Information Resource Guide and Workbook for Community Managed Organisations</w:t>
      </w:r>
      <w:r>
        <w:t>, Authors: Henderson, C &amp; Bateman, J, MHCC, NSW, Australia.</w:t>
      </w:r>
    </w:p>
    <w:p w:rsidR="0014792D" w:rsidRDefault="0014792D">
      <w:pPr>
        <w:pStyle w:val="BodyText"/>
        <w:spacing w:before="11"/>
        <w:rPr>
          <w:sz w:val="21"/>
        </w:rPr>
      </w:pPr>
    </w:p>
    <w:p w:rsidR="0014792D" w:rsidRDefault="009321FE">
      <w:pPr>
        <w:ind w:left="279" w:right="354"/>
      </w:pPr>
      <w:r>
        <w:t xml:space="preserve">Ross, C A &amp; Halpern, N 2009, </w:t>
      </w:r>
      <w:r>
        <w:rPr>
          <w:i/>
        </w:rPr>
        <w:t>Trauma Model Therapy: A Treatment Approach For Trauma, Dissociation And Complex Comorbidity</w:t>
      </w:r>
      <w:r>
        <w:t>, Manitou Communications: TX, USA.</w:t>
      </w:r>
    </w:p>
    <w:p w:rsidR="0014792D" w:rsidRDefault="0014792D">
      <w:pPr>
        <w:pStyle w:val="BodyText"/>
        <w:spacing w:before="10"/>
        <w:rPr>
          <w:sz w:val="21"/>
        </w:rPr>
      </w:pPr>
    </w:p>
    <w:p w:rsidR="0014792D" w:rsidRDefault="009321FE">
      <w:pPr>
        <w:ind w:left="279"/>
        <w:rPr>
          <w:sz w:val="24"/>
        </w:rPr>
      </w:pPr>
      <w:r>
        <w:t xml:space="preserve">TAFE Courses Online, Archived, </w:t>
      </w:r>
      <w:r>
        <w:rPr>
          <w:i/>
        </w:rPr>
        <w:t>What is Cultural Safety</w:t>
      </w:r>
      <w:r>
        <w:rPr>
          <w:sz w:val="24"/>
        </w:rPr>
        <w:t>.</w:t>
      </w:r>
    </w:p>
    <w:p w:rsidR="0014792D" w:rsidRDefault="009321FE">
      <w:pPr>
        <w:pStyle w:val="BodyText"/>
        <w:spacing w:before="2"/>
        <w:ind w:left="279"/>
      </w:pPr>
      <w:r>
        <w:t xml:space="preserve">Available: </w:t>
      </w:r>
      <w:hyperlink r:id="rId11">
        <w:r>
          <w:rPr>
            <w:color w:val="0000FF"/>
            <w:u w:val="single" w:color="0000FF"/>
          </w:rPr>
          <w:t>http://www.culturalsafetytraining.com.au/home8/what-is-cultural-safety</w:t>
        </w:r>
      </w:hyperlink>
    </w:p>
    <w:p w:rsidR="0014792D" w:rsidRDefault="0014792D">
      <w:pPr>
        <w:pStyle w:val="BodyText"/>
        <w:rPr>
          <w:sz w:val="20"/>
        </w:rPr>
      </w:pPr>
    </w:p>
    <w:p w:rsidR="0014792D" w:rsidRDefault="0014792D">
      <w:pPr>
        <w:pStyle w:val="BodyText"/>
        <w:spacing w:before="8"/>
        <w:rPr>
          <w:sz w:val="23"/>
        </w:rPr>
      </w:pPr>
    </w:p>
    <w:p w:rsidR="0014792D" w:rsidRDefault="009321FE">
      <w:pPr>
        <w:pStyle w:val="Heading1"/>
        <w:numPr>
          <w:ilvl w:val="1"/>
          <w:numId w:val="3"/>
        </w:numPr>
        <w:tabs>
          <w:tab w:val="left" w:pos="987"/>
          <w:tab w:val="left" w:pos="988"/>
        </w:tabs>
        <w:spacing w:line="554" w:lineRule="auto"/>
        <w:ind w:right="4732" w:firstLine="142"/>
        <w:jc w:val="left"/>
      </w:pPr>
      <w:r>
        <w:t>Quality and Accreditation Standards EQuIP4</w:t>
      </w:r>
    </w:p>
    <w:p w:rsidR="0014792D" w:rsidRDefault="009321FE">
      <w:pPr>
        <w:pStyle w:val="BodyText"/>
        <w:spacing w:line="250" w:lineRule="exact"/>
        <w:ind w:left="279"/>
      </w:pPr>
      <w:r>
        <w:t>Provided by the Australian Council on Healthcare Standards (ACHS)</w:t>
      </w:r>
    </w:p>
    <w:p w:rsidR="0014792D" w:rsidRDefault="0014792D">
      <w:pPr>
        <w:pStyle w:val="BodyText"/>
        <w:spacing w:before="9"/>
        <w:rPr>
          <w:sz w:val="28"/>
        </w:rPr>
      </w:pPr>
    </w:p>
    <w:p w:rsidR="0014792D" w:rsidRDefault="009321FE">
      <w:pPr>
        <w:pStyle w:val="BodyText"/>
        <w:spacing w:line="276" w:lineRule="auto"/>
        <w:ind w:left="280" w:hanging="1"/>
      </w:pPr>
      <w:r>
        <w:rPr>
          <w:u w:val="single"/>
        </w:rPr>
        <w:t>Standard 1.1</w:t>
      </w:r>
      <w:r>
        <w:t xml:space="preserve">: </w:t>
      </w:r>
      <w:r w:rsidR="00DE57FA">
        <w:t>Client</w:t>
      </w:r>
      <w:r>
        <w:t>s/patients are provided with high quality care throughout the care delivery process.</w:t>
      </w:r>
    </w:p>
    <w:p w:rsidR="0014792D" w:rsidRDefault="0014792D">
      <w:pPr>
        <w:spacing w:line="276" w:lineRule="auto"/>
        <w:sectPr w:rsidR="0014792D">
          <w:pgSz w:w="11910" w:h="16840"/>
          <w:pgMar w:top="1580" w:right="1220" w:bottom="1460" w:left="1160" w:header="0" w:footer="1274" w:gutter="0"/>
          <w:cols w:space="720"/>
        </w:sectPr>
      </w:pPr>
    </w:p>
    <w:p w:rsidR="0014792D" w:rsidRDefault="009321FE">
      <w:pPr>
        <w:pStyle w:val="BodyText"/>
        <w:spacing w:before="79" w:line="276" w:lineRule="auto"/>
        <w:ind w:left="280"/>
      </w:pPr>
      <w:r>
        <w:rPr>
          <w:u w:val="single"/>
        </w:rPr>
        <w:t>Criterion 1.1.1</w:t>
      </w:r>
      <w:r>
        <w:t xml:space="preserve">: The assessment system ensures current and ongoing needs of the </w:t>
      </w:r>
      <w:r w:rsidR="00DE57FA">
        <w:t>client</w:t>
      </w:r>
      <w:r>
        <w:t>/patient are identified.</w:t>
      </w:r>
    </w:p>
    <w:p w:rsidR="0014792D" w:rsidRDefault="0014792D">
      <w:pPr>
        <w:pStyle w:val="BodyText"/>
        <w:spacing w:before="4"/>
        <w:rPr>
          <w:sz w:val="25"/>
        </w:rPr>
      </w:pPr>
    </w:p>
    <w:p w:rsidR="0014792D" w:rsidRDefault="009321FE">
      <w:pPr>
        <w:pStyle w:val="BodyText"/>
        <w:spacing w:line="276" w:lineRule="auto"/>
        <w:ind w:left="280"/>
      </w:pPr>
      <w:r>
        <w:rPr>
          <w:u w:val="single"/>
        </w:rPr>
        <w:t>Criterion 1.1.2</w:t>
      </w:r>
      <w:r>
        <w:t xml:space="preserve">: Care is planned and delivered in partnership with the </w:t>
      </w:r>
      <w:r w:rsidR="00DE57FA">
        <w:t>client</w:t>
      </w:r>
      <w:r>
        <w:t>/patient and when relevant, the carer, to achieve the best possible outcomes.</w:t>
      </w:r>
    </w:p>
    <w:p w:rsidR="0014792D" w:rsidRDefault="0014792D">
      <w:pPr>
        <w:pStyle w:val="BodyText"/>
        <w:spacing w:before="2"/>
        <w:rPr>
          <w:sz w:val="25"/>
        </w:rPr>
      </w:pPr>
    </w:p>
    <w:p w:rsidR="0014792D" w:rsidRDefault="009321FE">
      <w:pPr>
        <w:pStyle w:val="BodyText"/>
        <w:spacing w:line="278" w:lineRule="auto"/>
        <w:ind w:left="280" w:right="352"/>
      </w:pPr>
      <w:r>
        <w:rPr>
          <w:u w:val="single"/>
        </w:rPr>
        <w:t>Criterion 1.1.3:</w:t>
      </w:r>
      <w:r>
        <w:t xml:space="preserve"> </w:t>
      </w:r>
      <w:r w:rsidR="00DE57FA">
        <w:t>Client</w:t>
      </w:r>
      <w:r>
        <w:t xml:space="preserve">s/patients are informed of the consent process, </w:t>
      </w:r>
      <w:r>
        <w:rPr>
          <w:sz w:val="24"/>
        </w:rPr>
        <w:t xml:space="preserve">and </w:t>
      </w:r>
      <w:r>
        <w:t>understand and provide consent for their health care.</w:t>
      </w:r>
    </w:p>
    <w:p w:rsidR="0014792D" w:rsidRDefault="0014792D">
      <w:pPr>
        <w:pStyle w:val="BodyText"/>
        <w:spacing w:before="11"/>
        <w:rPr>
          <w:sz w:val="24"/>
        </w:rPr>
      </w:pPr>
    </w:p>
    <w:p w:rsidR="0014792D" w:rsidRDefault="009321FE">
      <w:pPr>
        <w:pStyle w:val="BodyText"/>
        <w:spacing w:line="276" w:lineRule="auto"/>
        <w:ind w:left="280" w:right="265"/>
      </w:pPr>
      <w:r>
        <w:rPr>
          <w:u w:val="single"/>
        </w:rPr>
        <w:t>Criterion 1.1.</w:t>
      </w:r>
      <w:r>
        <w:rPr>
          <w:sz w:val="24"/>
          <w:u w:val="single"/>
        </w:rPr>
        <w:t>4</w:t>
      </w:r>
      <w:r>
        <w:t xml:space="preserve">: Processes for discharge/transfer address the needs of the </w:t>
      </w:r>
      <w:r w:rsidR="00DE57FA">
        <w:t>client</w:t>
      </w:r>
      <w:r>
        <w:t>/patient for ongoing care.</w:t>
      </w:r>
    </w:p>
    <w:p w:rsidR="0014792D" w:rsidRDefault="0014792D">
      <w:pPr>
        <w:pStyle w:val="BodyText"/>
        <w:spacing w:before="4"/>
        <w:rPr>
          <w:sz w:val="25"/>
        </w:rPr>
      </w:pPr>
    </w:p>
    <w:p w:rsidR="0014792D" w:rsidRDefault="009321FE">
      <w:pPr>
        <w:pStyle w:val="BodyText"/>
        <w:spacing w:line="276" w:lineRule="auto"/>
        <w:ind w:left="280" w:right="780"/>
      </w:pPr>
      <w:r>
        <w:rPr>
          <w:u w:val="single"/>
        </w:rPr>
        <w:t>Criterion 1.1.</w:t>
      </w:r>
      <w:r>
        <w:rPr>
          <w:sz w:val="24"/>
          <w:u w:val="single"/>
        </w:rPr>
        <w:t>5</w:t>
      </w:r>
      <w:r>
        <w:t xml:space="preserve">: Systems for ongoing care of the </w:t>
      </w:r>
      <w:r w:rsidR="00DE57FA">
        <w:t>client</w:t>
      </w:r>
      <w:r>
        <w:t>/patient are coordinated and effective.</w:t>
      </w:r>
    </w:p>
    <w:p w:rsidR="0014792D" w:rsidRDefault="0014792D">
      <w:pPr>
        <w:pStyle w:val="BodyText"/>
        <w:spacing w:before="1"/>
        <w:rPr>
          <w:sz w:val="25"/>
        </w:rPr>
      </w:pPr>
    </w:p>
    <w:p w:rsidR="0014792D" w:rsidRDefault="009321FE">
      <w:pPr>
        <w:pStyle w:val="BodyText"/>
        <w:spacing w:before="1" w:line="278" w:lineRule="auto"/>
        <w:ind w:left="280"/>
      </w:pPr>
      <w:r>
        <w:rPr>
          <w:u w:val="single"/>
        </w:rPr>
        <w:t>Standard 1.2</w:t>
      </w:r>
      <w:r>
        <w:t xml:space="preserve">: </w:t>
      </w:r>
      <w:r w:rsidR="00DE57FA">
        <w:t>Client</w:t>
      </w:r>
      <w:r>
        <w:t>s/patients/communities have access to health services and care appropriate to their needs.</w:t>
      </w:r>
    </w:p>
    <w:p w:rsidR="0014792D" w:rsidRDefault="0014792D">
      <w:pPr>
        <w:pStyle w:val="BodyText"/>
        <w:spacing w:before="10"/>
        <w:rPr>
          <w:sz w:val="24"/>
        </w:rPr>
      </w:pPr>
    </w:p>
    <w:p w:rsidR="0014792D" w:rsidRDefault="009321FE">
      <w:pPr>
        <w:pStyle w:val="BodyText"/>
        <w:ind w:left="280"/>
      </w:pPr>
      <w:r>
        <w:rPr>
          <w:u w:val="single"/>
        </w:rPr>
        <w:t>Standard 1.3</w:t>
      </w:r>
      <w:r>
        <w:t xml:space="preserve">: Appropriate care and services are provided to </w:t>
      </w:r>
      <w:r w:rsidR="00DE57FA">
        <w:t>client</w:t>
      </w:r>
      <w:r>
        <w:t>s/patients.</w:t>
      </w:r>
    </w:p>
    <w:p w:rsidR="0014792D" w:rsidRDefault="0014792D">
      <w:pPr>
        <w:pStyle w:val="BodyText"/>
        <w:spacing w:before="9"/>
        <w:rPr>
          <w:sz w:val="20"/>
        </w:rPr>
      </w:pPr>
    </w:p>
    <w:p w:rsidR="0014792D" w:rsidRDefault="009321FE">
      <w:pPr>
        <w:pStyle w:val="BodyText"/>
        <w:spacing w:line="276" w:lineRule="auto"/>
        <w:ind w:left="280" w:right="1232"/>
      </w:pPr>
      <w:r>
        <w:rPr>
          <w:u w:val="single"/>
        </w:rPr>
        <w:t>Criterion 1.3.1</w:t>
      </w:r>
      <w:r>
        <w:t>: Health care and services are appropriate and delivered in the most appropriate setting.</w:t>
      </w:r>
    </w:p>
    <w:p w:rsidR="0014792D" w:rsidRDefault="0014792D">
      <w:pPr>
        <w:pStyle w:val="BodyText"/>
        <w:rPr>
          <w:sz w:val="24"/>
        </w:rPr>
      </w:pPr>
    </w:p>
    <w:p w:rsidR="0014792D" w:rsidRDefault="009321FE">
      <w:pPr>
        <w:pStyle w:val="Heading1"/>
        <w:spacing w:before="213"/>
        <w:ind w:left="280" w:firstLine="0"/>
      </w:pPr>
      <w:r>
        <w:t>Health and Community Service Standards (6</w:t>
      </w:r>
      <w:r>
        <w:rPr>
          <w:vertAlign w:val="superscript"/>
        </w:rPr>
        <w:t>th</w:t>
      </w:r>
      <w:r>
        <w:t xml:space="preserve"> edition)</w:t>
      </w:r>
    </w:p>
    <w:p w:rsidR="0014792D" w:rsidRDefault="0014792D">
      <w:pPr>
        <w:pStyle w:val="BodyText"/>
        <w:spacing w:before="8"/>
        <w:rPr>
          <w:b/>
          <w:sz w:val="28"/>
        </w:rPr>
      </w:pPr>
    </w:p>
    <w:p w:rsidR="0014792D" w:rsidRDefault="009321FE">
      <w:pPr>
        <w:pStyle w:val="BodyText"/>
        <w:ind w:left="280"/>
      </w:pPr>
      <w:r>
        <w:t>Provided by the Quality Improvement Council (QIC)</w:t>
      </w:r>
    </w:p>
    <w:p w:rsidR="0014792D" w:rsidRDefault="0014792D">
      <w:pPr>
        <w:pStyle w:val="BodyText"/>
        <w:spacing w:before="6"/>
        <w:rPr>
          <w:sz w:val="28"/>
        </w:rPr>
      </w:pPr>
    </w:p>
    <w:p w:rsidR="0014792D" w:rsidRDefault="009321FE">
      <w:pPr>
        <w:pStyle w:val="BodyText"/>
        <w:spacing w:line="278" w:lineRule="auto"/>
        <w:ind w:left="280" w:right="204"/>
      </w:pPr>
      <w:r>
        <w:rPr>
          <w:u w:val="single"/>
        </w:rPr>
        <w:t xml:space="preserve">Standard 2.2: </w:t>
      </w:r>
      <w:r>
        <w:t xml:space="preserve">Service and programs are provided in an effective, safe and responsive way to ensure positive outcomes for </w:t>
      </w:r>
      <w:r w:rsidR="00DE57FA">
        <w:t>client</w:t>
      </w:r>
      <w:r>
        <w:t>s and communities.</w:t>
      </w:r>
    </w:p>
    <w:p w:rsidR="0014792D" w:rsidRDefault="009321FE">
      <w:pPr>
        <w:pStyle w:val="BodyText"/>
        <w:spacing w:before="195"/>
        <w:ind w:left="280"/>
      </w:pPr>
      <w:r>
        <w:rPr>
          <w:u w:val="single"/>
        </w:rPr>
        <w:t>Evidence Questions:</w:t>
      </w:r>
      <w:r>
        <w:t xml:space="preserve"> What is the evidence that:</w:t>
      </w:r>
    </w:p>
    <w:p w:rsidR="0014792D" w:rsidRDefault="0014792D">
      <w:pPr>
        <w:pStyle w:val="BodyText"/>
        <w:spacing w:before="9"/>
        <w:rPr>
          <w:sz w:val="20"/>
        </w:rPr>
      </w:pPr>
    </w:p>
    <w:p w:rsidR="0014792D" w:rsidRDefault="009321FE">
      <w:pPr>
        <w:pStyle w:val="ListParagraph"/>
        <w:numPr>
          <w:ilvl w:val="0"/>
          <w:numId w:val="2"/>
        </w:numPr>
        <w:tabs>
          <w:tab w:val="left" w:pos="540"/>
        </w:tabs>
        <w:spacing w:before="1"/>
        <w:ind w:firstLine="0"/>
      </w:pPr>
      <w:r>
        <w:t>interventions and action are based on assessment and</w:t>
      </w:r>
      <w:r>
        <w:rPr>
          <w:spacing w:val="-8"/>
        </w:rPr>
        <w:t xml:space="preserve"> </w:t>
      </w:r>
      <w:r>
        <w:t>planning?</w:t>
      </w:r>
    </w:p>
    <w:p w:rsidR="0014792D" w:rsidRDefault="0014792D">
      <w:pPr>
        <w:pStyle w:val="BodyText"/>
        <w:spacing w:before="6"/>
        <w:rPr>
          <w:sz w:val="20"/>
        </w:rPr>
      </w:pPr>
    </w:p>
    <w:p w:rsidR="0014792D" w:rsidRDefault="009321FE">
      <w:pPr>
        <w:pStyle w:val="ListParagraph"/>
        <w:numPr>
          <w:ilvl w:val="0"/>
          <w:numId w:val="2"/>
        </w:numPr>
        <w:tabs>
          <w:tab w:val="left" w:pos="540"/>
        </w:tabs>
        <w:spacing w:line="278" w:lineRule="auto"/>
        <w:ind w:right="721" w:firstLine="0"/>
      </w:pPr>
      <w:r>
        <w:t xml:space="preserve">services and programs are managed to ensure positive outcomes for </w:t>
      </w:r>
      <w:r w:rsidR="00DE57FA">
        <w:t>client</w:t>
      </w:r>
      <w:r>
        <w:t>s and communities?</w:t>
      </w:r>
    </w:p>
    <w:p w:rsidR="0014792D" w:rsidRDefault="009321FE">
      <w:pPr>
        <w:pStyle w:val="ListParagraph"/>
        <w:numPr>
          <w:ilvl w:val="0"/>
          <w:numId w:val="2"/>
        </w:numPr>
        <w:tabs>
          <w:tab w:val="left" w:pos="528"/>
        </w:tabs>
        <w:spacing w:before="195" w:line="276" w:lineRule="auto"/>
        <w:ind w:right="673" w:firstLine="0"/>
      </w:pPr>
      <w:r>
        <w:t xml:space="preserve">information about the rationale, risks and effects of services and programs is routinely provided to </w:t>
      </w:r>
      <w:r w:rsidR="00DE57FA">
        <w:t>client</w:t>
      </w:r>
      <w:r>
        <w:t>s and communities?</w:t>
      </w:r>
    </w:p>
    <w:p w:rsidR="0014792D" w:rsidRDefault="00DE57FA">
      <w:pPr>
        <w:pStyle w:val="ListParagraph"/>
        <w:numPr>
          <w:ilvl w:val="0"/>
          <w:numId w:val="2"/>
        </w:numPr>
        <w:tabs>
          <w:tab w:val="left" w:pos="540"/>
        </w:tabs>
        <w:spacing w:before="201" w:line="276" w:lineRule="auto"/>
        <w:ind w:right="327" w:firstLine="0"/>
      </w:pPr>
      <w:r>
        <w:t>client</w:t>
      </w:r>
      <w:r w:rsidR="009321FE">
        <w:t>s and communities participate in decision-making about services and programs they</w:t>
      </w:r>
      <w:r w:rsidR="009321FE">
        <w:rPr>
          <w:spacing w:val="-3"/>
        </w:rPr>
        <w:t xml:space="preserve"> </w:t>
      </w:r>
      <w:r w:rsidR="009321FE">
        <w:t>receive?</w:t>
      </w:r>
    </w:p>
    <w:p w:rsidR="0014792D" w:rsidRDefault="009321FE">
      <w:pPr>
        <w:pStyle w:val="ListParagraph"/>
        <w:numPr>
          <w:ilvl w:val="0"/>
          <w:numId w:val="2"/>
        </w:numPr>
        <w:tabs>
          <w:tab w:val="left" w:pos="540"/>
        </w:tabs>
        <w:spacing w:before="200"/>
        <w:ind w:firstLine="0"/>
      </w:pPr>
      <w:r>
        <w:t>services and programs are safe and risks are identified and</w:t>
      </w:r>
      <w:r>
        <w:rPr>
          <w:spacing w:val="-16"/>
        </w:rPr>
        <w:t xml:space="preserve"> </w:t>
      </w:r>
      <w:r>
        <w:t>addressed?</w:t>
      </w:r>
    </w:p>
    <w:p w:rsidR="0014792D" w:rsidRDefault="0014792D">
      <w:pPr>
        <w:pStyle w:val="BodyText"/>
        <w:spacing w:before="7"/>
        <w:rPr>
          <w:sz w:val="20"/>
        </w:rPr>
      </w:pPr>
    </w:p>
    <w:p w:rsidR="0014792D" w:rsidRDefault="009321FE">
      <w:pPr>
        <w:pStyle w:val="ListParagraph"/>
        <w:numPr>
          <w:ilvl w:val="0"/>
          <w:numId w:val="1"/>
        </w:numPr>
        <w:tabs>
          <w:tab w:val="left" w:pos="465"/>
        </w:tabs>
        <w:ind w:hanging="184"/>
      </w:pPr>
      <w:r>
        <w:t>services and programs are evidenced</w:t>
      </w:r>
      <w:r>
        <w:rPr>
          <w:spacing w:val="-7"/>
        </w:rPr>
        <w:t xml:space="preserve"> </w:t>
      </w:r>
      <w:r>
        <w:t>based?</w:t>
      </w:r>
    </w:p>
    <w:p w:rsidR="0014792D" w:rsidRDefault="0014792D">
      <w:pPr>
        <w:pStyle w:val="BodyText"/>
        <w:spacing w:before="9"/>
        <w:rPr>
          <w:sz w:val="20"/>
        </w:rPr>
      </w:pPr>
    </w:p>
    <w:p w:rsidR="0014792D" w:rsidRDefault="009321FE">
      <w:pPr>
        <w:pStyle w:val="ListParagraph"/>
        <w:numPr>
          <w:ilvl w:val="0"/>
          <w:numId w:val="1"/>
        </w:numPr>
        <w:tabs>
          <w:tab w:val="left" w:pos="465"/>
        </w:tabs>
        <w:ind w:hanging="184"/>
      </w:pPr>
      <w:r>
        <w:t>services and programs follow case/care plans developed with</w:t>
      </w:r>
      <w:r>
        <w:rPr>
          <w:spacing w:val="-11"/>
        </w:rPr>
        <w:t xml:space="preserve"> </w:t>
      </w:r>
      <w:r w:rsidR="00DE57FA">
        <w:t>client</w:t>
      </w:r>
      <w:r>
        <w:t>s?</w:t>
      </w:r>
    </w:p>
    <w:p w:rsidR="0014792D" w:rsidRDefault="0014792D">
      <w:pPr>
        <w:sectPr w:rsidR="0014792D">
          <w:pgSz w:w="11910" w:h="16840"/>
          <w:pgMar w:top="1340" w:right="1220" w:bottom="1460" w:left="1160" w:header="0" w:footer="1274" w:gutter="0"/>
          <w:cols w:space="720"/>
        </w:sectPr>
      </w:pPr>
    </w:p>
    <w:p w:rsidR="0014792D" w:rsidRDefault="009321FE">
      <w:pPr>
        <w:spacing w:before="76" w:line="276" w:lineRule="auto"/>
        <w:ind w:left="279" w:right="673"/>
      </w:pPr>
      <w:r>
        <w:t xml:space="preserve">The MHCC </w:t>
      </w:r>
      <w:r>
        <w:rPr>
          <w:b/>
        </w:rPr>
        <w:t xml:space="preserve">Trauma-informed Care &amp; Practice Organisational Toolkit (TICPOT) </w:t>
      </w:r>
      <w:r>
        <w:t xml:space="preserve">links certain practice against </w:t>
      </w:r>
      <w:r>
        <w:rPr>
          <w:sz w:val="24"/>
        </w:rPr>
        <w:t xml:space="preserve">three </w:t>
      </w:r>
      <w:r>
        <w:t xml:space="preserve">national standards and the MHCC ROSSAT </w:t>
      </w:r>
      <w:r>
        <w:rPr>
          <w:sz w:val="24"/>
        </w:rPr>
        <w:t>(</w:t>
      </w:r>
      <w:r>
        <w:t>Recovery Oriented Service Self-Assessment Toolkit). Each organisation, as part of a quality improvement process, will need to assess the relevant standards and achieve parity.</w:t>
      </w:r>
    </w:p>
    <w:p w:rsidR="0014792D" w:rsidRDefault="009321FE">
      <w:pPr>
        <w:pStyle w:val="ListParagraph"/>
        <w:numPr>
          <w:ilvl w:val="1"/>
          <w:numId w:val="3"/>
        </w:numPr>
        <w:tabs>
          <w:tab w:val="left" w:pos="999"/>
          <w:tab w:val="left" w:pos="1000"/>
        </w:tabs>
        <w:spacing w:before="203" w:line="276" w:lineRule="auto"/>
        <w:ind w:left="280" w:right="527" w:firstLine="0"/>
        <w:jc w:val="left"/>
      </w:pPr>
      <w:r>
        <w:rPr>
          <w:b/>
        </w:rPr>
        <w:t xml:space="preserve">Recovery Oriented Service Self-Assessment Toolkit 2015 (ROSSAT) - </w:t>
      </w:r>
      <w:r>
        <w:t>Identify where practice aligns to this set of self-assessment</w:t>
      </w:r>
      <w:r>
        <w:rPr>
          <w:spacing w:val="-4"/>
        </w:rPr>
        <w:t xml:space="preserve"> </w:t>
      </w:r>
      <w:r>
        <w:t>standards.</w:t>
      </w:r>
    </w:p>
    <w:p w:rsidR="0014792D" w:rsidRDefault="009321FE">
      <w:pPr>
        <w:pStyle w:val="ListParagraph"/>
        <w:numPr>
          <w:ilvl w:val="1"/>
          <w:numId w:val="3"/>
        </w:numPr>
        <w:tabs>
          <w:tab w:val="left" w:pos="999"/>
          <w:tab w:val="left" w:pos="1000"/>
        </w:tabs>
        <w:spacing w:before="200" w:line="273" w:lineRule="auto"/>
        <w:ind w:right="218" w:firstLine="1"/>
        <w:jc w:val="left"/>
      </w:pPr>
      <w:r>
        <w:rPr>
          <w:b/>
        </w:rPr>
        <w:t xml:space="preserve">National Mental Health Practice Standards for the mental health workforce 2013 (NMHPS) - </w:t>
      </w:r>
      <w:r>
        <w:t>Identify where practice aligns to this set of</w:t>
      </w:r>
      <w:r>
        <w:rPr>
          <w:spacing w:val="-8"/>
        </w:rPr>
        <w:t xml:space="preserve"> </w:t>
      </w:r>
      <w:r>
        <w:t>standards.</w:t>
      </w:r>
    </w:p>
    <w:p w:rsidR="0014792D" w:rsidRDefault="009321FE">
      <w:pPr>
        <w:pStyle w:val="ListParagraph"/>
        <w:numPr>
          <w:ilvl w:val="1"/>
          <w:numId w:val="3"/>
        </w:numPr>
        <w:tabs>
          <w:tab w:val="left" w:pos="999"/>
          <w:tab w:val="left" w:pos="1000"/>
        </w:tabs>
        <w:spacing w:before="206" w:line="276" w:lineRule="auto"/>
        <w:ind w:left="280" w:right="510" w:hanging="1"/>
        <w:jc w:val="left"/>
      </w:pPr>
      <w:r>
        <w:rPr>
          <w:b/>
        </w:rPr>
        <w:t xml:space="preserve">National Mental Health Service Standard 2010 (MHSS) - </w:t>
      </w:r>
      <w:r>
        <w:t>Identify where practice aligns to this set of standards.</w:t>
      </w:r>
    </w:p>
    <w:p w:rsidR="0014792D" w:rsidRDefault="009321FE">
      <w:pPr>
        <w:pStyle w:val="ListParagraph"/>
        <w:numPr>
          <w:ilvl w:val="1"/>
          <w:numId w:val="3"/>
        </w:numPr>
        <w:tabs>
          <w:tab w:val="left" w:pos="999"/>
          <w:tab w:val="left" w:pos="1000"/>
        </w:tabs>
        <w:spacing w:before="201" w:line="276" w:lineRule="auto"/>
        <w:ind w:left="280" w:right="231" w:hanging="1"/>
        <w:jc w:val="left"/>
      </w:pPr>
      <w:r>
        <w:rPr>
          <w:b/>
        </w:rPr>
        <w:t xml:space="preserve">National Disability Service Standards 2013 (NDSS) - </w:t>
      </w:r>
      <w:r>
        <w:t>Identify where practice aligns to this set of</w:t>
      </w:r>
      <w:r>
        <w:rPr>
          <w:spacing w:val="2"/>
        </w:rPr>
        <w:t xml:space="preserve"> </w:t>
      </w:r>
      <w:r>
        <w:t>standards.</w:t>
      </w:r>
    </w:p>
    <w:p w:rsidR="0014792D" w:rsidRDefault="0014792D">
      <w:pPr>
        <w:pStyle w:val="BodyText"/>
        <w:spacing w:before="11"/>
        <w:rPr>
          <w:sz w:val="30"/>
        </w:rPr>
      </w:pPr>
    </w:p>
    <w:p w:rsidR="0014792D" w:rsidRDefault="009321FE">
      <w:pPr>
        <w:pStyle w:val="Heading1"/>
        <w:ind w:left="280" w:firstLine="0"/>
      </w:pPr>
      <w:bookmarkStart w:id="2" w:name="RESOURCES"/>
      <w:bookmarkEnd w:id="2"/>
      <w:r>
        <w:t>RESOURCES</w:t>
      </w:r>
    </w:p>
    <w:p w:rsidR="0014792D" w:rsidRDefault="009321FE">
      <w:pPr>
        <w:pStyle w:val="ListParagraph"/>
        <w:numPr>
          <w:ilvl w:val="1"/>
          <w:numId w:val="1"/>
        </w:numPr>
        <w:tabs>
          <w:tab w:val="left" w:pos="1000"/>
          <w:tab w:val="left" w:pos="1001"/>
        </w:tabs>
        <w:spacing w:before="181"/>
        <w:ind w:hanging="359"/>
        <w:rPr>
          <w:rFonts w:ascii="Courier New"/>
        </w:rPr>
      </w:pPr>
      <w:r>
        <w:t>Air American Institute for Research, Available:</w:t>
      </w:r>
      <w:r>
        <w:rPr>
          <w:color w:val="0000FF"/>
          <w:spacing w:val="-15"/>
        </w:rPr>
        <w:t xml:space="preserve"> </w:t>
      </w:r>
      <w:hyperlink r:id="rId12">
        <w:r>
          <w:rPr>
            <w:color w:val="0000FF"/>
            <w:u w:val="single" w:color="0000FF"/>
          </w:rPr>
          <w:t>http://www.familyhomelessness.org/</w:t>
        </w:r>
      </w:hyperlink>
    </w:p>
    <w:p w:rsidR="0014792D" w:rsidRDefault="0014792D">
      <w:pPr>
        <w:pStyle w:val="BodyText"/>
        <w:rPr>
          <w:sz w:val="21"/>
        </w:rPr>
      </w:pPr>
    </w:p>
    <w:p w:rsidR="0014792D" w:rsidRDefault="009321FE">
      <w:pPr>
        <w:pStyle w:val="ListParagraph"/>
        <w:numPr>
          <w:ilvl w:val="1"/>
          <w:numId w:val="1"/>
        </w:numPr>
        <w:tabs>
          <w:tab w:val="left" w:pos="1000"/>
          <w:tab w:val="left" w:pos="1001"/>
        </w:tabs>
        <w:spacing w:line="230" w:lineRule="auto"/>
        <w:ind w:right="305" w:hanging="359"/>
        <w:rPr>
          <w:rFonts w:ascii="Courier New" w:hAnsi="Courier New"/>
        </w:rPr>
      </w:pPr>
      <w:r>
        <w:t xml:space="preserve">Fallot, R &amp; Harris, M 2009, ‘Creating Cultures of Trauma-Informed Care (CCTIC): A Self-Assessment and Planning Protocol’, Washington, DC, </w:t>
      </w:r>
      <w:r>
        <w:rPr>
          <w:i/>
        </w:rPr>
        <w:t>Community Connections</w:t>
      </w:r>
      <w:r>
        <w:t>. Available:</w:t>
      </w:r>
      <w:r>
        <w:rPr>
          <w:color w:val="0000FF"/>
        </w:rPr>
        <w:t xml:space="preserve"> </w:t>
      </w:r>
      <w:hyperlink r:id="rId13">
        <w:r>
          <w:rPr>
            <w:color w:val="0000FF"/>
            <w:u w:val="single" w:color="0000FF"/>
          </w:rPr>
          <w:t>http://www.healthcare.uiowa.edu/icmh/documents/CCTICSelf-</w:t>
        </w:r>
      </w:hyperlink>
    </w:p>
    <w:p w:rsidR="0014792D" w:rsidRDefault="009321FE">
      <w:pPr>
        <w:pStyle w:val="BodyText"/>
        <w:spacing w:before="5"/>
        <w:ind w:left="1000"/>
      </w:pPr>
      <w:r>
        <w:rPr>
          <w:color w:val="0000FF"/>
          <w:u w:val="single" w:color="0000FF"/>
        </w:rPr>
        <w:t>AssessmentandPlanningProtocol0709.pdf</w:t>
      </w:r>
    </w:p>
    <w:p w:rsidR="0014792D" w:rsidRDefault="0014792D">
      <w:pPr>
        <w:pStyle w:val="BodyText"/>
        <w:spacing w:before="2"/>
      </w:pPr>
    </w:p>
    <w:p w:rsidR="0014792D" w:rsidRDefault="009321FE">
      <w:pPr>
        <w:pStyle w:val="ListParagraph"/>
        <w:numPr>
          <w:ilvl w:val="1"/>
          <w:numId w:val="1"/>
        </w:numPr>
        <w:tabs>
          <w:tab w:val="left" w:pos="1000"/>
          <w:tab w:val="left" w:pos="1001"/>
        </w:tabs>
        <w:spacing w:line="235" w:lineRule="auto"/>
        <w:ind w:left="1000" w:right="293" w:hanging="360"/>
        <w:rPr>
          <w:rFonts w:ascii="Courier New" w:hAnsi="Courier New"/>
        </w:rPr>
      </w:pPr>
      <w:r>
        <w:t xml:space="preserve">Guarino, K Soares, P Konnath, K Clervil, R &amp; Bassuk, E 2009, ‘Trauma-Informed Organizational Toolkit’, Rockville, </w:t>
      </w:r>
      <w:r>
        <w:rPr>
          <w:spacing w:val="-2"/>
        </w:rPr>
        <w:t xml:space="preserve">MD, </w:t>
      </w:r>
      <w:r>
        <w:t xml:space="preserve">Center for Mental Health Services, Substance Abuse and Mental Health Services Administration (SAMHSA); the Daniels Fund, the National Child Traumatic Stress Network, &amp; the </w:t>
      </w:r>
      <w:r>
        <w:rPr>
          <w:spacing w:val="2"/>
        </w:rPr>
        <w:t xml:space="preserve">WK </w:t>
      </w:r>
      <w:r>
        <w:t>Kellogg</w:t>
      </w:r>
      <w:r>
        <w:rPr>
          <w:spacing w:val="-20"/>
        </w:rPr>
        <w:t xml:space="preserve"> </w:t>
      </w:r>
      <w:r>
        <w:t>Foundation.</w:t>
      </w:r>
    </w:p>
    <w:p w:rsidR="0014792D" w:rsidRDefault="009321FE">
      <w:pPr>
        <w:pStyle w:val="BodyText"/>
        <w:ind w:left="1000" w:right="2713"/>
      </w:pPr>
      <w:r>
        <w:t xml:space="preserve">Available: </w:t>
      </w:r>
      <w:hyperlink r:id="rId14">
        <w:r>
          <w:rPr>
            <w:color w:val="0000FF"/>
            <w:u w:val="single" w:color="0000FF"/>
          </w:rPr>
          <w:t>http://www.familyhomelessness.org/media/90.pdf</w:t>
        </w:r>
      </w:hyperlink>
      <w:r>
        <w:rPr>
          <w:color w:val="0000FF"/>
        </w:rPr>
        <w:t xml:space="preserve"> </w:t>
      </w:r>
      <w:r>
        <w:t xml:space="preserve">&amp; </w:t>
      </w:r>
      <w:hyperlink r:id="rId15">
        <w:r>
          <w:rPr>
            <w:color w:val="0000FF"/>
            <w:u w:val="single" w:color="0000FF"/>
          </w:rPr>
          <w:t>http://www.homeless.samhsa.gov.au</w:t>
        </w:r>
      </w:hyperlink>
    </w:p>
    <w:p w:rsidR="0014792D" w:rsidRDefault="0014792D">
      <w:pPr>
        <w:pStyle w:val="BodyText"/>
        <w:spacing w:before="4"/>
        <w:rPr>
          <w:sz w:val="29"/>
        </w:rPr>
      </w:pPr>
    </w:p>
    <w:p w:rsidR="0014792D" w:rsidRDefault="009321FE">
      <w:pPr>
        <w:pStyle w:val="ListParagraph"/>
        <w:numPr>
          <w:ilvl w:val="1"/>
          <w:numId w:val="1"/>
        </w:numPr>
        <w:tabs>
          <w:tab w:val="left" w:pos="1000"/>
          <w:tab w:val="left" w:pos="1001"/>
        </w:tabs>
        <w:spacing w:before="99" w:line="232" w:lineRule="auto"/>
        <w:ind w:left="1000" w:right="281" w:hanging="360"/>
        <w:rPr>
          <w:rFonts w:ascii="Courier New" w:hAnsi="Courier New"/>
        </w:rPr>
      </w:pPr>
      <w:r>
        <w:t xml:space="preserve">Jennings, A 2004, ‘Models for Developing Trauma-Informed Behavioral Health Systems and Trauma-Specific Services’, </w:t>
      </w:r>
      <w:r>
        <w:rPr>
          <w:i/>
        </w:rPr>
        <w:t xml:space="preserve">National Association of State Mental Health Program Directors </w:t>
      </w:r>
      <w:r>
        <w:t xml:space="preserve">(NASMHPD) and the </w:t>
      </w:r>
      <w:r>
        <w:rPr>
          <w:i/>
        </w:rPr>
        <w:t xml:space="preserve">National Technical Assistance Centre for State Mental Health Planning </w:t>
      </w:r>
      <w:r>
        <w:t>(NTAC): United</w:t>
      </w:r>
      <w:r>
        <w:rPr>
          <w:spacing w:val="-3"/>
        </w:rPr>
        <w:t xml:space="preserve"> </w:t>
      </w:r>
      <w:r>
        <w:t>States.</w:t>
      </w:r>
    </w:p>
    <w:p w:rsidR="0014792D" w:rsidRDefault="009321FE">
      <w:pPr>
        <w:pStyle w:val="BodyText"/>
        <w:spacing w:before="6"/>
        <w:ind w:left="1000" w:right="218"/>
      </w:pPr>
      <w:r>
        <w:t xml:space="preserve">Available: </w:t>
      </w:r>
      <w:hyperlink r:id="rId16">
        <w:r>
          <w:rPr>
            <w:color w:val="0000FF"/>
            <w:u w:val="single" w:color="0000FF"/>
          </w:rPr>
          <w:t>http://www.theannainstitute.org/Models%20for%20Developing%20Traums-</w:t>
        </w:r>
      </w:hyperlink>
      <w:r>
        <w:rPr>
          <w:color w:val="0000FF"/>
        </w:rPr>
        <w:t xml:space="preserve"> </w:t>
      </w:r>
      <w:hyperlink r:id="rId17">
        <w:r>
          <w:rPr>
            <w:color w:val="0000FF"/>
            <w:u w:val="single" w:color="0000FF"/>
          </w:rPr>
          <w:t>Report%201-09-09%20_FINAL_.pdf</w:t>
        </w:r>
      </w:hyperlink>
    </w:p>
    <w:p w:rsidR="0014792D" w:rsidRDefault="0014792D">
      <w:pPr>
        <w:pStyle w:val="BodyText"/>
        <w:rPr>
          <w:sz w:val="20"/>
        </w:rPr>
      </w:pPr>
    </w:p>
    <w:p w:rsidR="0014792D" w:rsidRDefault="0014792D">
      <w:pPr>
        <w:pStyle w:val="BodyText"/>
        <w:spacing w:before="8"/>
        <w:rPr>
          <w:sz w:val="15"/>
        </w:rPr>
      </w:pPr>
    </w:p>
    <w:p w:rsidR="0014792D" w:rsidRDefault="009321FE">
      <w:pPr>
        <w:pStyle w:val="ListParagraph"/>
        <w:numPr>
          <w:ilvl w:val="1"/>
          <w:numId w:val="1"/>
        </w:numPr>
        <w:tabs>
          <w:tab w:val="left" w:pos="1000"/>
          <w:tab w:val="left" w:pos="1001"/>
        </w:tabs>
        <w:spacing w:before="97" w:line="235" w:lineRule="auto"/>
        <w:ind w:left="1000" w:right="328" w:hanging="360"/>
        <w:rPr>
          <w:rFonts w:ascii="Courier New" w:hAnsi="Courier New"/>
        </w:rPr>
      </w:pPr>
      <w:r>
        <w:t>Substance Abuse and Mental Health Services Administration (SAMHSA) U.S. Department Of Health and Human Services, Center for Substance Abuse Treatment 2014, ‘A Treatment Improvement Protocol: Trauma-Informed Care in Behavioral Health Services’, Part 2, Chap 1 – Trauma-informed Organizations, pp. 151- 171. Available:</w:t>
      </w:r>
      <w:r>
        <w:rPr>
          <w:color w:val="0000FF"/>
          <w:spacing w:val="-1"/>
        </w:rPr>
        <w:t xml:space="preserve"> </w:t>
      </w:r>
      <w:hyperlink r:id="rId18">
        <w:r>
          <w:rPr>
            <w:color w:val="0000FF"/>
            <w:u w:val="single" w:color="0000FF"/>
          </w:rPr>
          <w:t>http://store.samhsa.gov/product/TIP-57-Trauma-Informed-Care-in-</w:t>
        </w:r>
      </w:hyperlink>
    </w:p>
    <w:p w:rsidR="0014792D" w:rsidRDefault="004F58CA">
      <w:pPr>
        <w:pStyle w:val="BodyText"/>
        <w:spacing w:before="3"/>
        <w:ind w:left="1000"/>
      </w:pPr>
      <w:hyperlink r:id="rId19">
        <w:r w:rsidR="009321FE">
          <w:rPr>
            <w:color w:val="0000FF"/>
            <w:u w:val="single" w:color="0000FF"/>
          </w:rPr>
          <w:t>Behavioral-Health-Services/SMA14-4816</w:t>
        </w:r>
      </w:hyperlink>
    </w:p>
    <w:p w:rsidR="0014792D" w:rsidRDefault="0014792D">
      <w:pPr>
        <w:pStyle w:val="BodyText"/>
        <w:spacing w:before="1"/>
        <w:rPr>
          <w:sz w:val="23"/>
        </w:rPr>
      </w:pPr>
    </w:p>
    <w:p w:rsidR="0014792D" w:rsidRDefault="009321FE">
      <w:pPr>
        <w:pStyle w:val="ListParagraph"/>
        <w:numPr>
          <w:ilvl w:val="1"/>
          <w:numId w:val="1"/>
        </w:numPr>
        <w:tabs>
          <w:tab w:val="left" w:pos="999"/>
          <w:tab w:val="left" w:pos="1001"/>
        </w:tabs>
        <w:spacing w:before="1" w:line="223" w:lineRule="auto"/>
        <w:ind w:left="1000" w:right="576"/>
        <w:rPr>
          <w:rFonts w:ascii="Courier New" w:hAnsi="Courier New"/>
          <w:color w:val="0000FF"/>
        </w:rPr>
      </w:pPr>
      <w:bookmarkStart w:id="3" w:name="o_Urquhart,_C_&amp;_Jasiur,_F_2013,_‘Trauma-"/>
      <w:bookmarkEnd w:id="3"/>
      <w:r>
        <w:t>Urquhart, C &amp; Jasiur, F 2013, ‘Trauma-Informed Practice Guide’, British Columbia Provincial Mental Health and Substance Use Planning</w:t>
      </w:r>
      <w:r>
        <w:rPr>
          <w:spacing w:val="-3"/>
        </w:rPr>
        <w:t xml:space="preserve"> </w:t>
      </w:r>
      <w:r>
        <w:t>Council.</w:t>
      </w:r>
    </w:p>
    <w:p w:rsidR="0014792D" w:rsidRDefault="009321FE">
      <w:pPr>
        <w:pStyle w:val="BodyText"/>
        <w:spacing w:before="3"/>
        <w:ind w:left="1000" w:right="1075"/>
      </w:pPr>
      <w:r>
        <w:t xml:space="preserve">Available: </w:t>
      </w:r>
      <w:hyperlink r:id="rId20">
        <w:r>
          <w:rPr>
            <w:color w:val="0000FF"/>
            <w:u w:val="single" w:color="0000FF"/>
          </w:rPr>
          <w:t>http://bccewh.bc.ca/publications-resources/documents/TIP-Guide-</w:t>
        </w:r>
      </w:hyperlink>
      <w:r>
        <w:rPr>
          <w:color w:val="0000FF"/>
        </w:rPr>
        <w:t xml:space="preserve"> </w:t>
      </w:r>
      <w:hyperlink r:id="rId21">
        <w:r>
          <w:rPr>
            <w:color w:val="0000FF"/>
            <w:u w:val="single" w:color="0000FF"/>
          </w:rPr>
          <w:t>May2013.pdf</w:t>
        </w:r>
      </w:hyperlink>
    </w:p>
    <w:sectPr w:rsidR="0014792D">
      <w:pgSz w:w="11910" w:h="16840"/>
      <w:pgMar w:top="1340" w:right="1220" w:bottom="1460" w:left="1160" w:header="0" w:footer="127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F58CA" w:rsidRDefault="004F58CA">
      <w:r>
        <w:separator/>
      </w:r>
    </w:p>
  </w:endnote>
  <w:endnote w:type="continuationSeparator" w:id="0">
    <w:p w:rsidR="004F58CA" w:rsidRDefault="004F58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4792D" w:rsidRPr="00DE57FA" w:rsidRDefault="00DE57FA" w:rsidP="00DE57FA">
    <w:pPr>
      <w:pStyle w:val="Footer"/>
      <w:rPr>
        <w:lang w:val="en-GB"/>
      </w:rPr>
    </w:pPr>
    <w:r>
      <w:rPr>
        <w:lang w:val="en-GB"/>
      </w:rPr>
      <w:t xml:space="preserve">This policy has been developed for assessment purposes only. Documented was adapted for Community Linkup from </w:t>
    </w:r>
    <w:hyperlink r:id="rId1" w:history="1">
      <w:r w:rsidRPr="005E1F81">
        <w:rPr>
          <w:rStyle w:val="Hyperlink"/>
          <w:lang w:val="en-GB"/>
        </w:rPr>
        <w:t>http://mob.mhcc.org.au/media/7241/diversity_-_trauma_informed_care_and_practice_policy_20150609.pdf</w:t>
      </w:r>
    </w:hyperlink>
    <w:r>
      <w:rPr>
        <w:lang w:val="en-GB"/>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F58CA" w:rsidRDefault="004F58CA">
      <w:r>
        <w:separator/>
      </w:r>
    </w:p>
  </w:footnote>
  <w:footnote w:type="continuationSeparator" w:id="0">
    <w:p w:rsidR="004F58CA" w:rsidRDefault="004F58C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351166"/>
    <w:multiLevelType w:val="hybridMultilevel"/>
    <w:tmpl w:val="61B001FE"/>
    <w:lvl w:ilvl="0" w:tplc="AEF0C544">
      <w:start w:val="1"/>
      <w:numFmt w:val="lowerLetter"/>
      <w:lvlText w:val="%1)"/>
      <w:lvlJc w:val="left"/>
      <w:pPr>
        <w:ind w:left="280" w:hanging="260"/>
        <w:jc w:val="left"/>
      </w:pPr>
      <w:rPr>
        <w:rFonts w:ascii="Arial" w:eastAsia="Arial" w:hAnsi="Arial" w:cs="Arial" w:hint="default"/>
        <w:spacing w:val="-1"/>
        <w:w w:val="100"/>
        <w:sz w:val="22"/>
        <w:szCs w:val="22"/>
      </w:rPr>
    </w:lvl>
    <w:lvl w:ilvl="1" w:tplc="3600FE62">
      <w:numFmt w:val="bullet"/>
      <w:lvlText w:val="•"/>
      <w:lvlJc w:val="left"/>
      <w:pPr>
        <w:ind w:left="1204" w:hanging="260"/>
      </w:pPr>
      <w:rPr>
        <w:rFonts w:hint="default"/>
      </w:rPr>
    </w:lvl>
    <w:lvl w:ilvl="2" w:tplc="9FC4A81C">
      <w:numFmt w:val="bullet"/>
      <w:lvlText w:val="•"/>
      <w:lvlJc w:val="left"/>
      <w:pPr>
        <w:ind w:left="2129" w:hanging="260"/>
      </w:pPr>
      <w:rPr>
        <w:rFonts w:hint="default"/>
      </w:rPr>
    </w:lvl>
    <w:lvl w:ilvl="3" w:tplc="A48C1CC8">
      <w:numFmt w:val="bullet"/>
      <w:lvlText w:val="•"/>
      <w:lvlJc w:val="left"/>
      <w:pPr>
        <w:ind w:left="3053" w:hanging="260"/>
      </w:pPr>
      <w:rPr>
        <w:rFonts w:hint="default"/>
      </w:rPr>
    </w:lvl>
    <w:lvl w:ilvl="4" w:tplc="77BA7AB2">
      <w:numFmt w:val="bullet"/>
      <w:lvlText w:val="•"/>
      <w:lvlJc w:val="left"/>
      <w:pPr>
        <w:ind w:left="3978" w:hanging="260"/>
      </w:pPr>
      <w:rPr>
        <w:rFonts w:hint="default"/>
      </w:rPr>
    </w:lvl>
    <w:lvl w:ilvl="5" w:tplc="7246851E">
      <w:numFmt w:val="bullet"/>
      <w:lvlText w:val="•"/>
      <w:lvlJc w:val="left"/>
      <w:pPr>
        <w:ind w:left="4903" w:hanging="260"/>
      </w:pPr>
      <w:rPr>
        <w:rFonts w:hint="default"/>
      </w:rPr>
    </w:lvl>
    <w:lvl w:ilvl="6" w:tplc="71206D2A">
      <w:numFmt w:val="bullet"/>
      <w:lvlText w:val="•"/>
      <w:lvlJc w:val="left"/>
      <w:pPr>
        <w:ind w:left="5827" w:hanging="260"/>
      </w:pPr>
      <w:rPr>
        <w:rFonts w:hint="default"/>
      </w:rPr>
    </w:lvl>
    <w:lvl w:ilvl="7" w:tplc="7B7261E2">
      <w:numFmt w:val="bullet"/>
      <w:lvlText w:val="•"/>
      <w:lvlJc w:val="left"/>
      <w:pPr>
        <w:ind w:left="6752" w:hanging="260"/>
      </w:pPr>
      <w:rPr>
        <w:rFonts w:hint="default"/>
      </w:rPr>
    </w:lvl>
    <w:lvl w:ilvl="8" w:tplc="8856DF96">
      <w:numFmt w:val="bullet"/>
      <w:lvlText w:val="•"/>
      <w:lvlJc w:val="left"/>
      <w:pPr>
        <w:ind w:left="7677" w:hanging="260"/>
      </w:pPr>
      <w:rPr>
        <w:rFonts w:hint="default"/>
      </w:rPr>
    </w:lvl>
  </w:abstractNum>
  <w:abstractNum w:abstractNumId="1" w15:restartNumberingAfterBreak="0">
    <w:nsid w:val="009C7E14"/>
    <w:multiLevelType w:val="hybridMultilevel"/>
    <w:tmpl w:val="1A40484C"/>
    <w:lvl w:ilvl="0" w:tplc="F112C4DE">
      <w:start w:val="9"/>
      <w:numFmt w:val="lowerLetter"/>
      <w:lvlText w:val="%1)"/>
      <w:lvlJc w:val="left"/>
      <w:pPr>
        <w:ind w:left="464" w:hanging="185"/>
        <w:jc w:val="left"/>
      </w:pPr>
      <w:rPr>
        <w:rFonts w:ascii="Arial" w:eastAsia="Arial" w:hAnsi="Arial" w:cs="Arial" w:hint="default"/>
        <w:spacing w:val="-2"/>
        <w:w w:val="100"/>
        <w:sz w:val="22"/>
        <w:szCs w:val="22"/>
      </w:rPr>
    </w:lvl>
    <w:lvl w:ilvl="1" w:tplc="0C7EA87C">
      <w:numFmt w:val="bullet"/>
      <w:lvlText w:val="o"/>
      <w:lvlJc w:val="left"/>
      <w:pPr>
        <w:ind w:left="999" w:hanging="361"/>
      </w:pPr>
      <w:rPr>
        <w:rFonts w:hint="default"/>
        <w:w w:val="100"/>
      </w:rPr>
    </w:lvl>
    <w:lvl w:ilvl="2" w:tplc="3018556A">
      <w:numFmt w:val="bullet"/>
      <w:lvlText w:val="•"/>
      <w:lvlJc w:val="left"/>
      <w:pPr>
        <w:ind w:left="1947" w:hanging="361"/>
      </w:pPr>
      <w:rPr>
        <w:rFonts w:hint="default"/>
      </w:rPr>
    </w:lvl>
    <w:lvl w:ilvl="3" w:tplc="2E6ADF98">
      <w:numFmt w:val="bullet"/>
      <w:lvlText w:val="•"/>
      <w:lvlJc w:val="left"/>
      <w:pPr>
        <w:ind w:left="2894" w:hanging="361"/>
      </w:pPr>
      <w:rPr>
        <w:rFonts w:hint="default"/>
      </w:rPr>
    </w:lvl>
    <w:lvl w:ilvl="4" w:tplc="84E85CF6">
      <w:numFmt w:val="bullet"/>
      <w:lvlText w:val="•"/>
      <w:lvlJc w:val="left"/>
      <w:pPr>
        <w:ind w:left="3842" w:hanging="361"/>
      </w:pPr>
      <w:rPr>
        <w:rFonts w:hint="default"/>
      </w:rPr>
    </w:lvl>
    <w:lvl w:ilvl="5" w:tplc="A686D20C">
      <w:numFmt w:val="bullet"/>
      <w:lvlText w:val="•"/>
      <w:lvlJc w:val="left"/>
      <w:pPr>
        <w:ind w:left="4789" w:hanging="361"/>
      </w:pPr>
      <w:rPr>
        <w:rFonts w:hint="default"/>
      </w:rPr>
    </w:lvl>
    <w:lvl w:ilvl="6" w:tplc="BB9E2454">
      <w:numFmt w:val="bullet"/>
      <w:lvlText w:val="•"/>
      <w:lvlJc w:val="left"/>
      <w:pPr>
        <w:ind w:left="5736" w:hanging="361"/>
      </w:pPr>
      <w:rPr>
        <w:rFonts w:hint="default"/>
      </w:rPr>
    </w:lvl>
    <w:lvl w:ilvl="7" w:tplc="020CBF36">
      <w:numFmt w:val="bullet"/>
      <w:lvlText w:val="•"/>
      <w:lvlJc w:val="left"/>
      <w:pPr>
        <w:ind w:left="6684" w:hanging="361"/>
      </w:pPr>
      <w:rPr>
        <w:rFonts w:hint="default"/>
      </w:rPr>
    </w:lvl>
    <w:lvl w:ilvl="8" w:tplc="F524110A">
      <w:numFmt w:val="bullet"/>
      <w:lvlText w:val="•"/>
      <w:lvlJc w:val="left"/>
      <w:pPr>
        <w:ind w:left="7631" w:hanging="361"/>
      </w:pPr>
      <w:rPr>
        <w:rFonts w:hint="default"/>
      </w:rPr>
    </w:lvl>
  </w:abstractNum>
  <w:abstractNum w:abstractNumId="2" w15:restartNumberingAfterBreak="0">
    <w:nsid w:val="02E1213A"/>
    <w:multiLevelType w:val="hybridMultilevel"/>
    <w:tmpl w:val="E5581608"/>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0A773852"/>
    <w:multiLevelType w:val="multilevel"/>
    <w:tmpl w:val="99BEB7F8"/>
    <w:lvl w:ilvl="0">
      <w:start w:val="9"/>
      <w:numFmt w:val="decimal"/>
      <w:lvlText w:val="%1"/>
      <w:lvlJc w:val="left"/>
      <w:pPr>
        <w:ind w:left="987" w:hanging="567"/>
        <w:jc w:val="left"/>
      </w:pPr>
      <w:rPr>
        <w:rFonts w:hint="default"/>
      </w:rPr>
    </w:lvl>
    <w:lvl w:ilvl="1">
      <w:start w:val="1"/>
      <w:numFmt w:val="decimal"/>
      <w:lvlText w:val="%1.%2"/>
      <w:lvlJc w:val="left"/>
      <w:pPr>
        <w:ind w:left="279" w:hanging="567"/>
        <w:jc w:val="right"/>
      </w:pPr>
      <w:rPr>
        <w:rFonts w:ascii="Arial" w:eastAsia="Arial" w:hAnsi="Arial" w:cs="Arial" w:hint="default"/>
        <w:b/>
        <w:bCs/>
        <w:spacing w:val="-1"/>
        <w:w w:val="100"/>
        <w:sz w:val="22"/>
        <w:szCs w:val="22"/>
      </w:rPr>
    </w:lvl>
    <w:lvl w:ilvl="2">
      <w:numFmt w:val="bullet"/>
      <w:lvlText w:val="•"/>
      <w:lvlJc w:val="left"/>
      <w:pPr>
        <w:ind w:left="1929" w:hanging="567"/>
      </w:pPr>
      <w:rPr>
        <w:rFonts w:hint="default"/>
      </w:rPr>
    </w:lvl>
    <w:lvl w:ilvl="3">
      <w:numFmt w:val="bullet"/>
      <w:lvlText w:val="•"/>
      <w:lvlJc w:val="left"/>
      <w:pPr>
        <w:ind w:left="2879" w:hanging="567"/>
      </w:pPr>
      <w:rPr>
        <w:rFonts w:hint="default"/>
      </w:rPr>
    </w:lvl>
    <w:lvl w:ilvl="4">
      <w:numFmt w:val="bullet"/>
      <w:lvlText w:val="•"/>
      <w:lvlJc w:val="left"/>
      <w:pPr>
        <w:ind w:left="3828" w:hanging="567"/>
      </w:pPr>
      <w:rPr>
        <w:rFonts w:hint="default"/>
      </w:rPr>
    </w:lvl>
    <w:lvl w:ilvl="5">
      <w:numFmt w:val="bullet"/>
      <w:lvlText w:val="•"/>
      <w:lvlJc w:val="left"/>
      <w:pPr>
        <w:ind w:left="4778" w:hanging="567"/>
      </w:pPr>
      <w:rPr>
        <w:rFonts w:hint="default"/>
      </w:rPr>
    </w:lvl>
    <w:lvl w:ilvl="6">
      <w:numFmt w:val="bullet"/>
      <w:lvlText w:val="•"/>
      <w:lvlJc w:val="left"/>
      <w:pPr>
        <w:ind w:left="5728" w:hanging="567"/>
      </w:pPr>
      <w:rPr>
        <w:rFonts w:hint="default"/>
      </w:rPr>
    </w:lvl>
    <w:lvl w:ilvl="7">
      <w:numFmt w:val="bullet"/>
      <w:lvlText w:val="•"/>
      <w:lvlJc w:val="left"/>
      <w:pPr>
        <w:ind w:left="6677" w:hanging="567"/>
      </w:pPr>
      <w:rPr>
        <w:rFonts w:hint="default"/>
      </w:rPr>
    </w:lvl>
    <w:lvl w:ilvl="8">
      <w:numFmt w:val="bullet"/>
      <w:lvlText w:val="•"/>
      <w:lvlJc w:val="left"/>
      <w:pPr>
        <w:ind w:left="7627" w:hanging="567"/>
      </w:pPr>
      <w:rPr>
        <w:rFonts w:hint="default"/>
      </w:rPr>
    </w:lvl>
  </w:abstractNum>
  <w:abstractNum w:abstractNumId="4" w15:restartNumberingAfterBreak="0">
    <w:nsid w:val="11F76846"/>
    <w:multiLevelType w:val="hybridMultilevel"/>
    <w:tmpl w:val="04F4480C"/>
    <w:lvl w:ilvl="0" w:tplc="7EF26D74">
      <w:start w:val="1"/>
      <w:numFmt w:val="decimal"/>
      <w:lvlText w:val="%1."/>
      <w:lvlJc w:val="left"/>
      <w:pPr>
        <w:ind w:left="639" w:hanging="360"/>
        <w:jc w:val="left"/>
      </w:pPr>
      <w:rPr>
        <w:rFonts w:hint="default"/>
        <w:b/>
        <w:bCs/>
        <w:spacing w:val="0"/>
        <w:w w:val="100"/>
      </w:rPr>
    </w:lvl>
    <w:lvl w:ilvl="1" w:tplc="62828428">
      <w:numFmt w:val="bullet"/>
      <w:lvlText w:val=""/>
      <w:lvlJc w:val="left"/>
      <w:pPr>
        <w:ind w:left="1060" w:hanging="361"/>
      </w:pPr>
      <w:rPr>
        <w:rFonts w:ascii="Symbol" w:eastAsia="Symbol" w:hAnsi="Symbol" w:cs="Symbol" w:hint="default"/>
        <w:w w:val="100"/>
        <w:sz w:val="22"/>
        <w:szCs w:val="22"/>
      </w:rPr>
    </w:lvl>
    <w:lvl w:ilvl="2" w:tplc="721E8DD6">
      <w:numFmt w:val="bullet"/>
      <w:lvlText w:val="•"/>
      <w:lvlJc w:val="left"/>
      <w:pPr>
        <w:ind w:left="2000" w:hanging="361"/>
      </w:pPr>
      <w:rPr>
        <w:rFonts w:hint="default"/>
      </w:rPr>
    </w:lvl>
    <w:lvl w:ilvl="3" w:tplc="C6764436">
      <w:numFmt w:val="bullet"/>
      <w:lvlText w:val="•"/>
      <w:lvlJc w:val="left"/>
      <w:pPr>
        <w:ind w:left="2941" w:hanging="361"/>
      </w:pPr>
      <w:rPr>
        <w:rFonts w:hint="default"/>
      </w:rPr>
    </w:lvl>
    <w:lvl w:ilvl="4" w:tplc="4C385D8E">
      <w:numFmt w:val="bullet"/>
      <w:lvlText w:val="•"/>
      <w:lvlJc w:val="left"/>
      <w:pPr>
        <w:ind w:left="3882" w:hanging="361"/>
      </w:pPr>
      <w:rPr>
        <w:rFonts w:hint="default"/>
      </w:rPr>
    </w:lvl>
    <w:lvl w:ilvl="5" w:tplc="77EABF50">
      <w:numFmt w:val="bullet"/>
      <w:lvlText w:val="•"/>
      <w:lvlJc w:val="left"/>
      <w:pPr>
        <w:ind w:left="4822" w:hanging="361"/>
      </w:pPr>
      <w:rPr>
        <w:rFonts w:hint="default"/>
      </w:rPr>
    </w:lvl>
    <w:lvl w:ilvl="6" w:tplc="086EE47A">
      <w:numFmt w:val="bullet"/>
      <w:lvlText w:val="•"/>
      <w:lvlJc w:val="left"/>
      <w:pPr>
        <w:ind w:left="5763" w:hanging="361"/>
      </w:pPr>
      <w:rPr>
        <w:rFonts w:hint="default"/>
      </w:rPr>
    </w:lvl>
    <w:lvl w:ilvl="7" w:tplc="A18AA2A4">
      <w:numFmt w:val="bullet"/>
      <w:lvlText w:val="•"/>
      <w:lvlJc w:val="left"/>
      <w:pPr>
        <w:ind w:left="6704" w:hanging="361"/>
      </w:pPr>
      <w:rPr>
        <w:rFonts w:hint="default"/>
      </w:rPr>
    </w:lvl>
    <w:lvl w:ilvl="8" w:tplc="0298C644">
      <w:numFmt w:val="bullet"/>
      <w:lvlText w:val="•"/>
      <w:lvlJc w:val="left"/>
      <w:pPr>
        <w:ind w:left="7644" w:hanging="361"/>
      </w:pPr>
      <w:rPr>
        <w:rFonts w:hint="default"/>
      </w:rPr>
    </w:lvl>
  </w:abstractNum>
  <w:abstractNum w:abstractNumId="5" w15:restartNumberingAfterBreak="0">
    <w:nsid w:val="1FFA64C8"/>
    <w:multiLevelType w:val="hybridMultilevel"/>
    <w:tmpl w:val="423EA4E0"/>
    <w:lvl w:ilvl="0" w:tplc="B07E42C4">
      <w:numFmt w:val="bullet"/>
      <w:lvlText w:val="◻"/>
      <w:lvlJc w:val="left"/>
      <w:pPr>
        <w:ind w:left="794" w:hanging="281"/>
      </w:pPr>
      <w:rPr>
        <w:rFonts w:ascii="Symbol" w:eastAsia="Symbol" w:hAnsi="Symbol" w:cs="Symbol" w:hint="default"/>
        <w:color w:val="050505"/>
        <w:w w:val="100"/>
        <w:sz w:val="24"/>
        <w:szCs w:val="24"/>
      </w:rPr>
    </w:lvl>
    <w:lvl w:ilvl="1" w:tplc="D2F6D376">
      <w:numFmt w:val="bullet"/>
      <w:lvlText w:val="•"/>
      <w:lvlJc w:val="left"/>
      <w:pPr>
        <w:ind w:left="1158" w:hanging="281"/>
      </w:pPr>
      <w:rPr>
        <w:rFonts w:hint="default"/>
      </w:rPr>
    </w:lvl>
    <w:lvl w:ilvl="2" w:tplc="FC48E2DE">
      <w:numFmt w:val="bullet"/>
      <w:lvlText w:val="•"/>
      <w:lvlJc w:val="left"/>
      <w:pPr>
        <w:ind w:left="1517" w:hanging="281"/>
      </w:pPr>
      <w:rPr>
        <w:rFonts w:hint="default"/>
      </w:rPr>
    </w:lvl>
    <w:lvl w:ilvl="3" w:tplc="EB7EFF3E">
      <w:numFmt w:val="bullet"/>
      <w:lvlText w:val="•"/>
      <w:lvlJc w:val="left"/>
      <w:pPr>
        <w:ind w:left="1875" w:hanging="281"/>
      </w:pPr>
      <w:rPr>
        <w:rFonts w:hint="default"/>
      </w:rPr>
    </w:lvl>
    <w:lvl w:ilvl="4" w:tplc="AF34CB9A">
      <w:numFmt w:val="bullet"/>
      <w:lvlText w:val="•"/>
      <w:lvlJc w:val="left"/>
      <w:pPr>
        <w:ind w:left="2234" w:hanging="281"/>
      </w:pPr>
      <w:rPr>
        <w:rFonts w:hint="default"/>
      </w:rPr>
    </w:lvl>
    <w:lvl w:ilvl="5" w:tplc="8DBE5AAA">
      <w:numFmt w:val="bullet"/>
      <w:lvlText w:val="•"/>
      <w:lvlJc w:val="left"/>
      <w:pPr>
        <w:ind w:left="2592" w:hanging="281"/>
      </w:pPr>
      <w:rPr>
        <w:rFonts w:hint="default"/>
      </w:rPr>
    </w:lvl>
    <w:lvl w:ilvl="6" w:tplc="B89A75FC">
      <w:numFmt w:val="bullet"/>
      <w:lvlText w:val="•"/>
      <w:lvlJc w:val="left"/>
      <w:pPr>
        <w:ind w:left="2951" w:hanging="281"/>
      </w:pPr>
      <w:rPr>
        <w:rFonts w:hint="default"/>
      </w:rPr>
    </w:lvl>
    <w:lvl w:ilvl="7" w:tplc="BDAAA676">
      <w:numFmt w:val="bullet"/>
      <w:lvlText w:val="•"/>
      <w:lvlJc w:val="left"/>
      <w:pPr>
        <w:ind w:left="3309" w:hanging="281"/>
      </w:pPr>
      <w:rPr>
        <w:rFonts w:hint="default"/>
      </w:rPr>
    </w:lvl>
    <w:lvl w:ilvl="8" w:tplc="785823B8">
      <w:numFmt w:val="bullet"/>
      <w:lvlText w:val="•"/>
      <w:lvlJc w:val="left"/>
      <w:pPr>
        <w:ind w:left="3668" w:hanging="281"/>
      </w:pPr>
      <w:rPr>
        <w:rFonts w:hint="default"/>
      </w:rPr>
    </w:lvl>
  </w:abstractNum>
  <w:abstractNum w:abstractNumId="6" w15:restartNumberingAfterBreak="0">
    <w:nsid w:val="29F250B8"/>
    <w:multiLevelType w:val="hybridMultilevel"/>
    <w:tmpl w:val="BD4CAD4C"/>
    <w:lvl w:ilvl="0" w:tplc="0C090001">
      <w:start w:val="1"/>
      <w:numFmt w:val="bullet"/>
      <w:lvlText w:val=""/>
      <w:lvlJc w:val="left"/>
      <w:pPr>
        <w:ind w:left="483" w:hanging="284"/>
      </w:pPr>
      <w:rPr>
        <w:rFonts w:ascii="Symbol" w:hAnsi="Symbol" w:hint="default"/>
        <w:b/>
        <w:bCs/>
        <w:color w:val="050505"/>
        <w:w w:val="100"/>
        <w:sz w:val="28"/>
        <w:szCs w:val="28"/>
      </w:rPr>
    </w:lvl>
    <w:lvl w:ilvl="1" w:tplc="AA1EDC68">
      <w:numFmt w:val="bullet"/>
      <w:lvlText w:val="•"/>
      <w:lvlJc w:val="left"/>
      <w:pPr>
        <w:ind w:left="904" w:hanging="284"/>
      </w:pPr>
      <w:rPr>
        <w:rFonts w:hint="default"/>
      </w:rPr>
    </w:lvl>
    <w:lvl w:ilvl="2" w:tplc="26BA2C90">
      <w:numFmt w:val="bullet"/>
      <w:lvlText w:val="•"/>
      <w:lvlJc w:val="left"/>
      <w:pPr>
        <w:ind w:left="1328" w:hanging="284"/>
      </w:pPr>
      <w:rPr>
        <w:rFonts w:hint="default"/>
      </w:rPr>
    </w:lvl>
    <w:lvl w:ilvl="3" w:tplc="E722A048">
      <w:numFmt w:val="bullet"/>
      <w:lvlText w:val="•"/>
      <w:lvlJc w:val="left"/>
      <w:pPr>
        <w:ind w:left="1753" w:hanging="284"/>
      </w:pPr>
      <w:rPr>
        <w:rFonts w:hint="default"/>
      </w:rPr>
    </w:lvl>
    <w:lvl w:ilvl="4" w:tplc="8FF8B6E6">
      <w:numFmt w:val="bullet"/>
      <w:lvlText w:val="•"/>
      <w:lvlJc w:val="left"/>
      <w:pPr>
        <w:ind w:left="2177" w:hanging="284"/>
      </w:pPr>
      <w:rPr>
        <w:rFonts w:hint="default"/>
      </w:rPr>
    </w:lvl>
    <w:lvl w:ilvl="5" w:tplc="476427CA">
      <w:numFmt w:val="bullet"/>
      <w:lvlText w:val="•"/>
      <w:lvlJc w:val="left"/>
      <w:pPr>
        <w:ind w:left="2602" w:hanging="284"/>
      </w:pPr>
      <w:rPr>
        <w:rFonts w:hint="default"/>
      </w:rPr>
    </w:lvl>
    <w:lvl w:ilvl="6" w:tplc="C108E946">
      <w:numFmt w:val="bullet"/>
      <w:lvlText w:val="•"/>
      <w:lvlJc w:val="left"/>
      <w:pPr>
        <w:ind w:left="3026" w:hanging="284"/>
      </w:pPr>
      <w:rPr>
        <w:rFonts w:hint="default"/>
      </w:rPr>
    </w:lvl>
    <w:lvl w:ilvl="7" w:tplc="B4689D2A">
      <w:numFmt w:val="bullet"/>
      <w:lvlText w:val="•"/>
      <w:lvlJc w:val="left"/>
      <w:pPr>
        <w:ind w:left="3450" w:hanging="284"/>
      </w:pPr>
      <w:rPr>
        <w:rFonts w:hint="default"/>
      </w:rPr>
    </w:lvl>
    <w:lvl w:ilvl="8" w:tplc="D338C7CA">
      <w:numFmt w:val="bullet"/>
      <w:lvlText w:val="•"/>
      <w:lvlJc w:val="left"/>
      <w:pPr>
        <w:ind w:left="3875" w:hanging="284"/>
      </w:pPr>
      <w:rPr>
        <w:rFonts w:hint="default"/>
      </w:rPr>
    </w:lvl>
  </w:abstractNum>
  <w:abstractNum w:abstractNumId="7" w15:restartNumberingAfterBreak="0">
    <w:nsid w:val="2A844340"/>
    <w:multiLevelType w:val="hybridMultilevel"/>
    <w:tmpl w:val="8064F66A"/>
    <w:lvl w:ilvl="0" w:tplc="0C09000F">
      <w:start w:val="1"/>
      <w:numFmt w:val="decimal"/>
      <w:lvlText w:val="%1."/>
      <w:lvlJc w:val="left"/>
      <w:pPr>
        <w:ind w:left="483" w:hanging="284"/>
      </w:pPr>
      <w:rPr>
        <w:rFonts w:hint="default"/>
        <w:b/>
        <w:bCs/>
        <w:color w:val="050505"/>
        <w:w w:val="100"/>
        <w:sz w:val="28"/>
        <w:szCs w:val="28"/>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332963F3"/>
    <w:multiLevelType w:val="hybridMultilevel"/>
    <w:tmpl w:val="76CABA28"/>
    <w:lvl w:ilvl="0" w:tplc="094863C0">
      <w:numFmt w:val="bullet"/>
      <w:lvlText w:val="◻"/>
      <w:lvlJc w:val="left"/>
      <w:pPr>
        <w:ind w:left="483" w:hanging="284"/>
      </w:pPr>
      <w:rPr>
        <w:rFonts w:ascii="Symbol" w:eastAsia="Symbol" w:hAnsi="Symbol" w:cs="Symbol" w:hint="default"/>
        <w:b/>
        <w:bCs/>
        <w:color w:val="050505"/>
        <w:w w:val="100"/>
        <w:sz w:val="28"/>
        <w:szCs w:val="28"/>
      </w:rPr>
    </w:lvl>
    <w:lvl w:ilvl="1" w:tplc="32F8DF66">
      <w:numFmt w:val="bullet"/>
      <w:lvlText w:val="◻"/>
      <w:lvlJc w:val="left"/>
      <w:pPr>
        <w:ind w:left="874" w:hanging="281"/>
      </w:pPr>
      <w:rPr>
        <w:rFonts w:ascii="Symbol" w:eastAsia="Symbol" w:hAnsi="Symbol" w:cs="Symbol" w:hint="default"/>
        <w:color w:val="050505"/>
        <w:w w:val="100"/>
        <w:sz w:val="24"/>
        <w:szCs w:val="24"/>
      </w:rPr>
    </w:lvl>
    <w:lvl w:ilvl="2" w:tplc="FB2C6B36">
      <w:numFmt w:val="bullet"/>
      <w:lvlText w:val="•"/>
      <w:lvlJc w:val="left"/>
      <w:pPr>
        <w:ind w:left="1291" w:hanging="281"/>
      </w:pPr>
      <w:rPr>
        <w:rFonts w:hint="default"/>
      </w:rPr>
    </w:lvl>
    <w:lvl w:ilvl="3" w:tplc="93C095E4">
      <w:numFmt w:val="bullet"/>
      <w:lvlText w:val="•"/>
      <w:lvlJc w:val="left"/>
      <w:pPr>
        <w:ind w:left="1703" w:hanging="281"/>
      </w:pPr>
      <w:rPr>
        <w:rFonts w:hint="default"/>
      </w:rPr>
    </w:lvl>
    <w:lvl w:ilvl="4" w:tplc="F7F28DAA">
      <w:numFmt w:val="bullet"/>
      <w:lvlText w:val="•"/>
      <w:lvlJc w:val="left"/>
      <w:pPr>
        <w:ind w:left="2115" w:hanging="281"/>
      </w:pPr>
      <w:rPr>
        <w:rFonts w:hint="default"/>
      </w:rPr>
    </w:lvl>
    <w:lvl w:ilvl="5" w:tplc="344CC470">
      <w:numFmt w:val="bullet"/>
      <w:lvlText w:val="•"/>
      <w:lvlJc w:val="left"/>
      <w:pPr>
        <w:ind w:left="2527" w:hanging="281"/>
      </w:pPr>
      <w:rPr>
        <w:rFonts w:hint="default"/>
      </w:rPr>
    </w:lvl>
    <w:lvl w:ilvl="6" w:tplc="7100AEB6">
      <w:numFmt w:val="bullet"/>
      <w:lvlText w:val="•"/>
      <w:lvlJc w:val="left"/>
      <w:pPr>
        <w:ind w:left="2939" w:hanging="281"/>
      </w:pPr>
      <w:rPr>
        <w:rFonts w:hint="default"/>
      </w:rPr>
    </w:lvl>
    <w:lvl w:ilvl="7" w:tplc="F2C2B330">
      <w:numFmt w:val="bullet"/>
      <w:lvlText w:val="•"/>
      <w:lvlJc w:val="left"/>
      <w:pPr>
        <w:ind w:left="3351" w:hanging="281"/>
      </w:pPr>
      <w:rPr>
        <w:rFonts w:hint="default"/>
      </w:rPr>
    </w:lvl>
    <w:lvl w:ilvl="8" w:tplc="A9CA329E">
      <w:numFmt w:val="bullet"/>
      <w:lvlText w:val="•"/>
      <w:lvlJc w:val="left"/>
      <w:pPr>
        <w:ind w:left="3763" w:hanging="281"/>
      </w:pPr>
      <w:rPr>
        <w:rFonts w:hint="default"/>
      </w:rPr>
    </w:lvl>
  </w:abstractNum>
  <w:abstractNum w:abstractNumId="9" w15:restartNumberingAfterBreak="0">
    <w:nsid w:val="35D0362B"/>
    <w:multiLevelType w:val="hybridMultilevel"/>
    <w:tmpl w:val="9E2ED24A"/>
    <w:lvl w:ilvl="0" w:tplc="0644DE02">
      <w:start w:val="1"/>
      <w:numFmt w:val="decimal"/>
      <w:lvlText w:val="%1."/>
      <w:lvlJc w:val="left"/>
      <w:pPr>
        <w:ind w:left="987" w:hanging="348"/>
        <w:jc w:val="left"/>
      </w:pPr>
      <w:rPr>
        <w:rFonts w:ascii="Arial" w:eastAsia="Arial" w:hAnsi="Arial" w:cs="Arial" w:hint="default"/>
        <w:spacing w:val="-1"/>
        <w:w w:val="100"/>
        <w:sz w:val="22"/>
        <w:szCs w:val="22"/>
      </w:rPr>
    </w:lvl>
    <w:lvl w:ilvl="1" w:tplc="B0228AA0">
      <w:numFmt w:val="bullet"/>
      <w:lvlText w:val="•"/>
      <w:lvlJc w:val="left"/>
      <w:pPr>
        <w:ind w:left="1834" w:hanging="348"/>
      </w:pPr>
      <w:rPr>
        <w:rFonts w:hint="default"/>
      </w:rPr>
    </w:lvl>
    <w:lvl w:ilvl="2" w:tplc="A6BAD752">
      <w:numFmt w:val="bullet"/>
      <w:lvlText w:val="•"/>
      <w:lvlJc w:val="left"/>
      <w:pPr>
        <w:ind w:left="2689" w:hanging="348"/>
      </w:pPr>
      <w:rPr>
        <w:rFonts w:hint="default"/>
      </w:rPr>
    </w:lvl>
    <w:lvl w:ilvl="3" w:tplc="0F92903A">
      <w:numFmt w:val="bullet"/>
      <w:lvlText w:val="•"/>
      <w:lvlJc w:val="left"/>
      <w:pPr>
        <w:ind w:left="3543" w:hanging="348"/>
      </w:pPr>
      <w:rPr>
        <w:rFonts w:hint="default"/>
      </w:rPr>
    </w:lvl>
    <w:lvl w:ilvl="4" w:tplc="9F9CB6D4">
      <w:numFmt w:val="bullet"/>
      <w:lvlText w:val="•"/>
      <w:lvlJc w:val="left"/>
      <w:pPr>
        <w:ind w:left="4398" w:hanging="348"/>
      </w:pPr>
      <w:rPr>
        <w:rFonts w:hint="default"/>
      </w:rPr>
    </w:lvl>
    <w:lvl w:ilvl="5" w:tplc="8F309DC8">
      <w:numFmt w:val="bullet"/>
      <w:lvlText w:val="•"/>
      <w:lvlJc w:val="left"/>
      <w:pPr>
        <w:ind w:left="5253" w:hanging="348"/>
      </w:pPr>
      <w:rPr>
        <w:rFonts w:hint="default"/>
      </w:rPr>
    </w:lvl>
    <w:lvl w:ilvl="6" w:tplc="8514E4DC">
      <w:numFmt w:val="bullet"/>
      <w:lvlText w:val="•"/>
      <w:lvlJc w:val="left"/>
      <w:pPr>
        <w:ind w:left="6107" w:hanging="348"/>
      </w:pPr>
      <w:rPr>
        <w:rFonts w:hint="default"/>
      </w:rPr>
    </w:lvl>
    <w:lvl w:ilvl="7" w:tplc="49DE3FAE">
      <w:numFmt w:val="bullet"/>
      <w:lvlText w:val="•"/>
      <w:lvlJc w:val="left"/>
      <w:pPr>
        <w:ind w:left="6962" w:hanging="348"/>
      </w:pPr>
      <w:rPr>
        <w:rFonts w:hint="default"/>
      </w:rPr>
    </w:lvl>
    <w:lvl w:ilvl="8" w:tplc="4314C848">
      <w:numFmt w:val="bullet"/>
      <w:lvlText w:val="•"/>
      <w:lvlJc w:val="left"/>
      <w:pPr>
        <w:ind w:left="7817" w:hanging="348"/>
      </w:pPr>
      <w:rPr>
        <w:rFonts w:hint="default"/>
      </w:rPr>
    </w:lvl>
  </w:abstractNum>
  <w:abstractNum w:abstractNumId="10" w15:restartNumberingAfterBreak="0">
    <w:nsid w:val="404313A3"/>
    <w:multiLevelType w:val="hybridMultilevel"/>
    <w:tmpl w:val="29F64124"/>
    <w:lvl w:ilvl="0" w:tplc="71320DBC">
      <w:start w:val="4"/>
      <w:numFmt w:val="decimal"/>
      <w:lvlText w:val="%1."/>
      <w:lvlJc w:val="left"/>
      <w:pPr>
        <w:ind w:left="639" w:hanging="360"/>
        <w:jc w:val="left"/>
      </w:pPr>
      <w:rPr>
        <w:rFonts w:ascii="Arial" w:eastAsia="Arial" w:hAnsi="Arial" w:cs="Arial" w:hint="default"/>
        <w:b/>
        <w:bCs/>
        <w:spacing w:val="-1"/>
        <w:w w:val="100"/>
        <w:sz w:val="22"/>
        <w:szCs w:val="22"/>
      </w:rPr>
    </w:lvl>
    <w:lvl w:ilvl="1" w:tplc="47CCEF06">
      <w:numFmt w:val="bullet"/>
      <w:lvlText w:val="o"/>
      <w:lvlJc w:val="left"/>
      <w:pPr>
        <w:ind w:left="1000" w:hanging="361"/>
      </w:pPr>
      <w:rPr>
        <w:rFonts w:ascii="Courier New" w:eastAsia="Courier New" w:hAnsi="Courier New" w:cs="Courier New" w:hint="default"/>
        <w:w w:val="100"/>
        <w:sz w:val="22"/>
        <w:szCs w:val="22"/>
      </w:rPr>
    </w:lvl>
    <w:lvl w:ilvl="2" w:tplc="5FC0A9E0">
      <w:numFmt w:val="bullet"/>
      <w:lvlText w:val="•"/>
      <w:lvlJc w:val="left"/>
      <w:pPr>
        <w:ind w:left="1000" w:hanging="361"/>
      </w:pPr>
      <w:rPr>
        <w:rFonts w:hint="default"/>
      </w:rPr>
    </w:lvl>
    <w:lvl w:ilvl="3" w:tplc="6374F47E">
      <w:numFmt w:val="bullet"/>
      <w:lvlText w:val="•"/>
      <w:lvlJc w:val="left"/>
      <w:pPr>
        <w:ind w:left="2065" w:hanging="361"/>
      </w:pPr>
      <w:rPr>
        <w:rFonts w:hint="default"/>
      </w:rPr>
    </w:lvl>
    <w:lvl w:ilvl="4" w:tplc="12A6C7A4">
      <w:numFmt w:val="bullet"/>
      <w:lvlText w:val="•"/>
      <w:lvlJc w:val="left"/>
      <w:pPr>
        <w:ind w:left="3131" w:hanging="361"/>
      </w:pPr>
      <w:rPr>
        <w:rFonts w:hint="default"/>
      </w:rPr>
    </w:lvl>
    <w:lvl w:ilvl="5" w:tplc="85DA61BE">
      <w:numFmt w:val="bullet"/>
      <w:lvlText w:val="•"/>
      <w:lvlJc w:val="left"/>
      <w:pPr>
        <w:ind w:left="4197" w:hanging="361"/>
      </w:pPr>
      <w:rPr>
        <w:rFonts w:hint="default"/>
      </w:rPr>
    </w:lvl>
    <w:lvl w:ilvl="6" w:tplc="315A9992">
      <w:numFmt w:val="bullet"/>
      <w:lvlText w:val="•"/>
      <w:lvlJc w:val="left"/>
      <w:pPr>
        <w:ind w:left="5263" w:hanging="361"/>
      </w:pPr>
      <w:rPr>
        <w:rFonts w:hint="default"/>
      </w:rPr>
    </w:lvl>
    <w:lvl w:ilvl="7" w:tplc="EE62AD56">
      <w:numFmt w:val="bullet"/>
      <w:lvlText w:val="•"/>
      <w:lvlJc w:val="left"/>
      <w:pPr>
        <w:ind w:left="6329" w:hanging="361"/>
      </w:pPr>
      <w:rPr>
        <w:rFonts w:hint="default"/>
      </w:rPr>
    </w:lvl>
    <w:lvl w:ilvl="8" w:tplc="2710DA40">
      <w:numFmt w:val="bullet"/>
      <w:lvlText w:val="•"/>
      <w:lvlJc w:val="left"/>
      <w:pPr>
        <w:ind w:left="7394" w:hanging="361"/>
      </w:pPr>
      <w:rPr>
        <w:rFonts w:hint="default"/>
      </w:rPr>
    </w:lvl>
  </w:abstractNum>
  <w:abstractNum w:abstractNumId="11" w15:restartNumberingAfterBreak="0">
    <w:nsid w:val="4B93088E"/>
    <w:multiLevelType w:val="hybridMultilevel"/>
    <w:tmpl w:val="D0888C82"/>
    <w:lvl w:ilvl="0" w:tplc="0392440A">
      <w:numFmt w:val="bullet"/>
      <w:lvlText w:val="◻"/>
      <w:lvlJc w:val="left"/>
      <w:pPr>
        <w:ind w:left="874" w:hanging="281"/>
      </w:pPr>
      <w:rPr>
        <w:rFonts w:ascii="Symbol" w:eastAsia="Symbol" w:hAnsi="Symbol" w:cs="Symbol" w:hint="default"/>
        <w:color w:val="050505"/>
        <w:w w:val="100"/>
        <w:sz w:val="24"/>
        <w:szCs w:val="24"/>
      </w:rPr>
    </w:lvl>
    <w:lvl w:ilvl="1" w:tplc="A7920F64">
      <w:numFmt w:val="bullet"/>
      <w:lvlText w:val="•"/>
      <w:lvlJc w:val="left"/>
      <w:pPr>
        <w:ind w:left="1264" w:hanging="281"/>
      </w:pPr>
      <w:rPr>
        <w:rFonts w:hint="default"/>
      </w:rPr>
    </w:lvl>
    <w:lvl w:ilvl="2" w:tplc="AC1AE01E">
      <w:numFmt w:val="bullet"/>
      <w:lvlText w:val="•"/>
      <w:lvlJc w:val="left"/>
      <w:pPr>
        <w:ind w:left="1648" w:hanging="281"/>
      </w:pPr>
      <w:rPr>
        <w:rFonts w:hint="default"/>
      </w:rPr>
    </w:lvl>
    <w:lvl w:ilvl="3" w:tplc="7362DA46">
      <w:numFmt w:val="bullet"/>
      <w:lvlText w:val="•"/>
      <w:lvlJc w:val="left"/>
      <w:pPr>
        <w:ind w:left="2033" w:hanging="281"/>
      </w:pPr>
      <w:rPr>
        <w:rFonts w:hint="default"/>
      </w:rPr>
    </w:lvl>
    <w:lvl w:ilvl="4" w:tplc="7292DDEA">
      <w:numFmt w:val="bullet"/>
      <w:lvlText w:val="•"/>
      <w:lvlJc w:val="left"/>
      <w:pPr>
        <w:ind w:left="2417" w:hanging="281"/>
      </w:pPr>
      <w:rPr>
        <w:rFonts w:hint="default"/>
      </w:rPr>
    </w:lvl>
    <w:lvl w:ilvl="5" w:tplc="F09C267C">
      <w:numFmt w:val="bullet"/>
      <w:lvlText w:val="•"/>
      <w:lvlJc w:val="left"/>
      <w:pPr>
        <w:ind w:left="2802" w:hanging="281"/>
      </w:pPr>
      <w:rPr>
        <w:rFonts w:hint="default"/>
      </w:rPr>
    </w:lvl>
    <w:lvl w:ilvl="6" w:tplc="C6809982">
      <w:numFmt w:val="bullet"/>
      <w:lvlText w:val="•"/>
      <w:lvlJc w:val="left"/>
      <w:pPr>
        <w:ind w:left="3186" w:hanging="281"/>
      </w:pPr>
      <w:rPr>
        <w:rFonts w:hint="default"/>
      </w:rPr>
    </w:lvl>
    <w:lvl w:ilvl="7" w:tplc="758035A0">
      <w:numFmt w:val="bullet"/>
      <w:lvlText w:val="•"/>
      <w:lvlJc w:val="left"/>
      <w:pPr>
        <w:ind w:left="3570" w:hanging="281"/>
      </w:pPr>
      <w:rPr>
        <w:rFonts w:hint="default"/>
      </w:rPr>
    </w:lvl>
    <w:lvl w:ilvl="8" w:tplc="BE2ACB68">
      <w:numFmt w:val="bullet"/>
      <w:lvlText w:val="•"/>
      <w:lvlJc w:val="left"/>
      <w:pPr>
        <w:ind w:left="3955" w:hanging="281"/>
      </w:pPr>
      <w:rPr>
        <w:rFonts w:hint="default"/>
      </w:rPr>
    </w:lvl>
  </w:abstractNum>
  <w:abstractNum w:abstractNumId="12" w15:restartNumberingAfterBreak="0">
    <w:nsid w:val="65426EC5"/>
    <w:multiLevelType w:val="hybridMultilevel"/>
    <w:tmpl w:val="97BCA934"/>
    <w:lvl w:ilvl="0" w:tplc="996089D8">
      <w:numFmt w:val="bullet"/>
      <w:lvlText w:val="◻"/>
      <w:lvlJc w:val="left"/>
      <w:pPr>
        <w:ind w:left="483" w:hanging="284"/>
      </w:pPr>
      <w:rPr>
        <w:rFonts w:ascii="Symbol" w:eastAsia="Symbol" w:hAnsi="Symbol" w:cs="Symbol" w:hint="default"/>
        <w:b/>
        <w:bCs/>
        <w:color w:val="050505"/>
        <w:w w:val="100"/>
        <w:sz w:val="28"/>
        <w:szCs w:val="28"/>
      </w:rPr>
    </w:lvl>
    <w:lvl w:ilvl="1" w:tplc="AA1EDC68">
      <w:numFmt w:val="bullet"/>
      <w:lvlText w:val="•"/>
      <w:lvlJc w:val="left"/>
      <w:pPr>
        <w:ind w:left="904" w:hanging="284"/>
      </w:pPr>
      <w:rPr>
        <w:rFonts w:hint="default"/>
      </w:rPr>
    </w:lvl>
    <w:lvl w:ilvl="2" w:tplc="26BA2C90">
      <w:numFmt w:val="bullet"/>
      <w:lvlText w:val="•"/>
      <w:lvlJc w:val="left"/>
      <w:pPr>
        <w:ind w:left="1328" w:hanging="284"/>
      </w:pPr>
      <w:rPr>
        <w:rFonts w:hint="default"/>
      </w:rPr>
    </w:lvl>
    <w:lvl w:ilvl="3" w:tplc="E722A048">
      <w:numFmt w:val="bullet"/>
      <w:lvlText w:val="•"/>
      <w:lvlJc w:val="left"/>
      <w:pPr>
        <w:ind w:left="1753" w:hanging="284"/>
      </w:pPr>
      <w:rPr>
        <w:rFonts w:hint="default"/>
      </w:rPr>
    </w:lvl>
    <w:lvl w:ilvl="4" w:tplc="8FF8B6E6">
      <w:numFmt w:val="bullet"/>
      <w:lvlText w:val="•"/>
      <w:lvlJc w:val="left"/>
      <w:pPr>
        <w:ind w:left="2177" w:hanging="284"/>
      </w:pPr>
      <w:rPr>
        <w:rFonts w:hint="default"/>
      </w:rPr>
    </w:lvl>
    <w:lvl w:ilvl="5" w:tplc="476427CA">
      <w:numFmt w:val="bullet"/>
      <w:lvlText w:val="•"/>
      <w:lvlJc w:val="left"/>
      <w:pPr>
        <w:ind w:left="2602" w:hanging="284"/>
      </w:pPr>
      <w:rPr>
        <w:rFonts w:hint="default"/>
      </w:rPr>
    </w:lvl>
    <w:lvl w:ilvl="6" w:tplc="C108E946">
      <w:numFmt w:val="bullet"/>
      <w:lvlText w:val="•"/>
      <w:lvlJc w:val="left"/>
      <w:pPr>
        <w:ind w:left="3026" w:hanging="284"/>
      </w:pPr>
      <w:rPr>
        <w:rFonts w:hint="default"/>
      </w:rPr>
    </w:lvl>
    <w:lvl w:ilvl="7" w:tplc="B4689D2A">
      <w:numFmt w:val="bullet"/>
      <w:lvlText w:val="•"/>
      <w:lvlJc w:val="left"/>
      <w:pPr>
        <w:ind w:left="3450" w:hanging="284"/>
      </w:pPr>
      <w:rPr>
        <w:rFonts w:hint="default"/>
      </w:rPr>
    </w:lvl>
    <w:lvl w:ilvl="8" w:tplc="D338C7CA">
      <w:numFmt w:val="bullet"/>
      <w:lvlText w:val="•"/>
      <w:lvlJc w:val="left"/>
      <w:pPr>
        <w:ind w:left="3875" w:hanging="284"/>
      </w:pPr>
      <w:rPr>
        <w:rFonts w:hint="default"/>
      </w:rPr>
    </w:lvl>
  </w:abstractNum>
  <w:abstractNum w:abstractNumId="13" w15:restartNumberingAfterBreak="0">
    <w:nsid w:val="6B0911BC"/>
    <w:multiLevelType w:val="hybridMultilevel"/>
    <w:tmpl w:val="3B3A8A30"/>
    <w:lvl w:ilvl="0" w:tplc="D868CCF4">
      <w:numFmt w:val="bullet"/>
      <w:lvlText w:val="◻"/>
      <w:lvlJc w:val="left"/>
      <w:pPr>
        <w:ind w:left="540" w:hanging="284"/>
      </w:pPr>
      <w:rPr>
        <w:rFonts w:ascii="Symbol" w:eastAsia="Symbol" w:hAnsi="Symbol" w:cs="Symbol" w:hint="default"/>
        <w:b/>
        <w:bCs/>
        <w:color w:val="050505"/>
        <w:w w:val="100"/>
        <w:sz w:val="28"/>
        <w:szCs w:val="28"/>
      </w:rPr>
    </w:lvl>
    <w:lvl w:ilvl="1" w:tplc="4AD094E4">
      <w:numFmt w:val="bullet"/>
      <w:lvlText w:val="◻"/>
      <w:lvlJc w:val="left"/>
      <w:pPr>
        <w:ind w:left="931" w:hanging="281"/>
      </w:pPr>
      <w:rPr>
        <w:rFonts w:ascii="Symbol" w:eastAsia="Symbol" w:hAnsi="Symbol" w:cs="Symbol" w:hint="default"/>
        <w:color w:val="050505"/>
        <w:w w:val="100"/>
        <w:sz w:val="24"/>
        <w:szCs w:val="24"/>
      </w:rPr>
    </w:lvl>
    <w:lvl w:ilvl="2" w:tplc="88CEE206">
      <w:numFmt w:val="bullet"/>
      <w:lvlText w:val="•"/>
      <w:lvlJc w:val="left"/>
      <w:pPr>
        <w:ind w:left="1316" w:hanging="281"/>
      </w:pPr>
      <w:rPr>
        <w:rFonts w:hint="default"/>
      </w:rPr>
    </w:lvl>
    <w:lvl w:ilvl="3" w:tplc="A6A47BEE">
      <w:numFmt w:val="bullet"/>
      <w:lvlText w:val="•"/>
      <w:lvlJc w:val="left"/>
      <w:pPr>
        <w:ind w:left="1693" w:hanging="281"/>
      </w:pPr>
      <w:rPr>
        <w:rFonts w:hint="default"/>
      </w:rPr>
    </w:lvl>
    <w:lvl w:ilvl="4" w:tplc="E36E8948">
      <w:numFmt w:val="bullet"/>
      <w:lvlText w:val="•"/>
      <w:lvlJc w:val="left"/>
      <w:pPr>
        <w:ind w:left="2070" w:hanging="281"/>
      </w:pPr>
      <w:rPr>
        <w:rFonts w:hint="default"/>
      </w:rPr>
    </w:lvl>
    <w:lvl w:ilvl="5" w:tplc="1304F084">
      <w:numFmt w:val="bullet"/>
      <w:lvlText w:val="•"/>
      <w:lvlJc w:val="left"/>
      <w:pPr>
        <w:ind w:left="2447" w:hanging="281"/>
      </w:pPr>
      <w:rPr>
        <w:rFonts w:hint="default"/>
      </w:rPr>
    </w:lvl>
    <w:lvl w:ilvl="6" w:tplc="8C3AF9A4">
      <w:numFmt w:val="bullet"/>
      <w:lvlText w:val="•"/>
      <w:lvlJc w:val="left"/>
      <w:pPr>
        <w:ind w:left="2824" w:hanging="281"/>
      </w:pPr>
      <w:rPr>
        <w:rFonts w:hint="default"/>
      </w:rPr>
    </w:lvl>
    <w:lvl w:ilvl="7" w:tplc="C42E9940">
      <w:numFmt w:val="bullet"/>
      <w:lvlText w:val="•"/>
      <w:lvlJc w:val="left"/>
      <w:pPr>
        <w:ind w:left="3201" w:hanging="281"/>
      </w:pPr>
      <w:rPr>
        <w:rFonts w:hint="default"/>
      </w:rPr>
    </w:lvl>
    <w:lvl w:ilvl="8" w:tplc="9C563A56">
      <w:numFmt w:val="bullet"/>
      <w:lvlText w:val="•"/>
      <w:lvlJc w:val="left"/>
      <w:pPr>
        <w:ind w:left="3578" w:hanging="281"/>
      </w:pPr>
      <w:rPr>
        <w:rFonts w:hint="default"/>
      </w:rPr>
    </w:lvl>
  </w:abstractNum>
  <w:abstractNum w:abstractNumId="14" w15:restartNumberingAfterBreak="0">
    <w:nsid w:val="71163682"/>
    <w:multiLevelType w:val="hybridMultilevel"/>
    <w:tmpl w:val="AF36476A"/>
    <w:lvl w:ilvl="0" w:tplc="996089D8">
      <w:numFmt w:val="bullet"/>
      <w:lvlText w:val="◻"/>
      <w:lvlJc w:val="left"/>
      <w:pPr>
        <w:ind w:left="483" w:hanging="284"/>
      </w:pPr>
      <w:rPr>
        <w:rFonts w:ascii="Symbol" w:eastAsia="Symbol" w:hAnsi="Symbol" w:cs="Symbol" w:hint="default"/>
        <w:b/>
        <w:bCs/>
        <w:color w:val="050505"/>
        <w:w w:val="100"/>
        <w:sz w:val="28"/>
        <w:szCs w:val="28"/>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744E14A7"/>
    <w:multiLevelType w:val="multilevel"/>
    <w:tmpl w:val="2B26CBA8"/>
    <w:lvl w:ilvl="0">
      <w:start w:val="8"/>
      <w:numFmt w:val="decimal"/>
      <w:lvlText w:val="%1"/>
      <w:lvlJc w:val="left"/>
      <w:pPr>
        <w:ind w:left="987" w:hanging="567"/>
        <w:jc w:val="left"/>
      </w:pPr>
      <w:rPr>
        <w:rFonts w:hint="default"/>
      </w:rPr>
    </w:lvl>
    <w:lvl w:ilvl="1">
      <w:start w:val="2"/>
      <w:numFmt w:val="decimal"/>
      <w:lvlText w:val="%1.%2"/>
      <w:lvlJc w:val="left"/>
      <w:pPr>
        <w:ind w:left="987" w:hanging="567"/>
        <w:jc w:val="left"/>
      </w:pPr>
      <w:rPr>
        <w:rFonts w:ascii="Arial" w:eastAsia="Arial" w:hAnsi="Arial" w:cs="Arial" w:hint="default"/>
        <w:b/>
        <w:bCs/>
        <w:spacing w:val="-1"/>
        <w:w w:val="100"/>
        <w:sz w:val="22"/>
        <w:szCs w:val="22"/>
      </w:rPr>
    </w:lvl>
    <w:lvl w:ilvl="2">
      <w:start w:val="1"/>
      <w:numFmt w:val="decimal"/>
      <w:lvlText w:val="%1.%2.%3"/>
      <w:lvlJc w:val="left"/>
      <w:pPr>
        <w:ind w:left="973" w:hanging="552"/>
        <w:jc w:val="right"/>
      </w:pPr>
      <w:rPr>
        <w:rFonts w:ascii="Arial" w:eastAsia="Arial" w:hAnsi="Arial" w:cs="Arial" w:hint="default"/>
        <w:b/>
        <w:bCs/>
        <w:spacing w:val="-1"/>
        <w:w w:val="100"/>
        <w:sz w:val="22"/>
        <w:szCs w:val="22"/>
      </w:rPr>
    </w:lvl>
    <w:lvl w:ilvl="3">
      <w:numFmt w:val="bullet"/>
      <w:lvlText w:val="o"/>
      <w:lvlJc w:val="left"/>
      <w:pPr>
        <w:ind w:left="1000" w:hanging="361"/>
      </w:pPr>
      <w:rPr>
        <w:rFonts w:ascii="Courier New" w:eastAsia="Courier New" w:hAnsi="Courier New" w:cs="Courier New" w:hint="default"/>
        <w:w w:val="100"/>
        <w:sz w:val="22"/>
        <w:szCs w:val="22"/>
      </w:rPr>
    </w:lvl>
    <w:lvl w:ilvl="4">
      <w:numFmt w:val="bullet"/>
      <w:lvlText w:val="•"/>
      <w:lvlJc w:val="left"/>
      <w:pPr>
        <w:ind w:left="3842" w:hanging="361"/>
      </w:pPr>
      <w:rPr>
        <w:rFonts w:hint="default"/>
      </w:rPr>
    </w:lvl>
    <w:lvl w:ilvl="5">
      <w:numFmt w:val="bullet"/>
      <w:lvlText w:val="•"/>
      <w:lvlJc w:val="left"/>
      <w:pPr>
        <w:ind w:left="4789" w:hanging="361"/>
      </w:pPr>
      <w:rPr>
        <w:rFonts w:hint="default"/>
      </w:rPr>
    </w:lvl>
    <w:lvl w:ilvl="6">
      <w:numFmt w:val="bullet"/>
      <w:lvlText w:val="•"/>
      <w:lvlJc w:val="left"/>
      <w:pPr>
        <w:ind w:left="5736" w:hanging="361"/>
      </w:pPr>
      <w:rPr>
        <w:rFonts w:hint="default"/>
      </w:rPr>
    </w:lvl>
    <w:lvl w:ilvl="7">
      <w:numFmt w:val="bullet"/>
      <w:lvlText w:val="•"/>
      <w:lvlJc w:val="left"/>
      <w:pPr>
        <w:ind w:left="6684" w:hanging="361"/>
      </w:pPr>
      <w:rPr>
        <w:rFonts w:hint="default"/>
      </w:rPr>
    </w:lvl>
    <w:lvl w:ilvl="8">
      <w:numFmt w:val="bullet"/>
      <w:lvlText w:val="•"/>
      <w:lvlJc w:val="left"/>
      <w:pPr>
        <w:ind w:left="7631" w:hanging="361"/>
      </w:pPr>
      <w:rPr>
        <w:rFonts w:hint="default"/>
      </w:rPr>
    </w:lvl>
  </w:abstractNum>
  <w:abstractNum w:abstractNumId="16" w15:restartNumberingAfterBreak="0">
    <w:nsid w:val="74553F47"/>
    <w:multiLevelType w:val="hybridMultilevel"/>
    <w:tmpl w:val="AB6E3C02"/>
    <w:lvl w:ilvl="0" w:tplc="AC0CF0D4">
      <w:start w:val="1"/>
      <w:numFmt w:val="decimal"/>
      <w:lvlText w:val="%1."/>
      <w:lvlJc w:val="left"/>
      <w:pPr>
        <w:ind w:left="640" w:hanging="360"/>
        <w:jc w:val="left"/>
      </w:pPr>
      <w:rPr>
        <w:rFonts w:ascii="Arial" w:eastAsia="Arial" w:hAnsi="Arial" w:cs="Arial" w:hint="default"/>
        <w:spacing w:val="-1"/>
        <w:w w:val="100"/>
        <w:sz w:val="22"/>
        <w:szCs w:val="22"/>
      </w:rPr>
    </w:lvl>
    <w:lvl w:ilvl="1" w:tplc="AE9AB490">
      <w:start w:val="1"/>
      <w:numFmt w:val="upperLetter"/>
      <w:lvlText w:val="(%2)"/>
      <w:lvlJc w:val="left"/>
      <w:pPr>
        <w:ind w:left="1208" w:hanging="360"/>
        <w:jc w:val="left"/>
      </w:pPr>
      <w:rPr>
        <w:rFonts w:ascii="Arial" w:eastAsia="Arial" w:hAnsi="Arial" w:cs="Arial" w:hint="default"/>
        <w:spacing w:val="-1"/>
        <w:w w:val="100"/>
        <w:sz w:val="22"/>
        <w:szCs w:val="22"/>
      </w:rPr>
    </w:lvl>
    <w:lvl w:ilvl="2" w:tplc="75CCB20A">
      <w:numFmt w:val="bullet"/>
      <w:lvlText w:val="•"/>
      <w:lvlJc w:val="left"/>
      <w:pPr>
        <w:ind w:left="2125" w:hanging="360"/>
      </w:pPr>
      <w:rPr>
        <w:rFonts w:hint="default"/>
      </w:rPr>
    </w:lvl>
    <w:lvl w:ilvl="3" w:tplc="A96ABAFE">
      <w:numFmt w:val="bullet"/>
      <w:lvlText w:val="•"/>
      <w:lvlJc w:val="left"/>
      <w:pPr>
        <w:ind w:left="3050" w:hanging="360"/>
      </w:pPr>
      <w:rPr>
        <w:rFonts w:hint="default"/>
      </w:rPr>
    </w:lvl>
    <w:lvl w:ilvl="4" w:tplc="37E6C11C">
      <w:numFmt w:val="bullet"/>
      <w:lvlText w:val="•"/>
      <w:lvlJc w:val="left"/>
      <w:pPr>
        <w:ind w:left="3975" w:hanging="360"/>
      </w:pPr>
      <w:rPr>
        <w:rFonts w:hint="default"/>
      </w:rPr>
    </w:lvl>
    <w:lvl w:ilvl="5" w:tplc="CD9C78E4">
      <w:numFmt w:val="bullet"/>
      <w:lvlText w:val="•"/>
      <w:lvlJc w:val="left"/>
      <w:pPr>
        <w:ind w:left="4900" w:hanging="360"/>
      </w:pPr>
      <w:rPr>
        <w:rFonts w:hint="default"/>
      </w:rPr>
    </w:lvl>
    <w:lvl w:ilvl="6" w:tplc="2974B71A">
      <w:numFmt w:val="bullet"/>
      <w:lvlText w:val="•"/>
      <w:lvlJc w:val="left"/>
      <w:pPr>
        <w:ind w:left="5825" w:hanging="360"/>
      </w:pPr>
      <w:rPr>
        <w:rFonts w:hint="default"/>
      </w:rPr>
    </w:lvl>
    <w:lvl w:ilvl="7" w:tplc="F8AEF5AA">
      <w:numFmt w:val="bullet"/>
      <w:lvlText w:val="•"/>
      <w:lvlJc w:val="left"/>
      <w:pPr>
        <w:ind w:left="6750" w:hanging="360"/>
      </w:pPr>
      <w:rPr>
        <w:rFonts w:hint="default"/>
      </w:rPr>
    </w:lvl>
    <w:lvl w:ilvl="8" w:tplc="446AE8E4">
      <w:numFmt w:val="bullet"/>
      <w:lvlText w:val="•"/>
      <w:lvlJc w:val="left"/>
      <w:pPr>
        <w:ind w:left="7676" w:hanging="360"/>
      </w:pPr>
      <w:rPr>
        <w:rFonts w:hint="default"/>
      </w:rPr>
    </w:lvl>
  </w:abstractNum>
  <w:num w:numId="1">
    <w:abstractNumId w:val="1"/>
  </w:num>
  <w:num w:numId="2">
    <w:abstractNumId w:val="0"/>
  </w:num>
  <w:num w:numId="3">
    <w:abstractNumId w:val="3"/>
  </w:num>
  <w:num w:numId="4">
    <w:abstractNumId w:val="15"/>
  </w:num>
  <w:num w:numId="5">
    <w:abstractNumId w:val="10"/>
  </w:num>
  <w:num w:numId="6">
    <w:abstractNumId w:val="9"/>
  </w:num>
  <w:num w:numId="7">
    <w:abstractNumId w:val="16"/>
  </w:num>
  <w:num w:numId="8">
    <w:abstractNumId w:val="4"/>
  </w:num>
  <w:num w:numId="9">
    <w:abstractNumId w:val="12"/>
  </w:num>
  <w:num w:numId="10">
    <w:abstractNumId w:val="5"/>
  </w:num>
  <w:num w:numId="11">
    <w:abstractNumId w:val="11"/>
  </w:num>
  <w:num w:numId="12">
    <w:abstractNumId w:val="13"/>
  </w:num>
  <w:num w:numId="13">
    <w:abstractNumId w:val="8"/>
  </w:num>
  <w:num w:numId="14">
    <w:abstractNumId w:val="14"/>
  </w:num>
  <w:num w:numId="15">
    <w:abstractNumId w:val="7"/>
  </w:num>
  <w:num w:numId="16">
    <w:abstractNumId w:val="2"/>
  </w:num>
  <w:num w:numId="1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792D"/>
    <w:rsid w:val="0014792D"/>
    <w:rsid w:val="004F58CA"/>
    <w:rsid w:val="009321FE"/>
    <w:rsid w:val="00A41A3C"/>
    <w:rsid w:val="00DE57F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5E2F152"/>
  <w15:docId w15:val="{7F7B3461-8DF5-4236-926D-6F8F3FC0D4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ind w:left="639" w:hanging="359"/>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987"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DE57FA"/>
    <w:pPr>
      <w:tabs>
        <w:tab w:val="center" w:pos="4513"/>
        <w:tab w:val="right" w:pos="9026"/>
      </w:tabs>
    </w:pPr>
  </w:style>
  <w:style w:type="character" w:customStyle="1" w:styleId="HeaderChar">
    <w:name w:val="Header Char"/>
    <w:basedOn w:val="DefaultParagraphFont"/>
    <w:link w:val="Header"/>
    <w:uiPriority w:val="99"/>
    <w:rsid w:val="00DE57FA"/>
    <w:rPr>
      <w:rFonts w:ascii="Arial" w:eastAsia="Arial" w:hAnsi="Arial" w:cs="Arial"/>
    </w:rPr>
  </w:style>
  <w:style w:type="paragraph" w:styleId="Footer">
    <w:name w:val="footer"/>
    <w:basedOn w:val="Normal"/>
    <w:link w:val="FooterChar"/>
    <w:uiPriority w:val="99"/>
    <w:unhideWhenUsed/>
    <w:rsid w:val="00DE57FA"/>
    <w:pPr>
      <w:tabs>
        <w:tab w:val="center" w:pos="4513"/>
        <w:tab w:val="right" w:pos="9026"/>
      </w:tabs>
    </w:pPr>
  </w:style>
  <w:style w:type="character" w:customStyle="1" w:styleId="FooterChar">
    <w:name w:val="Footer Char"/>
    <w:basedOn w:val="DefaultParagraphFont"/>
    <w:link w:val="Footer"/>
    <w:uiPriority w:val="99"/>
    <w:rsid w:val="00DE57FA"/>
    <w:rPr>
      <w:rFonts w:ascii="Arial" w:eastAsia="Arial" w:hAnsi="Arial" w:cs="Arial"/>
    </w:rPr>
  </w:style>
  <w:style w:type="character" w:styleId="Hyperlink">
    <w:name w:val="Hyperlink"/>
    <w:basedOn w:val="DefaultParagraphFont"/>
    <w:uiPriority w:val="99"/>
    <w:unhideWhenUsed/>
    <w:rsid w:val="00DE57FA"/>
    <w:rPr>
      <w:color w:val="0000FF" w:themeColor="hyperlink"/>
      <w:u w:val="single"/>
    </w:rPr>
  </w:style>
  <w:style w:type="character" w:styleId="UnresolvedMention">
    <w:name w:val="Unresolved Mention"/>
    <w:basedOn w:val="DefaultParagraphFont"/>
    <w:uiPriority w:val="99"/>
    <w:semiHidden/>
    <w:unhideWhenUsed/>
    <w:rsid w:val="00DE57F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yperlink" Target="http://www.homeless.samhsa.gov/" TargetMode="External"/><Relationship Id="rId13" Type="http://schemas.openxmlformats.org/officeDocument/2006/relationships/hyperlink" Target="http://www.healthcare.uiowa.edu/icmh/documents/CCTICSelf-" TargetMode="External"/><Relationship Id="rId18" Type="http://schemas.openxmlformats.org/officeDocument/2006/relationships/hyperlink" Target="http://store.samhsa.gov/product/TIP-57-Trauma-Informed-Care-in-Behavioral-Health-Services/SMA14-4816" TargetMode="External"/><Relationship Id="rId3" Type="http://schemas.openxmlformats.org/officeDocument/2006/relationships/settings" Target="settings.xml"/><Relationship Id="rId21" Type="http://schemas.openxmlformats.org/officeDocument/2006/relationships/hyperlink" Target="http://bccewh.bc.ca/publications-resources/documents/TIP-Guide-May2013.pdf" TargetMode="External"/><Relationship Id="rId7" Type="http://schemas.openxmlformats.org/officeDocument/2006/relationships/footer" Target="footer1.xml"/><Relationship Id="rId12" Type="http://schemas.openxmlformats.org/officeDocument/2006/relationships/hyperlink" Target="http://www.familyhomelessness.org/" TargetMode="External"/><Relationship Id="rId17" Type="http://schemas.openxmlformats.org/officeDocument/2006/relationships/hyperlink" Target="http://www.theannainstitute.org/Models%20for%20Developing%20Traums-Report%201-09-09%20_FINAL_.pdf" TargetMode="External"/><Relationship Id="rId2" Type="http://schemas.openxmlformats.org/officeDocument/2006/relationships/styles" Target="styles.xml"/><Relationship Id="rId16" Type="http://schemas.openxmlformats.org/officeDocument/2006/relationships/hyperlink" Target="http://www.theannainstitute.org/Models%20for%20Developing%20Traums-Report%201-09-09%20_FINAL_.pdf" TargetMode="External"/><Relationship Id="rId20" Type="http://schemas.openxmlformats.org/officeDocument/2006/relationships/hyperlink" Target="http://bccewh.bc.ca/publications-resources/documents/TIP-Guide-May2013.pdf"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culturalsafetytraining.com.au/home8/what-is-cultural-safety" TargetMode="External"/><Relationship Id="rId5" Type="http://schemas.openxmlformats.org/officeDocument/2006/relationships/footnotes" Target="footnotes.xml"/><Relationship Id="rId15" Type="http://schemas.openxmlformats.org/officeDocument/2006/relationships/hyperlink" Target="http://www.homeless.samhsa.gov.au/" TargetMode="External"/><Relationship Id="rId23" Type="http://schemas.openxmlformats.org/officeDocument/2006/relationships/theme" Target="theme/theme1.xml"/><Relationship Id="rId10" Type="http://schemas.openxmlformats.org/officeDocument/2006/relationships/hyperlink" Target="http://www.annafoundation.org/CCTICSELFASSPP.pdf" TargetMode="External"/><Relationship Id="rId19" Type="http://schemas.openxmlformats.org/officeDocument/2006/relationships/hyperlink" Target="http://store.samhsa.gov/product/TIP-57-Trauma-Informed-Care-in-Behavioral-Health-Services/SMA14-4816" TargetMode="External"/><Relationship Id="rId4" Type="http://schemas.openxmlformats.org/officeDocument/2006/relationships/webSettings" Target="webSettings.xml"/><Relationship Id="rId9" Type="http://schemas.openxmlformats.org/officeDocument/2006/relationships/hyperlink" Target="http://www.familyhomelessness.org/" TargetMode="External"/><Relationship Id="rId14" Type="http://schemas.openxmlformats.org/officeDocument/2006/relationships/hyperlink" Target="http://www.familyhomelessness.org/media/90.pdf" TargetMode="External"/><Relationship Id="rId22"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mob.mhcc.org.au/media/7241/diversity_-_trauma_informed_care_and_practice_policy_20150609.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4065</Words>
  <Characters>23175</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Corinne Henderson</dc:creator>
  <cp:lastModifiedBy>Thalia Bailey</cp:lastModifiedBy>
  <cp:revision>3</cp:revision>
  <dcterms:created xsi:type="dcterms:W3CDTF">2018-12-02T01:52:00Z</dcterms:created>
  <dcterms:modified xsi:type="dcterms:W3CDTF">2019-01-15T08:45:00Z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2015-06-09T00:00:00Z</vt:filetime>
  </property>
  <property fmtid="{D5CDD505-2E9C-101B-9397-08002B2CF9AE}" pid="3" name="Creator">
    <vt:lpwstr>Acrobat PDFMaker 10.1 for Word</vt:lpwstr>
  </property>
  <property fmtid="{D5CDD505-2E9C-101B-9397-08002B2CF9AE}" pid="4" name="LastSaved">
    <vt:filetime>2018-12-02T00:00:00Z</vt:filetime>
  </property>
</Properties>
</file>