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C44" w:rsidRDefault="00426C44" w:rsidP="00426C44">
      <w:pPr>
        <w:jc w:val="center"/>
        <w:rPr>
          <w:rFonts w:ascii="Arial" w:hAnsi="Arial" w:cs="Arial"/>
        </w:rPr>
      </w:pPr>
    </w:p>
    <w:p w:rsidR="00FD27E5" w:rsidRDefault="003421FD" w:rsidP="002E04B4">
      <w:pPr>
        <w:rPr>
          <w:rFonts w:ascii="Arial" w:hAnsi="Arial" w:cs="Arial"/>
        </w:rPr>
      </w:pPr>
      <w:r w:rsidRPr="002E04B4">
        <w:rPr>
          <w:rFonts w:ascii="Arial" w:hAnsi="Arial" w:cs="Arial"/>
          <w:b/>
        </w:rPr>
        <w:t>Name</w:t>
      </w:r>
      <w:r>
        <w:rPr>
          <w:rFonts w:ascii="Arial" w:hAnsi="Arial" w:cs="Arial"/>
        </w:rPr>
        <w:t xml:space="preserve">: </w:t>
      </w:r>
    </w:p>
    <w:p w:rsidR="00FD27E5" w:rsidRDefault="00FD27E5" w:rsidP="00FD27E5">
      <w:pPr>
        <w:rPr>
          <w:rFonts w:ascii="Arial" w:hAnsi="Arial" w:cs="Arial"/>
        </w:rPr>
      </w:pPr>
    </w:p>
    <w:p w:rsidR="00FD27E5" w:rsidRPr="00C058EA" w:rsidRDefault="00FD27E5" w:rsidP="00FD27E5">
      <w:pPr>
        <w:ind w:left="2880" w:hanging="2880"/>
        <w:rPr>
          <w:rFonts w:ascii="Arial" w:hAnsi="Arial" w:cs="Arial"/>
        </w:rPr>
      </w:pPr>
      <w:r w:rsidRPr="00FD27E5">
        <w:rPr>
          <w:rFonts w:ascii="Arial" w:hAnsi="Arial" w:cs="Arial"/>
          <w:b/>
        </w:rPr>
        <w:t>Overview of Service</w:t>
      </w:r>
      <w:r w:rsidRPr="00FD27E5">
        <w:rPr>
          <w:rFonts w:ascii="Arial" w:hAnsi="Arial" w:cs="Arial"/>
          <w:b/>
        </w:rPr>
        <w:tab/>
      </w:r>
      <w:r>
        <w:t xml:space="preserve">To </w:t>
      </w:r>
      <w:r w:rsidRPr="00451F53">
        <w:t xml:space="preserve">deliver community based services to the local </w:t>
      </w:r>
      <w:r>
        <w:t xml:space="preserve">Aboriginal and/or Torres Strait Islander </w:t>
      </w:r>
      <w:r w:rsidRPr="00451F53">
        <w:t xml:space="preserve">population. </w:t>
      </w:r>
      <w:r>
        <w:t xml:space="preserve">We </w:t>
      </w:r>
      <w:r w:rsidRPr="00451F53">
        <w:t>pride</w:t>
      </w:r>
      <w:r>
        <w:t xml:space="preserve"> ourselves</w:t>
      </w:r>
      <w:r w:rsidRPr="00451F53">
        <w:t xml:space="preserve"> in diversity</w:t>
      </w:r>
      <w:r>
        <w:t>.</w:t>
      </w:r>
      <w:r w:rsidRPr="00451F53">
        <w:t xml:space="preserve"> </w:t>
      </w:r>
    </w:p>
    <w:p w:rsidR="00FD27E5" w:rsidRDefault="00FD27E5" w:rsidP="00FD27E5">
      <w:pPr>
        <w:rPr>
          <w:rFonts w:ascii="Arial" w:hAnsi="Arial" w:cs="Arial"/>
        </w:rPr>
      </w:pPr>
    </w:p>
    <w:p w:rsidR="00FD27E5" w:rsidRDefault="00FD27E5" w:rsidP="00FD27E5">
      <w:pPr>
        <w:ind w:left="2880" w:hanging="2880"/>
        <w:jc w:val="both"/>
      </w:pPr>
      <w:r w:rsidRPr="00FD27E5">
        <w:rPr>
          <w:rFonts w:ascii="Arial" w:hAnsi="Arial" w:cs="Arial"/>
          <w:b/>
        </w:rPr>
        <w:t>Issues</w:t>
      </w:r>
      <w:r w:rsidRPr="00C058EA">
        <w:rPr>
          <w:rFonts w:ascii="Arial" w:hAnsi="Arial" w:cs="Arial"/>
        </w:rPr>
        <w:t xml:space="preserve"> </w:t>
      </w:r>
      <w:r>
        <w:rPr>
          <w:rFonts w:ascii="Arial" w:hAnsi="Arial" w:cs="Arial"/>
        </w:rPr>
        <w:tab/>
      </w:r>
      <w:r w:rsidRPr="00451F53">
        <w:t>While many of the community groups present at the event responded positively, many of the Aboriginal and Torres Strait Islander members of the community and Elders were visibly upset during the speeches and very little communication has occurred since the opening ceremony.</w:t>
      </w:r>
    </w:p>
    <w:p w:rsidR="00FD27E5" w:rsidRPr="00451F53" w:rsidRDefault="00FD27E5" w:rsidP="00FD27E5">
      <w:pPr>
        <w:ind w:left="2880" w:hanging="2880"/>
        <w:jc w:val="both"/>
      </w:pPr>
    </w:p>
    <w:p w:rsidR="00FD27E5" w:rsidRPr="003421FD" w:rsidRDefault="00262B71" w:rsidP="00FD27E5">
      <w:pPr>
        <w:pStyle w:val="ListParagraph"/>
        <w:numPr>
          <w:ilvl w:val="0"/>
          <w:numId w:val="1"/>
        </w:numPr>
        <w:rPr>
          <w:rFonts w:ascii="Arial" w:hAnsi="Arial" w:cs="Arial"/>
        </w:rPr>
      </w:pPr>
      <w:r w:rsidRPr="00262B71">
        <w:rPr>
          <w:rFonts w:ascii="Arial" w:hAnsi="Arial" w:cs="Arial"/>
        </w:rPr>
        <w:t>Strategies to engage Aboriginal and/or Torres Strait Islanders in planning and delivery and ensure their agreement into how these strategies can be measured.</w:t>
      </w:r>
      <w:r w:rsidR="002E04B4">
        <w:rPr>
          <w:rFonts w:ascii="Arial" w:hAnsi="Arial" w:cs="Arial"/>
        </w:rPr>
        <w:br/>
      </w:r>
    </w:p>
    <w:p w:rsidR="003421FD" w:rsidRPr="003421FD" w:rsidRDefault="00FD27E5" w:rsidP="00037F21">
      <w:pPr>
        <w:pStyle w:val="ListParagraph"/>
        <w:numPr>
          <w:ilvl w:val="0"/>
          <w:numId w:val="1"/>
        </w:numPr>
        <w:rPr>
          <w:rFonts w:ascii="Arial" w:hAnsi="Arial" w:cs="Arial"/>
        </w:rPr>
      </w:pPr>
      <w:r w:rsidRPr="003421FD">
        <w:rPr>
          <w:rFonts w:ascii="Arial" w:hAnsi="Arial" w:cs="Arial"/>
        </w:rPr>
        <w:t xml:space="preserve">Ways to increase participation to the service </w:t>
      </w:r>
      <w:r w:rsidR="002E04B4">
        <w:rPr>
          <w:rFonts w:ascii="Arial" w:hAnsi="Arial" w:cs="Arial"/>
        </w:rPr>
        <w:br/>
      </w:r>
    </w:p>
    <w:p w:rsidR="003421FD" w:rsidRPr="003421FD" w:rsidRDefault="00FD27E5" w:rsidP="00037F21">
      <w:pPr>
        <w:pStyle w:val="ListParagraph"/>
        <w:numPr>
          <w:ilvl w:val="0"/>
          <w:numId w:val="1"/>
        </w:numPr>
        <w:rPr>
          <w:rFonts w:ascii="Arial" w:hAnsi="Arial" w:cs="Arial"/>
        </w:rPr>
      </w:pPr>
      <w:r w:rsidRPr="003421FD">
        <w:rPr>
          <w:rFonts w:ascii="Arial" w:hAnsi="Arial" w:cs="Arial"/>
        </w:rPr>
        <w:t xml:space="preserve">Strategies to encourage self-determination and community control in services and programs </w:t>
      </w:r>
      <w:r w:rsidR="002E04B4">
        <w:rPr>
          <w:rFonts w:ascii="Arial" w:hAnsi="Arial" w:cs="Arial"/>
        </w:rPr>
        <w:br/>
      </w:r>
    </w:p>
    <w:p w:rsidR="00FD27E5" w:rsidRPr="003421FD" w:rsidRDefault="00262B71" w:rsidP="002F320B">
      <w:pPr>
        <w:pStyle w:val="ListParagraph"/>
        <w:numPr>
          <w:ilvl w:val="0"/>
          <w:numId w:val="1"/>
        </w:numPr>
        <w:rPr>
          <w:rFonts w:ascii="Arial" w:hAnsi="Arial" w:cs="Arial"/>
        </w:rPr>
      </w:pPr>
      <w:r w:rsidRPr="00262B71">
        <w:rPr>
          <w:rFonts w:ascii="Arial" w:hAnsi="Arial" w:cs="Arial"/>
        </w:rPr>
        <w:t>Supports to ensure effective partnerships with Aboriginal and Torres Strait Islander individuals and communities.</w:t>
      </w:r>
      <w:r w:rsidR="002E04B4">
        <w:rPr>
          <w:rFonts w:ascii="Arial" w:hAnsi="Arial" w:cs="Arial"/>
        </w:rPr>
        <w:br/>
      </w:r>
    </w:p>
    <w:p w:rsidR="003421FD" w:rsidRPr="003421FD" w:rsidRDefault="00FD27E5" w:rsidP="00B941DC">
      <w:pPr>
        <w:pStyle w:val="ListParagraph"/>
        <w:numPr>
          <w:ilvl w:val="0"/>
          <w:numId w:val="1"/>
        </w:numPr>
        <w:rPr>
          <w:rFonts w:ascii="Arial" w:hAnsi="Arial" w:cs="Arial"/>
        </w:rPr>
      </w:pPr>
      <w:r w:rsidRPr="003421FD">
        <w:rPr>
          <w:rFonts w:ascii="Arial" w:hAnsi="Arial" w:cs="Arial"/>
        </w:rPr>
        <w:t>Resources required to promote partnerships</w:t>
      </w:r>
      <w:r w:rsidR="002E04B4">
        <w:rPr>
          <w:rFonts w:ascii="Arial" w:hAnsi="Arial" w:cs="Arial"/>
        </w:rPr>
        <w:br/>
      </w:r>
    </w:p>
    <w:p w:rsidR="00262B71" w:rsidRDefault="00262B71" w:rsidP="00B941DC">
      <w:pPr>
        <w:pStyle w:val="ListParagraph"/>
        <w:numPr>
          <w:ilvl w:val="0"/>
          <w:numId w:val="1"/>
        </w:numPr>
        <w:rPr>
          <w:rFonts w:ascii="Arial" w:hAnsi="Arial" w:cs="Arial"/>
        </w:rPr>
      </w:pPr>
      <w:r w:rsidRPr="00792684">
        <w:t xml:space="preserve">Strategies to improve communication </w:t>
      </w:r>
      <w:r w:rsidRPr="00974D81">
        <w:t>and respectful relations</w:t>
      </w:r>
      <w:r w:rsidRPr="00754711">
        <w:rPr>
          <w:color w:val="FF0000"/>
        </w:rPr>
        <w:t xml:space="preserve"> </w:t>
      </w:r>
      <w:r w:rsidRPr="00792684">
        <w:t>between Aboriginal and/or Torres Strait Islander people and service provider</w:t>
      </w:r>
      <w:r w:rsidRPr="00FD27E5">
        <w:rPr>
          <w:rFonts w:ascii="Arial" w:hAnsi="Arial" w:cs="Arial"/>
        </w:rPr>
        <w:t xml:space="preserve"> </w:t>
      </w:r>
      <w:r>
        <w:rPr>
          <w:rFonts w:ascii="Arial" w:hAnsi="Arial" w:cs="Arial"/>
        </w:rPr>
        <w:br/>
      </w:r>
    </w:p>
    <w:p w:rsidR="00FD27E5" w:rsidRPr="003421FD" w:rsidRDefault="00FD27E5" w:rsidP="00262B71">
      <w:pPr>
        <w:pStyle w:val="ListParagraph"/>
        <w:rPr>
          <w:rFonts w:ascii="Arial" w:hAnsi="Arial" w:cs="Arial"/>
        </w:rPr>
      </w:pPr>
      <w:r w:rsidRPr="003421FD">
        <w:rPr>
          <w:rFonts w:ascii="Arial" w:hAnsi="Arial" w:cs="Arial"/>
        </w:rPr>
        <w:br/>
      </w:r>
      <w:r w:rsidRPr="003421FD">
        <w:rPr>
          <w:rFonts w:ascii="Arial" w:hAnsi="Arial" w:cs="Arial"/>
        </w:rPr>
        <w:br/>
      </w:r>
    </w:p>
    <w:p w:rsidR="00FD27E5" w:rsidRPr="003421FD" w:rsidRDefault="00FD27E5" w:rsidP="00FD27E5">
      <w:pPr>
        <w:ind w:left="360"/>
        <w:rPr>
          <w:rFonts w:ascii="Arial" w:hAnsi="Arial" w:cs="Arial"/>
          <w:b/>
          <w:sz w:val="28"/>
        </w:rPr>
      </w:pPr>
      <w:r w:rsidRPr="003421FD">
        <w:rPr>
          <w:rFonts w:ascii="Arial" w:hAnsi="Arial" w:cs="Arial"/>
          <w:b/>
          <w:sz w:val="28"/>
        </w:rPr>
        <w:t>Self-Evaluation</w:t>
      </w:r>
    </w:p>
    <w:p w:rsidR="00FD27E5" w:rsidRPr="003421FD" w:rsidRDefault="00FD27E5" w:rsidP="00FD27E5">
      <w:pPr>
        <w:rPr>
          <w:rFonts w:ascii="Arial" w:hAnsi="Arial" w:cs="Arial"/>
        </w:rPr>
      </w:pPr>
    </w:p>
    <w:p w:rsidR="002E04B4" w:rsidRDefault="00FD27E5" w:rsidP="00FD27E5">
      <w:pPr>
        <w:pStyle w:val="ListParagraph"/>
        <w:numPr>
          <w:ilvl w:val="0"/>
          <w:numId w:val="1"/>
        </w:numPr>
        <w:rPr>
          <w:rFonts w:ascii="Arial" w:hAnsi="Arial" w:cs="Arial"/>
        </w:rPr>
      </w:pPr>
      <w:r w:rsidRPr="003421FD">
        <w:rPr>
          <w:rFonts w:ascii="Arial" w:hAnsi="Arial" w:cs="Arial"/>
        </w:rPr>
        <w:t>Evaluate your own work practices and discuss how cultural safety is integrated in your own work and workplace</w:t>
      </w:r>
      <w:r w:rsidR="003421FD" w:rsidRPr="003421FD">
        <w:rPr>
          <w:rFonts w:ascii="Arial" w:hAnsi="Arial" w:cs="Arial"/>
        </w:rPr>
        <w:t>.</w:t>
      </w:r>
    </w:p>
    <w:p w:rsidR="00FD27E5" w:rsidRPr="002E04B4" w:rsidRDefault="00FD27E5" w:rsidP="002E04B4">
      <w:pPr>
        <w:rPr>
          <w:rFonts w:ascii="Arial" w:hAnsi="Arial" w:cs="Arial"/>
        </w:rPr>
      </w:pPr>
    </w:p>
    <w:p w:rsidR="00D07970" w:rsidRPr="00D07970" w:rsidRDefault="00D07970" w:rsidP="00262B71">
      <w:pPr>
        <w:pStyle w:val="ListParagraph"/>
        <w:numPr>
          <w:ilvl w:val="0"/>
          <w:numId w:val="1"/>
        </w:numPr>
        <w:rPr>
          <w:rFonts w:ascii="Arial" w:hAnsi="Arial" w:cs="Arial"/>
        </w:rPr>
      </w:pPr>
      <w:r w:rsidRPr="00D07970">
        <w:rPr>
          <w:rFonts w:ascii="Arial" w:hAnsi="Arial" w:cs="Arial"/>
        </w:rPr>
        <w:t>Discuss how you reflect on your own and other cultures in work practices</w:t>
      </w:r>
      <w:r>
        <w:t xml:space="preserve"> </w:t>
      </w:r>
    </w:p>
    <w:p w:rsidR="00417040" w:rsidRDefault="00417040">
      <w:pPr>
        <w:rPr>
          <w:rFonts w:ascii="Arial" w:hAnsi="Arial" w:cs="Arial"/>
        </w:rPr>
      </w:pPr>
      <w:bookmarkStart w:id="0" w:name="_GoBack"/>
      <w:bookmarkEnd w:id="0"/>
    </w:p>
    <w:sectPr w:rsidR="0041704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27E5" w:rsidRDefault="00FD27E5" w:rsidP="00FD27E5">
      <w:pPr>
        <w:spacing w:after="0" w:line="240" w:lineRule="auto"/>
      </w:pPr>
      <w:r>
        <w:separator/>
      </w:r>
    </w:p>
  </w:endnote>
  <w:endnote w:type="continuationSeparator" w:id="0">
    <w:p w:rsidR="00FD27E5" w:rsidRDefault="00FD27E5" w:rsidP="00FD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27E5" w:rsidRDefault="00FD27E5" w:rsidP="00FD27E5">
      <w:pPr>
        <w:spacing w:after="0" w:line="240" w:lineRule="auto"/>
      </w:pPr>
      <w:r>
        <w:separator/>
      </w:r>
    </w:p>
  </w:footnote>
  <w:footnote w:type="continuationSeparator" w:id="0">
    <w:p w:rsidR="00FD27E5" w:rsidRDefault="00FD27E5" w:rsidP="00FD27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27E5" w:rsidRDefault="002E04B4" w:rsidP="00FD27E5">
    <w:pPr>
      <w:pStyle w:val="Header"/>
      <w:jc w:val="center"/>
    </w:pPr>
    <w:r>
      <w:rPr>
        <w:noProof/>
        <w:lang w:eastAsia="en-AU"/>
      </w:rPr>
      <w:drawing>
        <wp:inline distT="0" distB="0" distL="0" distR="0" wp14:anchorId="0A8073A8" wp14:editId="7CE1A8B4">
          <wp:extent cx="1685925" cy="1009650"/>
          <wp:effectExtent l="0" t="0" r="9525" b="0"/>
          <wp:docPr id="2" name="Picture 2" descr="https://www.freelogoservices.com/api/main/images/1j+ojl1FOMkX9WypfBe43D6kjfKCrxBHmhzEwXs1M3EMoAJtlSEogfJv8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logoservices.com/api/main/images/1j+ojl1FOMkX9WypfBe43D6kjfKCrxBHmhzEwXs1M3EMoAJtlSEogfJv8f8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1009650"/>
                  </a:xfrm>
                  <a:prstGeom prst="rect">
                    <a:avLst/>
                  </a:prstGeom>
                  <a:noFill/>
                  <a:ln>
                    <a:noFill/>
                  </a:ln>
                </pic:spPr>
              </pic:pic>
            </a:graphicData>
          </a:graphic>
        </wp:inline>
      </w:drawing>
    </w:r>
    <w:r w:rsidRPr="002E04B4">
      <w:t xml:space="preserve"> </w:t>
    </w:r>
    <w:r>
      <w:t xml:space="preserve">Supporting Aboriginal and Torres Strait Islander Communities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2E30BE"/>
    <w:multiLevelType w:val="hybridMultilevel"/>
    <w:tmpl w:val="55FC365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AwMjC1sDQ3tDQ2NDRR0lEKTi0uzszPAykwqwUAh/8k5SwAAAA="/>
  </w:docVars>
  <w:rsids>
    <w:rsidRoot w:val="00426C44"/>
    <w:rsid w:val="00141502"/>
    <w:rsid w:val="001B23CB"/>
    <w:rsid w:val="00262B71"/>
    <w:rsid w:val="002A43EA"/>
    <w:rsid w:val="002C51EF"/>
    <w:rsid w:val="002E04B4"/>
    <w:rsid w:val="003421FD"/>
    <w:rsid w:val="00357809"/>
    <w:rsid w:val="00417040"/>
    <w:rsid w:val="00426C44"/>
    <w:rsid w:val="0053410A"/>
    <w:rsid w:val="005B271C"/>
    <w:rsid w:val="00756B5E"/>
    <w:rsid w:val="00B67B21"/>
    <w:rsid w:val="00BC17DE"/>
    <w:rsid w:val="00C058EA"/>
    <w:rsid w:val="00C56AB9"/>
    <w:rsid w:val="00C71896"/>
    <w:rsid w:val="00C83E5C"/>
    <w:rsid w:val="00D07970"/>
    <w:rsid w:val="00DC3DC0"/>
    <w:rsid w:val="00DC6FE4"/>
    <w:rsid w:val="00FD27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3F7B3-CBBA-41A4-BFD9-D9315016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6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2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7E5"/>
  </w:style>
  <w:style w:type="paragraph" w:styleId="Footer">
    <w:name w:val="footer"/>
    <w:basedOn w:val="Normal"/>
    <w:link w:val="FooterChar"/>
    <w:uiPriority w:val="99"/>
    <w:unhideWhenUsed/>
    <w:rsid w:val="00FD2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7E5"/>
  </w:style>
  <w:style w:type="paragraph" w:styleId="ListParagraph">
    <w:name w:val="List Paragraph"/>
    <w:basedOn w:val="Normal"/>
    <w:uiPriority w:val="34"/>
    <w:qFormat/>
    <w:rsid w:val="00FD27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Allerdice</dc:creator>
  <cp:keywords/>
  <dc:description/>
  <cp:lastModifiedBy>Wendy Webber</cp:lastModifiedBy>
  <cp:revision>3</cp:revision>
  <dcterms:created xsi:type="dcterms:W3CDTF">2018-01-12T00:26:00Z</dcterms:created>
  <dcterms:modified xsi:type="dcterms:W3CDTF">2018-01-24T06:05:00Z</dcterms:modified>
</cp:coreProperties>
</file>