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pPr>
        <w:spacing w:before="200" w:after="40"/>
      </w:pPr>
      <w:r>
        <w:rPr>
          <w:b/>
          <w:bCs/>
        </w:rPr>
        <w:t xml:space="preserve">Objective 41: The system must offer a light and a dark colour scheme, applied consistently across every form and remembered against the individual user account rather than the machine.</w:t>
      </w:r>
    </w:p>
    <w:p>
      <w:pPr>
        <w:spacing w:after="80" w:line="276" w:lineRule="auto"/>
      </w:pPr>
      <w:r>
        <w:rPr>
          <w:b/>
          <w:bCs/>
        </w:rPr>
        <w:t xml:space="preserve">Success Criteria: </w:t>
      </w:r>
      <w:r>
        <w:t xml:space="preserve">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p>
      <w:pPr>
        <w:spacing w:before="200" w:after="40"/>
      </w:pPr>
      <w:r>
        <w:rPr>
          <w:b/>
          <w:bCs/>
        </w:rPr>
        <w:t xml:space="preserve">Objective 42: The main menu must present the manager and the member of staff with the information relevant to their role at the start of a shift, rather than presenting only a list of buttons.</w:t>
      </w:r>
    </w:p>
    <w:p>
      <w:pPr>
        <w:spacing w:after="80" w:line="276" w:lineRule="auto"/>
      </w:pPr>
      <w:r>
        <w:rPr>
          <w:b/>
          <w:bCs/>
        </w:rPr>
        <w:t xml:space="preserve">Success Criteria: </w:t>
      </w:r>
      <w:r>
        <w:t xml:space="preserve">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p>
      <w:pPr>
        <w:spacing w:before="200" w:after="40"/>
      </w:pPr>
      <w:r>
        <w:rPr>
          <w:b/>
          <w:bCs/>
        </w:rPr>
        <w:t xml:space="preserve">Objective 43: The system must warn a user before unsaved data entry is discarded, and must confirm before any action that destroys data, with the safe option selected by default.</w:t>
      </w:r>
    </w:p>
    <w:p>
      <w:pPr>
        <w:spacing w:after="80" w:line="276" w:lineRule="auto"/>
      </w:pPr>
      <w:r>
        <w:rPr>
          <w:b/>
          <w:bCs/>
        </w:rPr>
        <w:t xml:space="preserve">Success Criteria: </w:t>
      </w:r>
      <w:r>
        <w:t xml:space="preserve">Selecting a different record while data has been typed into the entry fields should prompt before the typed data is replaced, and should not prompt when nothing has been typed. Every confirmation which deletes, cancels or refunds should open with the negative option selected so that pressing Enter does not destroy anything. No record screen should report a successful save when the underlying database operation has failed.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