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85C0" w14:textId="77777777" w:rsidR="00BD6CEC" w:rsidRDefault="00BD6CEC" w:rsidP="00BD6CEC"/>
    <w:p w14:paraId="6743E187" w14:textId="77777777" w:rsidR="00BD6CEC" w:rsidRDefault="00BD6CEC" w:rsidP="00BD6CEC"/>
    <w:p w14:paraId="3F8B76DC" w14:textId="001BAE56" w:rsidR="00EE2DA1" w:rsidRDefault="00304A0A" w:rsidP="00BD6CEC">
      <w:r>
        <w:t xml:space="preserve">Interactions between </w:t>
      </w:r>
      <w:r w:rsidR="00EE2DA1">
        <w:t xml:space="preserve">Agency </w:t>
      </w:r>
      <w:r>
        <w:t>and Earning Money in Reward Learning</w:t>
      </w:r>
      <w:r w:rsidR="00EB6E48">
        <w:t xml:space="preserve"> </w:t>
      </w:r>
    </w:p>
    <w:p w14:paraId="04C1AB8F" w14:textId="77777777" w:rsidR="00EE2DA1" w:rsidRDefault="00EE2DA1" w:rsidP="00BD6CEC"/>
    <w:p w14:paraId="521D964D" w14:textId="49B70151" w:rsidR="00194FCE" w:rsidRPr="00194FCE" w:rsidRDefault="00651DDB" w:rsidP="00BD6CEC">
      <w:r>
        <w:t>L</w:t>
      </w:r>
      <w:r w:rsidR="00194FCE">
        <w:t xml:space="preserve">earning </w:t>
      </w:r>
      <w:r w:rsidR="00275803">
        <w:t>depends</w:t>
      </w:r>
      <w:r w:rsidR="00194FCE">
        <w:t xml:space="preserve"> on </w:t>
      </w:r>
      <w:r>
        <w:t>neural signals that continuously monitor</w:t>
      </w:r>
      <w:r w:rsidR="00194FCE">
        <w:t xml:space="preserve"> </w:t>
      </w:r>
      <w:r>
        <w:t>reward feedback</w:t>
      </w:r>
      <w:r w:rsidR="00194FCE">
        <w:t xml:space="preserve">. Removing agency, the feeling of control over decisions and their </w:t>
      </w:r>
      <w:r w:rsidR="00275803">
        <w:t>effects</w:t>
      </w:r>
      <w:r w:rsidR="00194FCE">
        <w:t xml:space="preserve">, will greatly diminish reward processing signals. However, even when individuals retain control over decisions, reward responses are attenuated when outcomes of our decisions do not benefit us (ex. they have no monetary value). </w:t>
      </w:r>
      <w:r w:rsidR="00194FCE" w:rsidRPr="00194FCE">
        <w:rPr>
          <w:rStyle w:val="Strong"/>
          <w:b w:val="0"/>
          <w:bCs w:val="0"/>
        </w:rPr>
        <w:t xml:space="preserve">This raises the question of whether reward learning </w:t>
      </w:r>
      <w:r>
        <w:rPr>
          <w:rStyle w:val="Strong"/>
          <w:b w:val="0"/>
          <w:bCs w:val="0"/>
        </w:rPr>
        <w:t>signals enhanced</w:t>
      </w:r>
      <w:r w:rsidR="00194FCE" w:rsidRPr="00194FCE">
        <w:rPr>
          <w:rStyle w:val="Strong"/>
          <w:b w:val="0"/>
          <w:bCs w:val="0"/>
        </w:rPr>
        <w:t xml:space="preserve"> by agency or by the receipt of tangible rewards</w:t>
      </w:r>
      <w:r>
        <w:rPr>
          <w:rStyle w:val="Strong"/>
          <w:b w:val="0"/>
          <w:bCs w:val="0"/>
        </w:rPr>
        <w:t xml:space="preserve"> differentially contribute to </w:t>
      </w:r>
      <w:r w:rsidR="00F807F4">
        <w:rPr>
          <w:rStyle w:val="Strong"/>
          <w:b w:val="0"/>
          <w:bCs w:val="0"/>
        </w:rPr>
        <w:t xml:space="preserve">learning </w:t>
      </w:r>
      <w:r>
        <w:rPr>
          <w:rStyle w:val="Strong"/>
          <w:b w:val="0"/>
          <w:bCs w:val="0"/>
        </w:rPr>
        <w:t>behaviour</w:t>
      </w:r>
      <w:r w:rsidR="00F807F4">
        <w:rPr>
          <w:rStyle w:val="Strong"/>
          <w:b w:val="0"/>
          <w:bCs w:val="0"/>
        </w:rPr>
        <w:t>s</w:t>
      </w:r>
      <w:r w:rsidR="00194FCE" w:rsidRPr="00194FCE">
        <w:rPr>
          <w:rStyle w:val="Strong"/>
          <w:b w:val="0"/>
          <w:bCs w:val="0"/>
        </w:rPr>
        <w:t>.</w:t>
      </w:r>
      <w:r w:rsidR="0012166D">
        <w:t xml:space="preserve"> </w:t>
      </w:r>
      <w:r w:rsidR="00BD6CEC">
        <w:t xml:space="preserve">To test this, we had participants </w:t>
      </w:r>
      <w:r w:rsidR="00947D5F">
        <w:t xml:space="preserve">learn to invest both their own and other participant’s money in stocks </w:t>
      </w:r>
      <w:r w:rsidR="00BD6CEC">
        <w:t xml:space="preserve">while electroencephalography (EEG) data were recorded. Participants </w:t>
      </w:r>
      <w:r w:rsidR="00947D5F">
        <w:t>also view</w:t>
      </w:r>
      <w:r w:rsidR="00194FCE">
        <w:t>ed</w:t>
      </w:r>
      <w:r w:rsidR="00947D5F">
        <w:t xml:space="preserve"> trials that simulated the other </w:t>
      </w:r>
      <w:r w:rsidR="00194FCE">
        <w:t>individual</w:t>
      </w:r>
      <w:r w:rsidR="00947D5F">
        <w:t xml:space="preserve"> investing their own</w:t>
      </w:r>
      <w:r w:rsidR="00194FCE">
        <w:t xml:space="preserve"> money or the participant’s</w:t>
      </w:r>
      <w:r w:rsidR="00BD6CEC">
        <w:t>. We found that</w:t>
      </w:r>
      <w:r w:rsidR="00194FCE">
        <w:t xml:space="preserve"> participants exhibited similar learning behaviours regardless of whether they earned money from successful choices. Similarly, </w:t>
      </w:r>
      <w:r w:rsidR="00BD6CEC">
        <w:t>the amplitude of the reward positivity, an event-related potential</w:t>
      </w:r>
      <w:r w:rsidR="00EB6E48">
        <w:t xml:space="preserve"> component</w:t>
      </w:r>
      <w:r w:rsidR="00BD6CEC">
        <w:t xml:space="preserve"> of EEG data representing reward processing, </w:t>
      </w:r>
      <w:r w:rsidR="00194FCE">
        <w:t xml:space="preserve">was similar for self- and other-earning trials when they were self-played. Although, the reward positivity was still larger for </w:t>
      </w:r>
      <w:r w:rsidR="0012166D">
        <w:t xml:space="preserve">all </w:t>
      </w:r>
      <w:r w:rsidR="00194FCE">
        <w:t>self-played</w:t>
      </w:r>
      <w:r w:rsidR="0012166D">
        <w:t xml:space="preserve"> trials</w:t>
      </w:r>
      <w:r w:rsidR="00194FCE">
        <w:t xml:space="preserve"> </w:t>
      </w:r>
      <w:r w:rsidR="0012166D">
        <w:t>compared to</w:t>
      </w:r>
      <w:r w:rsidR="00194FCE">
        <w:t xml:space="preserve"> other-played trials. We posit that increased agency experience attributes more affective liking to self-played choices more so than earning money, although without greatly affecting learning</w:t>
      </w:r>
      <w:r w:rsidR="0012166D">
        <w:t>.</w:t>
      </w:r>
      <w:r w:rsidR="00194FCE">
        <w:t xml:space="preserve"> </w:t>
      </w:r>
    </w:p>
    <w:p w14:paraId="4BA1A685" w14:textId="77777777" w:rsidR="00194FCE" w:rsidRDefault="00194FCE" w:rsidP="00BD6CEC"/>
    <w:p w14:paraId="712BCA68" w14:textId="77777777" w:rsidR="00BD6CEC" w:rsidRDefault="00BD6CEC" w:rsidP="00BD6CEC"/>
    <w:p w14:paraId="04CEBB11" w14:textId="77777777" w:rsidR="003025B9" w:rsidRPr="00E92644" w:rsidRDefault="003025B9" w:rsidP="00E92644"/>
    <w:sectPr w:rsidR="003025B9" w:rsidRPr="00E92644" w:rsidSect="00BD6CEC">
      <w:pgSz w:w="12240" w:h="15840"/>
      <w:pgMar w:top="964" w:right="580" w:bottom="220" w:left="580" w:header="0" w:footer="4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EC"/>
    <w:rsid w:val="0012166D"/>
    <w:rsid w:val="00194FCE"/>
    <w:rsid w:val="00275803"/>
    <w:rsid w:val="003025B9"/>
    <w:rsid w:val="00304A0A"/>
    <w:rsid w:val="00586C43"/>
    <w:rsid w:val="00651DDB"/>
    <w:rsid w:val="00655FDE"/>
    <w:rsid w:val="00681664"/>
    <w:rsid w:val="0070248F"/>
    <w:rsid w:val="00717269"/>
    <w:rsid w:val="00743830"/>
    <w:rsid w:val="007E4B79"/>
    <w:rsid w:val="008820B4"/>
    <w:rsid w:val="008859F0"/>
    <w:rsid w:val="00947D5F"/>
    <w:rsid w:val="009C6326"/>
    <w:rsid w:val="00AE6012"/>
    <w:rsid w:val="00B17A0F"/>
    <w:rsid w:val="00BD6CEC"/>
    <w:rsid w:val="00CC74DD"/>
    <w:rsid w:val="00DF7592"/>
    <w:rsid w:val="00E232DE"/>
    <w:rsid w:val="00E92644"/>
    <w:rsid w:val="00EB6E48"/>
    <w:rsid w:val="00EE2DA1"/>
    <w:rsid w:val="00F05104"/>
    <w:rsid w:val="00F807F4"/>
    <w:rsid w:val="00F92D18"/>
    <w:rsid w:val="00FC59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1D5055D"/>
  <w15:chartTrackingRefBased/>
  <w15:docId w15:val="{5576BFA2-1F5F-C44E-AC69-4751D676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CEC"/>
    <w:rPr>
      <w:rFonts w:cstheme="minorBidi"/>
      <w:color w:val="auto"/>
    </w:rPr>
  </w:style>
  <w:style w:type="paragraph" w:styleId="Heading1">
    <w:name w:val="heading 1"/>
    <w:basedOn w:val="Normal"/>
    <w:next w:val="Normal"/>
    <w:link w:val="Heading1Char"/>
    <w:autoRedefine/>
    <w:uiPriority w:val="9"/>
    <w:qFormat/>
    <w:rsid w:val="00E92644"/>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uiPriority w:val="9"/>
    <w:semiHidden/>
    <w:unhideWhenUsed/>
    <w:qFormat/>
    <w:rsid w:val="00E92644"/>
    <w:pPr>
      <w:keepNext/>
      <w:keepLines/>
      <w:spacing w:before="4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BD6CE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CE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6C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6C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6C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6C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6C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644"/>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semiHidden/>
    <w:rsid w:val="00E92644"/>
    <w:rPr>
      <w:rFonts w:ascii="Times New Roman" w:eastAsiaTheme="majorEastAsia" w:hAnsi="Times New Roman" w:cstheme="majorBidi"/>
      <w:color w:val="000000" w:themeColor="text1"/>
      <w:sz w:val="26"/>
      <w:szCs w:val="26"/>
    </w:rPr>
  </w:style>
  <w:style w:type="paragraph" w:styleId="Title">
    <w:name w:val="Title"/>
    <w:basedOn w:val="Normal"/>
    <w:next w:val="Normal"/>
    <w:link w:val="TitleChar"/>
    <w:autoRedefine/>
    <w:uiPriority w:val="10"/>
    <w:qFormat/>
    <w:rsid w:val="00E92644"/>
    <w:pPr>
      <w:contextualSpacing/>
    </w:pPr>
    <w:rPr>
      <w:rFonts w:eastAsiaTheme="majorEastAsia" w:cstheme="majorBidi"/>
      <w:color w:val="000000" w:themeColor="text1"/>
      <w:spacing w:val="-10"/>
      <w:kern w:val="28"/>
      <w:sz w:val="40"/>
      <w:szCs w:val="56"/>
    </w:rPr>
  </w:style>
  <w:style w:type="character" w:customStyle="1" w:styleId="TitleChar">
    <w:name w:val="Title Char"/>
    <w:basedOn w:val="DefaultParagraphFont"/>
    <w:link w:val="Title"/>
    <w:uiPriority w:val="10"/>
    <w:rsid w:val="00E92644"/>
    <w:rPr>
      <w:rFonts w:ascii="Times New Roman" w:eastAsiaTheme="majorEastAsia" w:hAnsi="Times New Roman" w:cstheme="majorBidi"/>
      <w:color w:val="000000" w:themeColor="text1"/>
      <w:spacing w:val="-10"/>
      <w:kern w:val="28"/>
      <w:sz w:val="40"/>
      <w:szCs w:val="56"/>
    </w:rPr>
  </w:style>
  <w:style w:type="character" w:customStyle="1" w:styleId="Heading3Char">
    <w:name w:val="Heading 3 Char"/>
    <w:basedOn w:val="DefaultParagraphFont"/>
    <w:link w:val="Heading3"/>
    <w:uiPriority w:val="9"/>
    <w:semiHidden/>
    <w:rsid w:val="00BD6CE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CE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6CE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6C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6C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6C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6CEC"/>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BD6C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6CEC"/>
    <w:pPr>
      <w:spacing w:before="160" w:after="160"/>
      <w:jc w:val="center"/>
    </w:pPr>
    <w:rPr>
      <w:rFonts w:cs="Times New Roman"/>
      <w:i/>
      <w:iCs/>
      <w:color w:val="404040" w:themeColor="text1" w:themeTint="BF"/>
    </w:rPr>
  </w:style>
  <w:style w:type="character" w:customStyle="1" w:styleId="QuoteChar">
    <w:name w:val="Quote Char"/>
    <w:basedOn w:val="DefaultParagraphFont"/>
    <w:link w:val="Quote"/>
    <w:uiPriority w:val="29"/>
    <w:rsid w:val="00BD6CEC"/>
    <w:rPr>
      <w:i/>
      <w:iCs/>
      <w:color w:val="404040" w:themeColor="text1" w:themeTint="BF"/>
    </w:rPr>
  </w:style>
  <w:style w:type="paragraph" w:styleId="ListParagraph">
    <w:name w:val="List Paragraph"/>
    <w:basedOn w:val="Normal"/>
    <w:uiPriority w:val="34"/>
    <w:qFormat/>
    <w:rsid w:val="00BD6CEC"/>
    <w:pPr>
      <w:ind w:left="720"/>
      <w:contextualSpacing/>
    </w:pPr>
    <w:rPr>
      <w:rFonts w:cs="Times New Roman"/>
      <w:color w:val="000000"/>
    </w:rPr>
  </w:style>
  <w:style w:type="character" w:styleId="IntenseEmphasis">
    <w:name w:val="Intense Emphasis"/>
    <w:basedOn w:val="DefaultParagraphFont"/>
    <w:uiPriority w:val="21"/>
    <w:qFormat/>
    <w:rsid w:val="00BD6CEC"/>
    <w:rPr>
      <w:i/>
      <w:iCs/>
      <w:color w:val="2F5496" w:themeColor="accent1" w:themeShade="BF"/>
    </w:rPr>
  </w:style>
  <w:style w:type="paragraph" w:styleId="IntenseQuote">
    <w:name w:val="Intense Quote"/>
    <w:basedOn w:val="Normal"/>
    <w:next w:val="Normal"/>
    <w:link w:val="IntenseQuoteChar"/>
    <w:uiPriority w:val="30"/>
    <w:qFormat/>
    <w:rsid w:val="00BD6CEC"/>
    <w:pPr>
      <w:pBdr>
        <w:top w:val="single" w:sz="4" w:space="10" w:color="2F5496" w:themeColor="accent1" w:themeShade="BF"/>
        <w:bottom w:val="single" w:sz="4" w:space="10" w:color="2F5496" w:themeColor="accent1" w:themeShade="BF"/>
      </w:pBdr>
      <w:spacing w:before="360" w:after="360"/>
      <w:ind w:left="864" w:right="864"/>
      <w:jc w:val="center"/>
    </w:pPr>
    <w:rPr>
      <w:rFonts w:cs="Times New Roman"/>
      <w:i/>
      <w:iCs/>
      <w:color w:val="2F5496" w:themeColor="accent1" w:themeShade="BF"/>
    </w:rPr>
  </w:style>
  <w:style w:type="character" w:customStyle="1" w:styleId="IntenseQuoteChar">
    <w:name w:val="Intense Quote Char"/>
    <w:basedOn w:val="DefaultParagraphFont"/>
    <w:link w:val="IntenseQuote"/>
    <w:uiPriority w:val="30"/>
    <w:rsid w:val="00BD6CEC"/>
    <w:rPr>
      <w:i/>
      <w:iCs/>
      <w:color w:val="2F5496" w:themeColor="accent1" w:themeShade="BF"/>
    </w:rPr>
  </w:style>
  <w:style w:type="character" w:styleId="IntenseReference">
    <w:name w:val="Intense Reference"/>
    <w:basedOn w:val="DefaultParagraphFont"/>
    <w:uiPriority w:val="32"/>
    <w:qFormat/>
    <w:rsid w:val="00BD6CEC"/>
    <w:rPr>
      <w:b/>
      <w:bCs/>
      <w:smallCaps/>
      <w:color w:val="2F5496" w:themeColor="accent1" w:themeShade="BF"/>
      <w:spacing w:val="5"/>
    </w:rPr>
  </w:style>
  <w:style w:type="character" w:styleId="Strong">
    <w:name w:val="Strong"/>
    <w:basedOn w:val="DefaultParagraphFont"/>
    <w:uiPriority w:val="22"/>
    <w:qFormat/>
    <w:rsid w:val="00194FCE"/>
    <w:rPr>
      <w:b/>
      <w:bCs/>
    </w:rPr>
  </w:style>
  <w:style w:type="paragraph" w:styleId="Revision">
    <w:name w:val="Revision"/>
    <w:hidden/>
    <w:uiPriority w:val="99"/>
    <w:semiHidden/>
    <w:rsid w:val="00275803"/>
    <w:rPr>
      <w:rFonts w:cstheme="minorBidi"/>
      <w:color w:val="auto"/>
    </w:rPr>
  </w:style>
  <w:style w:type="character" w:styleId="CommentReference">
    <w:name w:val="annotation reference"/>
    <w:basedOn w:val="DefaultParagraphFont"/>
    <w:uiPriority w:val="99"/>
    <w:semiHidden/>
    <w:unhideWhenUsed/>
    <w:rsid w:val="00275803"/>
    <w:rPr>
      <w:sz w:val="16"/>
      <w:szCs w:val="16"/>
    </w:rPr>
  </w:style>
  <w:style w:type="paragraph" w:styleId="CommentText">
    <w:name w:val="annotation text"/>
    <w:basedOn w:val="Normal"/>
    <w:link w:val="CommentTextChar"/>
    <w:uiPriority w:val="99"/>
    <w:unhideWhenUsed/>
    <w:rsid w:val="00275803"/>
    <w:rPr>
      <w:sz w:val="20"/>
      <w:szCs w:val="20"/>
    </w:rPr>
  </w:style>
  <w:style w:type="character" w:customStyle="1" w:styleId="CommentTextChar">
    <w:name w:val="Comment Text Char"/>
    <w:basedOn w:val="DefaultParagraphFont"/>
    <w:link w:val="CommentText"/>
    <w:uiPriority w:val="99"/>
    <w:rsid w:val="00275803"/>
    <w:rPr>
      <w:rFonts w:cstheme="minorBidi"/>
      <w:color w:val="auto"/>
      <w:sz w:val="20"/>
      <w:szCs w:val="20"/>
    </w:rPr>
  </w:style>
  <w:style w:type="paragraph" w:styleId="CommentSubject">
    <w:name w:val="annotation subject"/>
    <w:basedOn w:val="CommentText"/>
    <w:next w:val="CommentText"/>
    <w:link w:val="CommentSubjectChar"/>
    <w:uiPriority w:val="99"/>
    <w:semiHidden/>
    <w:unhideWhenUsed/>
    <w:rsid w:val="00275803"/>
    <w:rPr>
      <w:b/>
      <w:bCs/>
    </w:rPr>
  </w:style>
  <w:style w:type="character" w:customStyle="1" w:styleId="CommentSubjectChar">
    <w:name w:val="Comment Subject Char"/>
    <w:basedOn w:val="CommentTextChar"/>
    <w:link w:val="CommentSubject"/>
    <w:uiPriority w:val="99"/>
    <w:semiHidden/>
    <w:rsid w:val="00275803"/>
    <w:rPr>
      <w:rFonts w:cstheme="minorBidi"/>
      <w:b/>
      <w:bCs/>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1</Pages>
  <Words>214</Words>
  <Characters>1298</Characters>
  <Application>Microsoft Office Word</Application>
  <DocSecurity>0</DocSecurity>
  <Lines>18</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Hammerstrom</dc:creator>
  <cp:keywords/>
  <dc:description/>
  <cp:lastModifiedBy>Mathew Hammerstrom</cp:lastModifiedBy>
  <cp:revision>8</cp:revision>
  <dcterms:created xsi:type="dcterms:W3CDTF">2026-05-04T12:15:00Z</dcterms:created>
  <dcterms:modified xsi:type="dcterms:W3CDTF">2026-05-11T11:41:00Z</dcterms:modified>
</cp:coreProperties>
</file>