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0A24CB83"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8" w:history="1">
        <w:r w:rsidRPr="001E7F84">
          <w:rPr>
            <w:rStyle w:val="Hyperlink"/>
            <w:rFonts w:ascii="Times New Roman" w:hAnsi="Times New Roman" w:cs="Times New Roman"/>
          </w:rPr>
          <w:t>mehauer@fsu.edu</w:t>
        </w:r>
      </w:hyperlink>
    </w:p>
    <w:p w14:paraId="32AEFA62" w14:textId="5C4279E2"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718E4362" w14:textId="67AA5634"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in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system</w:t>
      </w:r>
      <w:r w:rsidR="000C302F">
        <w:rPr>
          <w:rFonts w:ascii="Times New Roman" w:hAnsi="Times New Roman" w:cs="Times New Roman"/>
        </w:rPr>
        <w:t>, implemented</w:t>
      </w:r>
      <w:r w:rsidR="0051710A">
        <w:rPr>
          <w:rFonts w:ascii="Times New Roman" w:hAnsi="Times New Roman" w:cs="Times New Roman"/>
        </w:rPr>
        <w:t xml:space="preserve"> with the 2020 Census tabulations </w:t>
      </w:r>
      <w:r w:rsidR="0051710A">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sidR="0051710A">
        <w:rPr>
          <w:rFonts w:ascii="Times New Roman" w:hAnsi="Times New Roman" w:cs="Times New Roman"/>
        </w:rPr>
        <w:fldChar w:fldCharType="end"/>
      </w:r>
      <w:r w:rsidR="000C302F">
        <w:rPr>
          <w:rFonts w:ascii="Times New Roman" w:hAnsi="Times New Roman" w:cs="Times New Roman"/>
        </w:rPr>
        <w:t>,</w:t>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 and t</w:t>
      </w:r>
      <w:r w:rsidR="007E1F07">
        <w:rPr>
          <w:rFonts w:ascii="Times New Roman" w:hAnsi="Times New Roman" w:cs="Times New Roman"/>
        </w:rPr>
        <w:t xml:space="preserve">he extent to which DP, as proposed, would distort the calculation of </w:t>
      </w:r>
      <w:r w:rsidR="007763ED">
        <w:rPr>
          <w:rFonts w:ascii="Times New Roman" w:hAnsi="Times New Roman" w:cs="Times New Roman"/>
        </w:rPr>
        <w:t>COVID-19</w:t>
      </w:r>
      <w:r w:rsidR="007E1F07">
        <w:rPr>
          <w:rFonts w:ascii="Times New Roman" w:hAnsi="Times New Roman" w:cs="Times New Roman"/>
        </w:rPr>
        <w:t xml:space="preserve">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w:t>
      </w:r>
      <w:r w:rsidR="007763ED">
        <w:rPr>
          <w:rFonts w:ascii="Times New Roman" w:hAnsi="Times New Roman" w:cs="Times New Roman"/>
        </w:rPr>
        <w:t xml:space="preserve"> and</w:t>
      </w:r>
      <w:r w:rsidR="007E1F07">
        <w:rPr>
          <w:rFonts w:ascii="Times New Roman" w:hAnsi="Times New Roman" w:cs="Times New Roman"/>
        </w:rPr>
        <w:t xml:space="preserve"> tracking</w:t>
      </w:r>
      <w:r w:rsidR="007763ED">
        <w:rPr>
          <w:rFonts w:ascii="Times New Roman" w:hAnsi="Times New Roman" w:cs="Times New Roman"/>
        </w:rPr>
        <w:t xml:space="preserve"> </w:t>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and </w:t>
      </w:r>
      <w:r w:rsidR="007763ED">
        <w:rPr>
          <w:rFonts w:ascii="Times New Roman" w:hAnsi="Times New Roman" w:cs="Times New Roman"/>
        </w:rPr>
        <w:t xml:space="preserve">manage </w:t>
      </w:r>
      <w:r w:rsidR="00B5290D">
        <w:rPr>
          <w:rFonts w:ascii="Times New Roman" w:hAnsi="Times New Roman" w:cs="Times New Roman"/>
        </w:rPr>
        <w:t>future public health crises</w:t>
      </w:r>
      <w:r w:rsidR="00E71E0E">
        <w:rPr>
          <w:rFonts w:ascii="Times New Roman" w:hAnsi="Times New Roman" w:cs="Times New Roman"/>
        </w:rPr>
        <w:t>.</w:t>
      </w:r>
      <w:r w:rsidR="007E1F07">
        <w:rPr>
          <w:rFonts w:ascii="Times New Roman" w:hAnsi="Times New Roman" w:cs="Times New Roman"/>
        </w:rPr>
        <w:t xml:space="preserve"> </w:t>
      </w:r>
    </w:p>
    <w:p w14:paraId="0CA96F39" w14:textId="103ED4F4" w:rsidR="00565BCF" w:rsidRDefault="00565BCF" w:rsidP="00565BCF">
      <w:pPr>
        <w:jc w:val="both"/>
        <w:rPr>
          <w:rFonts w:ascii="Times New Roman" w:hAnsi="Times New Roman" w:cs="Times New Roman"/>
        </w:rPr>
      </w:pPr>
      <w:r>
        <w:rPr>
          <w:rFonts w:ascii="Times New Roman" w:hAnsi="Times New Roman" w:cs="Times New Roman"/>
        </w:rPr>
        <w:t xml:space="preserve">Accurate population counts are just as important as accurate COVID-19 related counts and after the release of Census 2020 data we fear DP will render most COVID-19 rates confused at best and highly inaccurate at worst. The implementation of DP, as proposed, will substantially reduce our understanding of the pandemic’s dynamics for rural areas, racial/ethnic minorities, and age groups. </w:t>
      </w:r>
    </w:p>
    <w:p w14:paraId="3F818EA7" w14:textId="27C868AB" w:rsidR="00E848EB" w:rsidRDefault="00E848EB" w:rsidP="00E848EB">
      <w:pPr>
        <w:jc w:val="both"/>
        <w:rPr>
          <w:rFonts w:ascii="Times New Roman" w:hAnsi="Times New Roman" w:cs="Times New Roman"/>
        </w:rPr>
      </w:pPr>
      <w:r>
        <w:rPr>
          <w:rFonts w:ascii="Times New Roman" w:hAnsi="Times New Roman" w:cs="Times New Roman"/>
        </w:rPr>
        <w:t xml:space="preserve">The US Census Bureau </w:t>
      </w:r>
      <w:proofErr w:type="gramStart"/>
      <w:r>
        <w:rPr>
          <w:rFonts w:ascii="Times New Roman" w:hAnsi="Times New Roman" w:cs="Times New Roman"/>
        </w:rPr>
        <w:t>is charged</w:t>
      </w:r>
      <w:proofErr w:type="gramEnd"/>
      <w:r>
        <w:rPr>
          <w:rFonts w:ascii="Times New Roman" w:hAnsi="Times New Roman" w:cs="Times New Roman"/>
        </w:rPr>
        <w:t xml:space="preserve">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Starting with Census 2020, the US Census Bureau plans to “modernize” its disclosure avoidance practices using DP </w:t>
      </w:r>
      <w:r>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This is the first 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Pr>
          <w:rFonts w:ascii="Times New Roman" w:hAnsi="Times New Roman" w:cs="Times New Roman"/>
        </w:rPr>
        <w:t>.</w:t>
      </w:r>
    </w:p>
    <w:p w14:paraId="684A6D83" w14:textId="77777777" w:rsidR="00E848EB" w:rsidRDefault="00E848EB" w:rsidP="00E848EB">
      <w:pPr>
        <w:jc w:val="both"/>
        <w:rPr>
          <w:rFonts w:ascii="Times New Roman" w:hAnsi="Times New Roman" w:cs="Times New Roman"/>
        </w:rPr>
      </w:pPr>
      <w:r>
        <w:rPr>
          <w:rFonts w:ascii="Times New Roman" w:hAnsi="Times New Roman" w:cs="Times New Roman"/>
        </w:rPr>
        <w:lastRenderedPageBreak/>
        <w:t>Under the Census Bureau’s proposed DP algorithm, population counts will be subject to noise infusion, drawn from a statistical distribution. The DP algorithm</w:t>
      </w:r>
      <w:r w:rsidRPr="00AA526E">
        <w:rPr>
          <w:rFonts w:ascii="Times New Roman" w:hAnsi="Times New Roman" w:cs="Times New Roman"/>
        </w:rPr>
        <w:t xml:space="preserve"> operates by adding or subtracting random</w:t>
      </w:r>
      <w:r>
        <w:rPr>
          <w:rFonts w:ascii="Times New Roman" w:hAnsi="Times New Roman" w:cs="Times New Roman"/>
        </w:rPr>
        <w:t xml:space="preserve"> numerical values to “true” population data, under a specific privacy budget</w:t>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noise-infused DP counts could lead to substantial over/under estimation of COVID-19 rates, dependent on the divergence between the two.</w:t>
      </w:r>
    </w:p>
    <w:p w14:paraId="57A35B48" w14:textId="5BBEA141"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the calculation of both COVID-19 incidence and prevalence would be identical.</w:t>
      </w:r>
    </w:p>
    <w:p w14:paraId="7BEDCCA2" w14:textId="35DE552E"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w:t>
      </w:r>
      <w:proofErr w:type="gramStart"/>
      <w:r>
        <w:rPr>
          <w:rFonts w:ascii="Times New Roman" w:hAnsi="Times New Roman" w:cs="Times New Roman"/>
        </w:rPr>
        <w:t>are not limited</w:t>
      </w:r>
      <w:proofErr w:type="gramEnd"/>
      <w:r>
        <w:rPr>
          <w:rFonts w:ascii="Times New Roman" w:hAnsi="Times New Roman" w:cs="Times New Roman"/>
        </w:rPr>
        <w:t xml:space="preserve">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764F84E8"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w:t>
      </w:r>
      <w:proofErr w:type="gramStart"/>
      <w:r w:rsidRPr="00D90955">
        <w:rPr>
          <w:rFonts w:ascii="Times New Roman" w:eastAsia="Times New Roman" w:hAnsi="Times New Roman" w:cs="Times New Roman"/>
        </w:rPr>
        <w:t xml:space="preserve">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proofErr w:type="gramEnd"/>
      <w:r w:rsidRPr="00D90955">
        <w:rPr>
          <w:rFonts w:ascii="Times New Roman" w:eastAsia="Times New Roman" w:hAnsi="Times New Roman" w:cs="Times New Roman"/>
        </w:rPr>
        <w:t>-</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7312AF50"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 xml:space="preserve">How are we to understand this pandemic if the very foundation upon which we calculate the most basic rates contain significant </w:t>
      </w:r>
      <w:r>
        <w:rPr>
          <w:rFonts w:ascii="Times New Roman" w:eastAsia="Times New Roman" w:hAnsi="Times New Roman" w:cs="Times New Roman"/>
        </w:rPr>
        <w:t>distortion</w:t>
      </w:r>
      <w:r w:rsidRPr="00D90955">
        <w:rPr>
          <w:rFonts w:ascii="Times New Roman" w:eastAsia="Times New Roman" w:hAnsi="Times New Roman" w:cs="Times New Roman"/>
        </w:rPr>
        <w:t xml:space="preserve">? How will cities, states, and the federal government effectively manage the current or future pandemics if important denominators are untrustworthy? If we cannot parse out the noise from the true values, we </w:t>
      </w:r>
      <w:proofErr w:type="gramStart"/>
      <w:r w:rsidRPr="00D90955">
        <w:rPr>
          <w:rFonts w:ascii="Times New Roman" w:eastAsia="Times New Roman" w:hAnsi="Times New Roman" w:cs="Times New Roman"/>
        </w:rPr>
        <w:t>are left</w:t>
      </w:r>
      <w:proofErr w:type="gramEnd"/>
      <w:r w:rsidRPr="00D90955">
        <w:rPr>
          <w:rFonts w:ascii="Times New Roman" w:eastAsia="Times New Roman" w:hAnsi="Times New Roman" w:cs="Times New Roman"/>
        </w:rPr>
        <w:t xml:space="preserve"> with a muddied vision of the pandemic and our responses will further 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19699181"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B9290F">
        <w:rPr>
          <w:rFonts w:ascii="Times New Roman" w:hAnsi="Times New Roman" w:cs="Times New Roman"/>
        </w:rPr>
        <w:t xml:space="preserve">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however,</w:t>
      </w:r>
      <w:r w:rsidR="000C6A00">
        <w:rPr>
          <w:rFonts w:ascii="Times New Roman" w:hAnsi="Times New Roman" w:cs="Times New Roman"/>
        </w:rPr>
        <w:t xml:space="preserve"> only contains race-sex breakouts</w:t>
      </w:r>
      <w:r w:rsidR="00891221">
        <w:rPr>
          <w:rFonts w:ascii="Times New Roman" w:hAnsi="Times New Roman" w:cs="Times New Roman"/>
        </w:rPr>
        <w:t>, making it impossible to assess</w:t>
      </w:r>
      <w:r w:rsidR="003B17BA">
        <w:rPr>
          <w:rFonts w:ascii="Times New Roman" w:hAnsi="Times New Roman" w:cs="Times New Roman"/>
        </w:rPr>
        <w:t xml:space="preserve"> if the Census Bureau improved the utility of the data.</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sacrifices the usefulness of basic COVID-19 calculations in most counties.</w:t>
      </w:r>
    </w:p>
    <w:p w14:paraId="5A9510BA" w14:textId="610B2C98"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in the next 12 months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4C609654"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next major global pandemic, any statistical measures arising from the United States will be far less meaningful due to the injection of noise in the very building blocks of COVID-19 rates. </w:t>
      </w:r>
    </w:p>
    <w:p w14:paraId="5B4B3AEE" w14:textId="66F7D812"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COVID-19 rates rapidly approach acceptable error rates as population sizes get larger than 1000 persons. </w:t>
      </w:r>
      <w:r w:rsidR="004C1131" w:rsidRPr="00D90955">
        <w:rPr>
          <w:rFonts w:ascii="Times New Roman" w:eastAsia="Times New Roman" w:hAnsi="Times New Roman" w:cs="Times New Roman"/>
        </w:rPr>
        <w:t xml:space="preserve">Second, scientists </w:t>
      </w:r>
      <w:r w:rsidR="004C1131" w:rsidRPr="00D90955">
        <w:rPr>
          <w:rFonts w:ascii="Times New Roman" w:eastAsia="Times New Roman" w:hAnsi="Times New Roman" w:cs="Times New Roman"/>
        </w:rPr>
        <w:lastRenderedPageBreak/>
        <w:t>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6C47BFD1"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minimum standards for COVID-19 analyses using Census 2020 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are of the highest possible fidelity.</w:t>
      </w:r>
    </w:p>
    <w:p w14:paraId="38D73360" w14:textId="77777777" w:rsidR="00805785" w:rsidRDefault="00805785">
      <w:pPr>
        <w:rPr>
          <w:rFonts w:ascii="Times New Roman" w:hAnsi="Times New Roman" w:cs="Times New Roman"/>
          <w:b/>
        </w:rPr>
      </w:pPr>
    </w:p>
    <w:p w14:paraId="54B0F0EF" w14:textId="2990F36C"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D7F80">
      <w:pPr>
        <w:pStyle w:val="Bibliography"/>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t>
      </w:r>
      <w:proofErr w:type="spellStart"/>
      <w:r w:rsidR="00BD7F80" w:rsidRPr="00BD7F80">
        <w:rPr>
          <w:rFonts w:ascii="Times New Roman" w:hAnsi="Times New Roman" w:cs="Times New Roman"/>
        </w:rPr>
        <w:t>Wadhera</w:t>
      </w:r>
      <w:proofErr w:type="spellEnd"/>
      <w:r w:rsidR="00BD7F80" w:rsidRPr="00BD7F80">
        <w:rPr>
          <w:rFonts w:ascii="Times New Roman" w:hAnsi="Times New Roman" w:cs="Times New Roman"/>
        </w:rPr>
        <w:t xml:space="preserve">, P. </w:t>
      </w:r>
      <w:proofErr w:type="spellStart"/>
      <w:r w:rsidR="00BD7F80" w:rsidRPr="00BD7F80">
        <w:rPr>
          <w:rFonts w:ascii="Times New Roman" w:hAnsi="Times New Roman" w:cs="Times New Roman"/>
        </w:rPr>
        <w:t>Wadhera</w:t>
      </w:r>
      <w:proofErr w:type="spellEnd"/>
      <w:r w:rsidR="00BD7F80" w:rsidRPr="00BD7F80">
        <w:rPr>
          <w:rFonts w:ascii="Times New Roman" w:hAnsi="Times New Roman" w:cs="Times New Roman"/>
        </w:rPr>
        <w:t xml:space="preserve">,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w:t>
      </w:r>
      <w:proofErr w:type="spellStart"/>
      <w:r w:rsidRPr="00BD7F80">
        <w:rPr>
          <w:rFonts w:ascii="Times New Roman" w:hAnsi="Times New Roman" w:cs="Times New Roman"/>
        </w:rPr>
        <w:t>Andriano</w:t>
      </w:r>
      <w:proofErr w:type="spellEnd"/>
      <w:r w:rsidRPr="00BD7F80">
        <w:rPr>
          <w:rFonts w:ascii="Times New Roman" w:hAnsi="Times New Roman" w:cs="Times New Roman"/>
        </w:rPr>
        <w:t xml:space="preserve">, D. M. </w:t>
      </w:r>
      <w:proofErr w:type="spellStart"/>
      <w:r w:rsidRPr="00BD7F80">
        <w:rPr>
          <w:rFonts w:ascii="Times New Roman" w:hAnsi="Times New Roman" w:cs="Times New Roman"/>
        </w:rPr>
        <w:t>Brazel</w:t>
      </w:r>
      <w:proofErr w:type="spellEnd"/>
      <w:r w:rsidRPr="00BD7F80">
        <w:rPr>
          <w:rFonts w:ascii="Times New Roman" w:hAnsi="Times New Roman" w:cs="Times New Roman"/>
        </w:rPr>
        <w:t xml:space="preserve">, V. </w:t>
      </w:r>
      <w:proofErr w:type="spellStart"/>
      <w:r w:rsidRPr="00BD7F80">
        <w:rPr>
          <w:rFonts w:ascii="Times New Roman" w:hAnsi="Times New Roman" w:cs="Times New Roman"/>
        </w:rPr>
        <w:t>Rotondi</w:t>
      </w:r>
      <w:proofErr w:type="spellEnd"/>
      <w:r w:rsidRPr="00BD7F80">
        <w:rPr>
          <w:rFonts w:ascii="Times New Roman" w:hAnsi="Times New Roman" w:cs="Times New Roman"/>
        </w:rPr>
        <w:t xml:space="preserve">,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w:t>
      </w:r>
      <w:proofErr w:type="spellStart"/>
      <w:r w:rsidRPr="00BD7F80">
        <w:rPr>
          <w:rFonts w:ascii="Times New Roman" w:hAnsi="Times New Roman" w:cs="Times New Roman"/>
        </w:rPr>
        <w:t>Seoane</w:t>
      </w:r>
      <w:proofErr w:type="spellEnd"/>
      <w:r w:rsidRPr="00BD7F80">
        <w:rPr>
          <w:rFonts w:ascii="Times New Roman" w:hAnsi="Times New Roman" w:cs="Times New Roman"/>
        </w:rPr>
        <w:t xml:space="preserv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w:t>
      </w:r>
      <w:proofErr w:type="spellStart"/>
      <w:r w:rsidRPr="00BD7F80">
        <w:rPr>
          <w:rFonts w:ascii="Times New Roman" w:hAnsi="Times New Roman" w:cs="Times New Roman"/>
        </w:rPr>
        <w:t>Remuzzi</w:t>
      </w:r>
      <w:proofErr w:type="spellEnd"/>
      <w:r w:rsidRPr="00BD7F80">
        <w:rPr>
          <w:rFonts w:ascii="Times New Roman" w:hAnsi="Times New Roman" w:cs="Times New Roman"/>
        </w:rPr>
        <w:t xml:space="preserve">, G. </w:t>
      </w:r>
      <w:proofErr w:type="spellStart"/>
      <w:r w:rsidRPr="00BD7F80">
        <w:rPr>
          <w:rFonts w:ascii="Times New Roman" w:hAnsi="Times New Roman" w:cs="Times New Roman"/>
        </w:rPr>
        <w:t>Remuzzi</w:t>
      </w:r>
      <w:proofErr w:type="spellEnd"/>
      <w:r w:rsidRPr="00BD7F80">
        <w:rPr>
          <w:rFonts w:ascii="Times New Roman" w:hAnsi="Times New Roman" w:cs="Times New Roman"/>
        </w:rPr>
        <w:t xml:space="preserve">,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w:t>
      </w:r>
      <w:proofErr w:type="spellStart"/>
      <w:r w:rsidRPr="00BD7F80">
        <w:rPr>
          <w:rFonts w:ascii="Times New Roman" w:hAnsi="Times New Roman" w:cs="Times New Roman"/>
        </w:rPr>
        <w:t>Pasea</w:t>
      </w:r>
      <w:proofErr w:type="spellEnd"/>
      <w:r w:rsidRPr="00BD7F80">
        <w:rPr>
          <w:rFonts w:ascii="Times New Roman" w:hAnsi="Times New Roman" w:cs="Times New Roman"/>
        </w:rPr>
        <w:t>, S. Harris, A. Gonzalez-</w:t>
      </w:r>
      <w:proofErr w:type="spellStart"/>
      <w:r w:rsidRPr="00BD7F80">
        <w:rPr>
          <w:rFonts w:ascii="Times New Roman" w:hAnsi="Times New Roman" w:cs="Times New Roman"/>
        </w:rPr>
        <w:t>Izquierdo</w:t>
      </w:r>
      <w:proofErr w:type="spellEnd"/>
      <w:r w:rsidRPr="00BD7F80">
        <w:rPr>
          <w:rFonts w:ascii="Times New Roman" w:hAnsi="Times New Roman" w:cs="Times New Roman"/>
        </w:rPr>
        <w:t xml:space="preserve">, A. </w:t>
      </w:r>
      <w:proofErr w:type="spellStart"/>
      <w:r w:rsidRPr="00BD7F80">
        <w:rPr>
          <w:rFonts w:ascii="Times New Roman" w:hAnsi="Times New Roman" w:cs="Times New Roman"/>
        </w:rPr>
        <w:t>Torralbo</w:t>
      </w:r>
      <w:proofErr w:type="spellEnd"/>
      <w:r w:rsidRPr="00BD7F80">
        <w:rPr>
          <w:rFonts w:ascii="Times New Roman" w:hAnsi="Times New Roman" w:cs="Times New Roman"/>
        </w:rPr>
        <w:t xml:space="preserve">, L. Shallcross, M. </w:t>
      </w:r>
      <w:proofErr w:type="spellStart"/>
      <w:r w:rsidRPr="00BD7F80">
        <w:rPr>
          <w:rFonts w:ascii="Times New Roman" w:hAnsi="Times New Roman" w:cs="Times New Roman"/>
        </w:rPr>
        <w:t>Noursadeghi</w:t>
      </w:r>
      <w:proofErr w:type="spellEnd"/>
      <w:r w:rsidRPr="00BD7F80">
        <w:rPr>
          <w:rFonts w:ascii="Times New Roman" w:hAnsi="Times New Roman" w:cs="Times New Roman"/>
        </w:rPr>
        <w:t xml:space="preserve">, D. Pillay, N. </w:t>
      </w:r>
      <w:proofErr w:type="spellStart"/>
      <w:r w:rsidRPr="00BD7F80">
        <w:rPr>
          <w:rFonts w:ascii="Times New Roman" w:hAnsi="Times New Roman" w:cs="Times New Roman"/>
        </w:rPr>
        <w:t>Sebire</w:t>
      </w:r>
      <w:proofErr w:type="spellEnd"/>
      <w:r w:rsidRPr="00BD7F80">
        <w:rPr>
          <w:rFonts w:ascii="Times New Roman" w:hAnsi="Times New Roman" w:cs="Times New Roman"/>
        </w:rPr>
        <w:t xml:space="preserve">, C. Holmes, C. </w:t>
      </w:r>
      <w:proofErr w:type="spellStart"/>
      <w:r w:rsidRPr="00BD7F80">
        <w:rPr>
          <w:rFonts w:ascii="Times New Roman" w:hAnsi="Times New Roman" w:cs="Times New Roman"/>
        </w:rPr>
        <w:t>Pagel</w:t>
      </w:r>
      <w:proofErr w:type="spellEnd"/>
      <w:r w:rsidRPr="00BD7F80">
        <w:rPr>
          <w:rFonts w:ascii="Times New Roman" w:hAnsi="Times New Roman" w:cs="Times New Roman"/>
        </w:rPr>
        <w:t xml:space="preserve">, W. K. Wong, C. </w:t>
      </w:r>
      <w:proofErr w:type="spellStart"/>
      <w:r w:rsidRPr="00BD7F80">
        <w:rPr>
          <w:rFonts w:ascii="Times New Roman" w:hAnsi="Times New Roman" w:cs="Times New Roman"/>
        </w:rPr>
        <w:t>Langenberg</w:t>
      </w:r>
      <w:proofErr w:type="spellEnd"/>
      <w:r w:rsidRPr="00BD7F80">
        <w:rPr>
          <w:rFonts w:ascii="Times New Roman" w:hAnsi="Times New Roman" w:cs="Times New Roman"/>
        </w:rPr>
        <w:t xml:space="preserve">, B. Williams, S. </w:t>
      </w:r>
      <w:proofErr w:type="spellStart"/>
      <w:r w:rsidRPr="00BD7F80">
        <w:rPr>
          <w:rFonts w:ascii="Times New Roman" w:hAnsi="Times New Roman" w:cs="Times New Roman"/>
        </w:rPr>
        <w:t>Denaxas</w:t>
      </w:r>
      <w:proofErr w:type="spellEnd"/>
      <w:r w:rsidRPr="00BD7F80">
        <w:rPr>
          <w:rFonts w:ascii="Times New Roman" w:hAnsi="Times New Roman" w:cs="Times New Roman"/>
        </w:rPr>
        <w:t xml:space="preserve">,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w:t>
      </w:r>
      <w:proofErr w:type="spellStart"/>
      <w:r w:rsidRPr="00BD7F80">
        <w:rPr>
          <w:rFonts w:ascii="Times New Roman" w:hAnsi="Times New Roman" w:cs="Times New Roman"/>
        </w:rPr>
        <w:t>Mervis</w:t>
      </w:r>
      <w:proofErr w:type="spellEnd"/>
      <w:r w:rsidRPr="00BD7F80">
        <w:rPr>
          <w:rFonts w:ascii="Times New Roman" w:hAnsi="Times New Roman" w:cs="Times New Roman"/>
        </w:rPr>
        <w:t xml:space="preserve">, </w:t>
      </w:r>
      <w:proofErr w:type="gramStart"/>
      <w:r w:rsidRPr="00BD7F80">
        <w:rPr>
          <w:rFonts w:ascii="Times New Roman" w:hAnsi="Times New Roman" w:cs="Times New Roman"/>
        </w:rPr>
        <w:t>Can</w:t>
      </w:r>
      <w:proofErr w:type="gramEnd"/>
      <w:r w:rsidRPr="00BD7F80">
        <w:rPr>
          <w:rFonts w:ascii="Times New Roman" w:hAnsi="Times New Roman" w:cs="Times New Roman"/>
        </w:rPr>
        <w:t xml:space="preserve">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w:t>
      </w:r>
      <w:proofErr w:type="gramStart"/>
      <w:r w:rsidRPr="00BD7F80">
        <w:rPr>
          <w:rFonts w:ascii="Times New Roman" w:hAnsi="Times New Roman" w:cs="Times New Roman"/>
        </w:rPr>
        <w:t>science.aaw</w:t>
      </w:r>
      <w:proofErr w:type="gramEnd"/>
      <w:r w:rsidRPr="00BD7F80">
        <w:rPr>
          <w:rFonts w:ascii="Times New Roman" w:hAnsi="Times New Roman" w:cs="Times New Roman"/>
        </w:rPr>
        <w:t>5470.</w:t>
      </w:r>
    </w:p>
    <w:p w14:paraId="06FF5253"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w:t>
      </w:r>
      <w:proofErr w:type="spellStart"/>
      <w:r w:rsidRPr="00BD7F80">
        <w:rPr>
          <w:rFonts w:ascii="Times New Roman" w:hAnsi="Times New Roman" w:cs="Times New Roman"/>
        </w:rPr>
        <w:t>Zayatz</w:t>
      </w:r>
      <w:proofErr w:type="spellEnd"/>
      <w:r w:rsidRPr="00BD7F80">
        <w:rPr>
          <w:rFonts w:ascii="Times New Roman" w:hAnsi="Times New Roman" w:cs="Times New Roman"/>
        </w:rPr>
        <w:t xml:space="preserve">,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w:t>
      </w:r>
      <w:proofErr w:type="spellStart"/>
      <w:r w:rsidRPr="00BD7F80">
        <w:rPr>
          <w:rFonts w:ascii="Times New Roman" w:hAnsi="Times New Roman" w:cs="Times New Roman"/>
        </w:rPr>
        <w:t>Powazek</w:t>
      </w:r>
      <w:proofErr w:type="spellEnd"/>
      <w:r w:rsidRPr="00BD7F80">
        <w:rPr>
          <w:rFonts w:ascii="Times New Roman" w:hAnsi="Times New Roman" w:cs="Times New Roman"/>
        </w:rPr>
        <w:t xml:space="preserve">,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12. </w:t>
      </w:r>
      <w:r w:rsidRPr="00BD7F80">
        <w:rPr>
          <w:rFonts w:ascii="Times New Roman" w:hAnsi="Times New Roman" w:cs="Times New Roman"/>
        </w:rPr>
        <w:tab/>
        <w:t xml:space="preserve">A. R. Santos-Lozada, J. T. Howard, A. M. </w:t>
      </w:r>
      <w:proofErr w:type="spellStart"/>
      <w:r w:rsidRPr="00BD7F80">
        <w:rPr>
          <w:rFonts w:ascii="Times New Roman" w:hAnsi="Times New Roman" w:cs="Times New Roman"/>
        </w:rPr>
        <w:t>Verdery</w:t>
      </w:r>
      <w:proofErr w:type="spellEnd"/>
      <w:r w:rsidRPr="00BD7F80">
        <w:rPr>
          <w:rFonts w:ascii="Times New Roman" w:hAnsi="Times New Roman" w:cs="Times New Roman"/>
        </w:rPr>
        <w:t xml:space="preserve">, </w:t>
      </w:r>
      <w:proofErr w:type="gramStart"/>
      <w:r w:rsidRPr="00BD7F80">
        <w:rPr>
          <w:rFonts w:ascii="Times New Roman" w:hAnsi="Times New Roman" w:cs="Times New Roman"/>
        </w:rPr>
        <w:t>How</w:t>
      </w:r>
      <w:proofErr w:type="gramEnd"/>
      <w:r w:rsidRPr="00BD7F80">
        <w:rPr>
          <w:rFonts w:ascii="Times New Roman" w:hAnsi="Times New Roman" w:cs="Times New Roman"/>
        </w:rPr>
        <w:t xml:space="preserve">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w:t>
      </w:r>
      <w:proofErr w:type="spellStart"/>
      <w:r w:rsidRPr="00BD7F80">
        <w:rPr>
          <w:rFonts w:ascii="Times New Roman" w:hAnsi="Times New Roman" w:cs="Times New Roman"/>
        </w:rPr>
        <w:t>Nápoles</w:t>
      </w:r>
      <w:proofErr w:type="spellEnd"/>
      <w:r w:rsidRPr="00BD7F80">
        <w:rPr>
          <w:rFonts w:ascii="Times New Roman" w:hAnsi="Times New Roman" w:cs="Times New Roman"/>
        </w:rPr>
        <w:t xml:space="preserve">,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w:t>
      </w:r>
      <w:proofErr w:type="spellStart"/>
      <w:r w:rsidRPr="00BD7F80">
        <w:rPr>
          <w:rFonts w:ascii="Times New Roman" w:hAnsi="Times New Roman" w:cs="Times New Roman"/>
        </w:rPr>
        <w:t>Schmutte</w:t>
      </w:r>
      <w:proofErr w:type="spellEnd"/>
      <w:r w:rsidRPr="00BD7F80">
        <w:rPr>
          <w:rFonts w:ascii="Times New Roman" w:hAnsi="Times New Roman" w:cs="Times New Roman"/>
        </w:rPr>
        <w:t xml:space="preserv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w:t>
      </w:r>
      <w:proofErr w:type="spellStart"/>
      <w:r w:rsidRPr="00BD7F80">
        <w:rPr>
          <w:rFonts w:ascii="Times New Roman" w:hAnsi="Times New Roman" w:cs="Times New Roman"/>
        </w:rPr>
        <w:t>Gebeloff</w:t>
      </w:r>
      <w:proofErr w:type="spellEnd"/>
      <w:r w:rsidRPr="00BD7F80">
        <w:rPr>
          <w:rFonts w:ascii="Times New Roman" w:hAnsi="Times New Roman" w:cs="Times New Roman"/>
        </w:rPr>
        <w:t xml:space="preserve">,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210E6FDC"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proofErr w:type="spellStart"/>
      <w:r w:rsidR="00492ABE" w:rsidRPr="00492ABE">
        <w:rPr>
          <w:rFonts w:ascii="Times New Roman" w:eastAsiaTheme="minorEastAsia" w:hAnsi="Times New Roman" w:cs="Times New Roman"/>
          <w:i/>
          <w:iCs/>
        </w:rPr>
        <w:t>i</w:t>
      </w:r>
      <w:proofErr w:type="spellEnd"/>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w:t>
      </w:r>
      <w:proofErr w:type="spellStart"/>
      <w:r w:rsidR="002B3C07">
        <w:rPr>
          <w:rFonts w:ascii="Times New Roman" w:eastAsiaTheme="minorEastAsia" w:hAnsi="Times New Roman" w:cs="Times New Roman"/>
        </w:rPr>
        <w:t xml:space="preserve">group </w:t>
      </w:r>
      <w:r w:rsidR="002B3C07" w:rsidRPr="002B3C07">
        <w:rPr>
          <w:rFonts w:ascii="Times New Roman" w:eastAsiaTheme="minorEastAsia" w:hAnsi="Times New Roman" w:cs="Times New Roman"/>
          <w:i/>
          <w:iCs/>
        </w:rPr>
        <w:t>s</w:t>
      </w:r>
      <w:proofErr w:type="spellEnd"/>
      <w:r w:rsidR="00CB3F70">
        <w:rPr>
          <w:rFonts w:ascii="Times New Roman" w:eastAsiaTheme="minorEastAsia" w:hAnsi="Times New Roman" w:cs="Times New Roman"/>
        </w:rPr>
        <w:t xml:space="preserve">. </w:t>
      </w:r>
      <w:r w:rsidR="00CF3791">
        <w:rPr>
          <w:rFonts w:ascii="Times New Roman" w:hAnsi="Times New Roman" w:cs="Times New Roman"/>
        </w:rPr>
        <w:t>COVID-19 mortality rates are simply calculated as the numeric deaths divided by the population.</w:t>
      </w:r>
      <w:r w:rsidR="00CF3791">
        <w:rPr>
          <w:rFonts w:ascii="Times New Roman" w:hAnsi="Times New Roman" w:cs="Times New Roman"/>
        </w:rPr>
        <w:t xml:space="preserve">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proofErr w:type="spellStart"/>
      <w:r w:rsidR="00190959" w:rsidRPr="006129A7">
        <w:rPr>
          <w:rFonts w:ascii="Times New Roman" w:eastAsiaTheme="minorEastAsia" w:hAnsi="Times New Roman" w:cs="Times New Roman"/>
          <w:i/>
          <w:iCs/>
        </w:rPr>
        <w:t>i</w:t>
      </w:r>
      <w:proofErr w:type="spellEnd"/>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77777777"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w:t>
      </w:r>
      <w:proofErr w:type="gramStart"/>
      <w:r w:rsidRPr="002E7291">
        <w:rPr>
          <w:rFonts w:ascii="Times New Roman" w:hAnsi="Times New Roman" w:cs="Times New Roman"/>
        </w:rPr>
        <w:t>are licensed</w:t>
      </w:r>
      <w:proofErr w:type="gramEnd"/>
      <w:r w:rsidRPr="002E7291">
        <w:rPr>
          <w:rFonts w:ascii="Times New Roman" w:hAnsi="Times New Roman" w:cs="Times New Roman"/>
        </w:rPr>
        <w:t xml:space="preserve"> under the CC-BY-4.0 license and are publicly available in a replication repository located at https://osf.io/fp52x/?view_only=754d9a72a2ea4f6b8e0c193dc9a590d1.</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5741E" w14:textId="77777777" w:rsidR="00ED0640" w:rsidRDefault="00ED0640" w:rsidP="00ED0640">
      <w:pPr>
        <w:spacing w:after="0" w:line="240" w:lineRule="auto"/>
      </w:pPr>
      <w:r>
        <w:separator/>
      </w:r>
    </w:p>
  </w:endnote>
  <w:endnote w:type="continuationSeparator" w:id="0">
    <w:p w14:paraId="526B61DA" w14:textId="77777777" w:rsidR="00ED0640" w:rsidRDefault="00ED0640"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7D49C031" w:rsidR="00ED0640" w:rsidRDefault="00ED06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00C88" w14:textId="77777777" w:rsidR="00ED0640" w:rsidRDefault="00ED0640" w:rsidP="00ED0640">
      <w:pPr>
        <w:spacing w:after="0" w:line="240" w:lineRule="auto"/>
      </w:pPr>
      <w:r>
        <w:separator/>
      </w:r>
    </w:p>
  </w:footnote>
  <w:footnote w:type="continuationSeparator" w:id="0">
    <w:p w14:paraId="6A0228AD" w14:textId="77777777" w:rsidR="00ED0640" w:rsidRDefault="00ED0640"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1EE7"/>
    <w:rsid w:val="0004680A"/>
    <w:rsid w:val="000515A6"/>
    <w:rsid w:val="000631F8"/>
    <w:rsid w:val="000753F2"/>
    <w:rsid w:val="000826C9"/>
    <w:rsid w:val="00085DC2"/>
    <w:rsid w:val="00091E29"/>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634A7"/>
    <w:rsid w:val="00165676"/>
    <w:rsid w:val="001830FE"/>
    <w:rsid w:val="00183A82"/>
    <w:rsid w:val="00190959"/>
    <w:rsid w:val="00192397"/>
    <w:rsid w:val="00195EED"/>
    <w:rsid w:val="001B270E"/>
    <w:rsid w:val="001B37FF"/>
    <w:rsid w:val="001B7B9A"/>
    <w:rsid w:val="001C35E3"/>
    <w:rsid w:val="001D140A"/>
    <w:rsid w:val="001E19CD"/>
    <w:rsid w:val="001E7F84"/>
    <w:rsid w:val="001F2AE4"/>
    <w:rsid w:val="001F2E31"/>
    <w:rsid w:val="00205AD1"/>
    <w:rsid w:val="002074F9"/>
    <w:rsid w:val="002115CF"/>
    <w:rsid w:val="00212E79"/>
    <w:rsid w:val="00220AD2"/>
    <w:rsid w:val="00237096"/>
    <w:rsid w:val="002432F5"/>
    <w:rsid w:val="00245CC1"/>
    <w:rsid w:val="00253002"/>
    <w:rsid w:val="00257202"/>
    <w:rsid w:val="002660ED"/>
    <w:rsid w:val="00270E04"/>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C14A3"/>
    <w:rsid w:val="005C3D51"/>
    <w:rsid w:val="005D1A20"/>
    <w:rsid w:val="005D6281"/>
    <w:rsid w:val="005E049E"/>
    <w:rsid w:val="005E11E7"/>
    <w:rsid w:val="005E3467"/>
    <w:rsid w:val="005F0E48"/>
    <w:rsid w:val="005F4A30"/>
    <w:rsid w:val="005F6138"/>
    <w:rsid w:val="00610A15"/>
    <w:rsid w:val="00610E46"/>
    <w:rsid w:val="006129A7"/>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A0E62"/>
    <w:rsid w:val="006A36C5"/>
    <w:rsid w:val="006A4666"/>
    <w:rsid w:val="006A46BE"/>
    <w:rsid w:val="006A601B"/>
    <w:rsid w:val="006B685C"/>
    <w:rsid w:val="006C0887"/>
    <w:rsid w:val="006C40D2"/>
    <w:rsid w:val="006D1291"/>
    <w:rsid w:val="006D12C7"/>
    <w:rsid w:val="006D5DD9"/>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41DB"/>
    <w:rsid w:val="0077545D"/>
    <w:rsid w:val="00775FC9"/>
    <w:rsid w:val="007763ED"/>
    <w:rsid w:val="00780748"/>
    <w:rsid w:val="00783A55"/>
    <w:rsid w:val="00785D77"/>
    <w:rsid w:val="00792CA8"/>
    <w:rsid w:val="0079703B"/>
    <w:rsid w:val="007A27DC"/>
    <w:rsid w:val="007A3D96"/>
    <w:rsid w:val="007B1D7C"/>
    <w:rsid w:val="007B71BD"/>
    <w:rsid w:val="007C2877"/>
    <w:rsid w:val="007E1F07"/>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1221"/>
    <w:rsid w:val="00892FFA"/>
    <w:rsid w:val="00893483"/>
    <w:rsid w:val="0089602B"/>
    <w:rsid w:val="00897D6B"/>
    <w:rsid w:val="008A241A"/>
    <w:rsid w:val="008A30DB"/>
    <w:rsid w:val="008A41D8"/>
    <w:rsid w:val="008B23C3"/>
    <w:rsid w:val="008C5A26"/>
    <w:rsid w:val="008C6277"/>
    <w:rsid w:val="008E559E"/>
    <w:rsid w:val="008E6DF0"/>
    <w:rsid w:val="008F3DD1"/>
    <w:rsid w:val="009014D1"/>
    <w:rsid w:val="00911339"/>
    <w:rsid w:val="0091327D"/>
    <w:rsid w:val="009246D0"/>
    <w:rsid w:val="00924A5F"/>
    <w:rsid w:val="009254D9"/>
    <w:rsid w:val="0093701A"/>
    <w:rsid w:val="00937804"/>
    <w:rsid w:val="00940271"/>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C35D9"/>
    <w:rsid w:val="009C590D"/>
    <w:rsid w:val="009D16A2"/>
    <w:rsid w:val="009D2931"/>
    <w:rsid w:val="009D777C"/>
    <w:rsid w:val="009F400E"/>
    <w:rsid w:val="00A01438"/>
    <w:rsid w:val="00A114DF"/>
    <w:rsid w:val="00A152F4"/>
    <w:rsid w:val="00A160DB"/>
    <w:rsid w:val="00A202FD"/>
    <w:rsid w:val="00A20BA2"/>
    <w:rsid w:val="00A21C35"/>
    <w:rsid w:val="00A221DF"/>
    <w:rsid w:val="00A23C06"/>
    <w:rsid w:val="00A26C2E"/>
    <w:rsid w:val="00A30E76"/>
    <w:rsid w:val="00A31F8A"/>
    <w:rsid w:val="00A412D0"/>
    <w:rsid w:val="00A44A9A"/>
    <w:rsid w:val="00A6723D"/>
    <w:rsid w:val="00A700A4"/>
    <w:rsid w:val="00A705B8"/>
    <w:rsid w:val="00A71D7F"/>
    <w:rsid w:val="00A81B74"/>
    <w:rsid w:val="00A920B4"/>
    <w:rsid w:val="00AA0F88"/>
    <w:rsid w:val="00AA33B4"/>
    <w:rsid w:val="00AA39C5"/>
    <w:rsid w:val="00AA526E"/>
    <w:rsid w:val="00AA57C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D71"/>
    <w:rsid w:val="00B80108"/>
    <w:rsid w:val="00B82C99"/>
    <w:rsid w:val="00B85ABB"/>
    <w:rsid w:val="00B9290F"/>
    <w:rsid w:val="00B9580F"/>
    <w:rsid w:val="00B95F43"/>
    <w:rsid w:val="00BA3AF3"/>
    <w:rsid w:val="00BA5101"/>
    <w:rsid w:val="00BA559C"/>
    <w:rsid w:val="00BA6643"/>
    <w:rsid w:val="00BB19E2"/>
    <w:rsid w:val="00BB234B"/>
    <w:rsid w:val="00BC3E1B"/>
    <w:rsid w:val="00BC6274"/>
    <w:rsid w:val="00BD1D07"/>
    <w:rsid w:val="00BD35DC"/>
    <w:rsid w:val="00BD3883"/>
    <w:rsid w:val="00BD5B21"/>
    <w:rsid w:val="00BD66C9"/>
    <w:rsid w:val="00BD7F80"/>
    <w:rsid w:val="00BE5520"/>
    <w:rsid w:val="00BF3BD8"/>
    <w:rsid w:val="00C00935"/>
    <w:rsid w:val="00C20AF5"/>
    <w:rsid w:val="00C217D0"/>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3F7F"/>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C30DD"/>
    <w:rsid w:val="00EC508F"/>
    <w:rsid w:val="00ED0640"/>
    <w:rsid w:val="00ED737D"/>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2D85"/>
    <w:rsid w:val="00F97391"/>
    <w:rsid w:val="00FA3334"/>
    <w:rsid w:val="00FA53E4"/>
    <w:rsid w:val="00FA5ACB"/>
    <w:rsid w:val="00FB04D8"/>
    <w:rsid w:val="00FB1B69"/>
    <w:rsid w:val="00FB6BBD"/>
    <w:rsid w:val="00FC04AE"/>
    <w:rsid w:val="00FC0A50"/>
    <w:rsid w:val="00FC27DF"/>
    <w:rsid w:val="00FC2D9F"/>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uer@ug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7985</Words>
  <Characters>45519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231</cp:revision>
  <dcterms:created xsi:type="dcterms:W3CDTF">2020-07-07T17:58:00Z</dcterms:created>
  <dcterms:modified xsi:type="dcterms:W3CDTF">2020-07-13T15:04:00Z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ies>
</file>