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7E6E95">
      <w:pPr>
        <w:spacing w:after="0"/>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11"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33CF5606"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w:t>
      </w:r>
      <w:commentRangeStart w:id="0"/>
      <w:r w:rsidRPr="00EB56DF">
        <w:rPr>
          <w:rFonts w:ascii="Times New Roman" w:hAnsi="Times New Roman" w:cs="Times New Roman"/>
          <w:color w:val="1D1C1D"/>
          <w:shd w:val="clear" w:color="auto" w:fill="FFFFFF"/>
        </w:rPr>
        <w:t xml:space="preserve">noise </w:t>
      </w:r>
      <w:r w:rsidR="00167B7D">
        <w:rPr>
          <w:rFonts w:ascii="Times New Roman" w:hAnsi="Times New Roman" w:cs="Times New Roman"/>
          <w:color w:val="1D1C1D"/>
          <w:shd w:val="clear" w:color="auto" w:fill="FFFFFF"/>
        </w:rPr>
        <w:t>infusion</w:t>
      </w:r>
      <w:r w:rsidRPr="00EB56DF">
        <w:rPr>
          <w:rFonts w:ascii="Times New Roman" w:hAnsi="Times New Roman" w:cs="Times New Roman"/>
          <w:color w:val="1D1C1D"/>
          <w:shd w:val="clear" w:color="auto" w:fill="FFFFFF"/>
        </w:rPr>
        <w:t xml:space="preserve"> </w:t>
      </w:r>
      <w:commentRangeEnd w:id="0"/>
      <w:r w:rsidR="00CA1B4F">
        <w:rPr>
          <w:rStyle w:val="CommentReference"/>
        </w:rPr>
        <w:commentReference w:id="0"/>
      </w:r>
      <w:r w:rsidRPr="00EB56DF">
        <w:rPr>
          <w:rFonts w:ascii="Times New Roman" w:hAnsi="Times New Roman" w:cs="Times New Roman"/>
          <w:color w:val="1D1C1D"/>
          <w:shd w:val="clear" w:color="auto" w:fill="FFFFFF"/>
        </w:rPr>
        <w:t xml:space="preserve">in the United States with the 2020 Census via differential privacy. Using COVID-19 mortality curves from Italy, we show that differential privacy will introduce </w:t>
      </w:r>
      <w:r w:rsidR="00167B7D">
        <w:rPr>
          <w:rFonts w:ascii="Times New Roman" w:hAnsi="Times New Roman" w:cs="Times New Roman"/>
          <w:color w:val="1D1C1D"/>
          <w:shd w:val="clear" w:color="auto" w:fill="FFFFFF"/>
        </w:rPr>
        <w:t>substantial</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09F143FD"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w:t>
      </w:r>
      <w:r w:rsidR="00167B7D">
        <w:rPr>
          <w:rFonts w:ascii="Times New Roman" w:hAnsi="Times New Roman" w:cs="Times New Roman"/>
        </w:rPr>
        <w:t>in the denominator of</w:t>
      </w:r>
      <w:r w:rsidR="00183A82">
        <w:rPr>
          <w:rFonts w:ascii="Times New Roman" w:hAnsi="Times New Roman" w:cs="Times New Roman"/>
        </w:rPr>
        <w:t xml:space="preserve">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5DC35AB1"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 xml:space="preserve">population counts will be subject to </w:t>
      </w:r>
      <w:commentRangeStart w:id="1"/>
      <w:r w:rsidR="007E1F07">
        <w:rPr>
          <w:rFonts w:ascii="Times New Roman" w:hAnsi="Times New Roman" w:cs="Times New Roman"/>
        </w:rPr>
        <w:t xml:space="preserve">noise </w:t>
      </w:r>
      <w:r w:rsidR="00167B7D">
        <w:rPr>
          <w:rFonts w:ascii="Times New Roman" w:hAnsi="Times New Roman" w:cs="Times New Roman"/>
        </w:rPr>
        <w:t>infusion</w:t>
      </w:r>
      <w:r w:rsidR="007E1F07">
        <w:rPr>
          <w:rFonts w:ascii="Times New Roman" w:hAnsi="Times New Roman" w:cs="Times New Roman"/>
        </w:rPr>
        <w:t xml:space="preserve"> </w:t>
      </w:r>
      <w:commentRangeEnd w:id="1"/>
      <w:r w:rsidR="00CA1B4F">
        <w:rPr>
          <w:rStyle w:val="CommentReference"/>
        </w:rPr>
        <w:commentReference w:id="1"/>
      </w:r>
      <w:r w:rsidR="007E1F07">
        <w:rPr>
          <w:rFonts w:ascii="Times New Roman" w:hAnsi="Times New Roman" w:cs="Times New Roman"/>
        </w:rPr>
        <w:t>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This is the first </w:t>
      </w:r>
      <w:r w:rsidR="00E848EB">
        <w:rPr>
          <w:rFonts w:ascii="Times New Roman" w:hAnsi="Times New Roman" w:cs="Times New Roman"/>
        </w:rPr>
        <w:lastRenderedPageBreak/>
        <w:t>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684A6D83" w14:textId="3F5A89CA" w:rsidR="00E848EB" w:rsidRDefault="00E848EB" w:rsidP="00E848EB">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w:t>
      </w:r>
      <w:r w:rsidR="00190D19">
        <w:rPr>
          <w:rFonts w:ascii="Times New Roman" w:hAnsi="Times New Roman" w:cs="Times New Roman"/>
        </w:rPr>
        <w:t xml:space="preserve"> drawn from a statistical distribution</w:t>
      </w:r>
      <w:r>
        <w:rPr>
          <w:rFonts w:ascii="Times New Roman" w:hAnsi="Times New Roman" w:cs="Times New Roman"/>
        </w:rPr>
        <w:t xml:space="preserve"> </w:t>
      </w:r>
      <w:commentRangeStart w:id="2"/>
      <w:r>
        <w:rPr>
          <w:rFonts w:ascii="Times New Roman" w:hAnsi="Times New Roman" w:cs="Times New Roman"/>
        </w:rPr>
        <w:t>under a specific privacy budget</w:t>
      </w:r>
      <w:commentRangeEnd w:id="2"/>
      <w:r w:rsidR="00190D19">
        <w:rPr>
          <w:rFonts w:ascii="Times New Roman" w:hAnsi="Times New Roman" w:cs="Times New Roman"/>
        </w:rPr>
        <w:t xml:space="preserve"> – the less privacy budget, the greater the noise</w:t>
      </w:r>
      <w:r w:rsidR="00CA1B4F">
        <w:rPr>
          <w:rStyle w:val="CommentReference"/>
        </w:rPr>
        <w:commentReference w:id="2"/>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w:t>
      </w:r>
      <w:r w:rsidR="00167B7D">
        <w:rPr>
          <w:rFonts w:ascii="Times New Roman" w:hAnsi="Times New Roman" w:cs="Times New Roman"/>
        </w:rPr>
        <w:t xml:space="preserve"> </w:t>
      </w:r>
      <w:r>
        <w:rPr>
          <w:rFonts w:ascii="Times New Roman" w:hAnsi="Times New Roman" w:cs="Times New Roman"/>
        </w:rPr>
        <w:t>infused DP counts could lead to substantial over/under estimation of COVID-19 rates, dependent on the divergence between the two.</w:t>
      </w:r>
    </w:p>
    <w:p w14:paraId="74547508" w14:textId="3CF38BE4"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167B7D">
        <w:rPr>
          <w:rFonts w:ascii="Times New Roman" w:hAnsi="Times New Roman" w:cs="Times New Roman"/>
        </w:rPr>
        <w:t>, its accuracy, and its consequences</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EAF402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COVID-19 incidence and prevalence would be identical</w:t>
      </w:r>
      <w:r w:rsidR="00167B7D">
        <w:rPr>
          <w:rFonts w:ascii="Times New Roman" w:hAnsi="Times New Roman" w:cs="Times New Roman"/>
        </w:rPr>
        <w:t xml:space="preserve"> in both bias and in their rate calculation</w:t>
      </w:r>
      <w:r w:rsidR="00BA559C">
        <w:rPr>
          <w:rFonts w:ascii="Times New Roman" w:hAnsi="Times New Roman" w:cs="Times New Roman"/>
        </w:rPr>
        <w:t>.</w:t>
      </w:r>
    </w:p>
    <w:p w14:paraId="7BEDCCA2" w14:textId="700E7E8C"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w:t>
      </w:r>
      <w:r w:rsidR="00167B7D">
        <w:rPr>
          <w:rFonts w:ascii="Times New Roman" w:hAnsi="Times New Roman" w:cs="Times New Roman"/>
        </w:rPr>
        <w:t xml:space="preserve">level </w:t>
      </w:r>
      <w:r w:rsidR="003109B6">
        <w:rPr>
          <w:rFonts w:ascii="Times New Roman" w:hAnsi="Times New Roman" w:cs="Times New Roman"/>
        </w:rPr>
        <w:t>age-sex groupings</w:t>
      </w:r>
      <w:r w:rsidR="00167B7D">
        <w:rPr>
          <w:rFonts w:ascii="Times New Roman" w:hAnsi="Times New Roman" w:cs="Times New Roman"/>
        </w:rPr>
        <w:t xml:space="preserve"> in the US</w:t>
      </w:r>
      <w:r w:rsidR="003109B6">
        <w:rPr>
          <w:rFonts w:ascii="Times New Roman" w:hAnsi="Times New Roman" w:cs="Times New Roman"/>
        </w:rPr>
        <w:t xml:space="preserve">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lastRenderedPageBreak/>
        <w:t xml:space="preserve">BALANCING DATA PRIVACY AND UTILITY </w:t>
      </w:r>
    </w:p>
    <w:p w14:paraId="5C1B8EE7" w14:textId="3270747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w:t>
      </w:r>
      <w:r w:rsidR="00ED785C">
        <w:rPr>
          <w:rFonts w:ascii="Times New Roman" w:eastAsia="Times New Roman" w:hAnsi="Times New Roman" w:cs="Times New Roman"/>
        </w:rPr>
        <w:t xml:space="preserve">2020 </w:t>
      </w:r>
      <w:r w:rsidRPr="00D90955">
        <w:rPr>
          <w:rFonts w:ascii="Times New Roman" w:eastAsia="Times New Roman" w:hAnsi="Times New Roman" w:cs="Times New Roman"/>
        </w:rPr>
        <w:t xml:space="preserve">U.S. Census data </w:t>
      </w:r>
      <w:r w:rsidR="00ED785C">
        <w:rPr>
          <w:rFonts w:ascii="Times New Roman" w:eastAsia="Times New Roman" w:hAnsi="Times New Roman" w:cs="Times New Roman"/>
        </w:rPr>
        <w:t xml:space="preserve">under DP </w:t>
      </w:r>
      <w:r w:rsidRPr="00D90955">
        <w:rPr>
          <w:rFonts w:ascii="Times New Roman" w:eastAsia="Times New Roman" w:hAnsi="Times New Roman" w:cs="Times New Roman"/>
        </w:rPr>
        <w:t>will significantly alter our understanding of 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w:t>
      </w:r>
      <w:r w:rsidR="00167B7D">
        <w:rPr>
          <w:rFonts w:ascii="Times New Roman" w:eastAsia="Times New Roman" w:hAnsi="Times New Roman" w:cs="Times New Roman"/>
        </w:rPr>
        <w:t>substantial</w:t>
      </w:r>
      <w:r w:rsidRPr="00D90955">
        <w:rPr>
          <w:rFonts w:ascii="Times New Roman" w:eastAsia="Times New Roman" w:hAnsi="Times New Roman" w:cs="Times New Roman"/>
        </w:rPr>
        <w:t xml:space="preserve">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26F0BB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if the very foundation upon which we calculate the most basic rates contain</w:t>
      </w:r>
      <w:r w:rsidR="00ED785C">
        <w:rPr>
          <w:rFonts w:ascii="Times New Roman" w:eastAsia="Times New Roman" w:hAnsi="Times New Roman" w:cs="Times New Roman"/>
        </w:rPr>
        <w:t>s</w:t>
      </w:r>
      <w:r w:rsidRPr="00D90955">
        <w:rPr>
          <w:rFonts w:ascii="Times New Roman" w:eastAsia="Times New Roman" w:hAnsi="Times New Roman" w:cs="Times New Roman"/>
        </w:rPr>
        <w:t xml:space="preserve">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w:t>
      </w:r>
      <w:r w:rsidR="00167B7D">
        <w:rPr>
          <w:rFonts w:ascii="Times New Roman" w:eastAsia="Times New Roman" w:hAnsi="Times New Roman" w:cs="Times New Roman"/>
        </w:rPr>
        <w:t>crucial</w:t>
      </w:r>
      <w:r w:rsidRPr="00D90955">
        <w:rPr>
          <w:rFonts w:ascii="Times New Roman" w:eastAsia="Times New Roman" w:hAnsi="Times New Roman" w:cs="Times New Roman"/>
        </w:rPr>
        <w:t xml:space="preserve"> denominators are untrustworthy? </w:t>
      </w:r>
      <w:r w:rsidR="00167B7D">
        <w:rPr>
          <w:rFonts w:ascii="Times New Roman" w:eastAsia="Times New Roman" w:hAnsi="Times New Roman" w:cs="Times New Roman"/>
        </w:rPr>
        <w:t xml:space="preserve">The populations most at-risk of DP distortion – namely the old and minority populations -- are the very groups COVID-19 harms the most and in need of the most targeted interventions. </w:t>
      </w:r>
      <w:r w:rsidRPr="00D90955">
        <w:rPr>
          <w:rFonts w:ascii="Times New Roman" w:eastAsia="Times New Roman" w:hAnsi="Times New Roman" w:cs="Times New Roman"/>
        </w:rPr>
        <w:t>If we cannot parse out the noise from the true values, we are left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3D03636D"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167B7D">
        <w:rPr>
          <w:rFonts w:ascii="Times New Roman" w:hAnsi="Times New Roman" w:cs="Times New Roman"/>
        </w:rPr>
        <w:t xml:space="preserve"> However,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xml:space="preserve">, </w:t>
      </w:r>
      <w:r w:rsidR="000C6A00">
        <w:rPr>
          <w:rFonts w:ascii="Times New Roman" w:hAnsi="Times New Roman" w:cs="Times New Roman"/>
        </w:rPr>
        <w:t>only contains race-sex breakouts</w:t>
      </w:r>
      <w:r w:rsidR="00891221">
        <w:rPr>
          <w:rFonts w:ascii="Times New Roman" w:hAnsi="Times New Roman" w:cs="Times New Roman"/>
        </w:rPr>
        <w:t xml:space="preserve">, making it impossible to </w:t>
      </w:r>
      <w:r w:rsidR="00167B7D">
        <w:rPr>
          <w:rFonts w:ascii="Times New Roman" w:hAnsi="Times New Roman" w:cs="Times New Roman"/>
        </w:rPr>
        <w:t>conduct such an assessment</w:t>
      </w:r>
      <w:r w:rsidR="003B17BA">
        <w:rPr>
          <w:rFonts w:ascii="Times New Roman" w:hAnsi="Times New Roman" w:cs="Times New Roman"/>
        </w:rPr>
        <w:t>.</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w:t>
      </w:r>
      <w:r w:rsidR="00167B7D">
        <w:rPr>
          <w:rFonts w:ascii="Times New Roman" w:hAnsi="Times New Roman" w:cs="Times New Roman"/>
        </w:rPr>
        <w:t>in the midst the Census Bureau’s privacy changes</w:t>
      </w:r>
      <w:r w:rsidR="00CB0DC0">
        <w:rPr>
          <w:rFonts w:ascii="Times New Roman" w:hAnsi="Times New Roman" w:cs="Times New Roman"/>
        </w:rPr>
        <w:t xml:space="preserve">. Because the Census Bureau DP demonstration products are so new, deep analysis of the impact </w:t>
      </w:r>
      <w:r w:rsidR="00167B7D">
        <w:rPr>
          <w:rFonts w:ascii="Times New Roman" w:hAnsi="Times New Roman" w:cs="Times New Roman"/>
        </w:rPr>
        <w:t>these changes</w:t>
      </w:r>
      <w:r w:rsidR="00844010">
        <w:rPr>
          <w:rFonts w:ascii="Times New Roman" w:hAnsi="Times New Roman" w:cs="Times New Roman"/>
        </w:rPr>
        <w:t xml:space="preserve">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 xml:space="preserve">sacrifices the usefulness of basic COVID-19 calculations in </w:t>
      </w:r>
      <w:r w:rsidR="00167B7D">
        <w:rPr>
          <w:rFonts w:ascii="Times New Roman" w:hAnsi="Times New Roman" w:cs="Times New Roman"/>
        </w:rPr>
        <w:t>many</w:t>
      </w:r>
      <w:r w:rsidR="00892FFA">
        <w:rPr>
          <w:rFonts w:ascii="Times New Roman" w:hAnsi="Times New Roman" w:cs="Times New Roman"/>
        </w:rPr>
        <w:t xml:space="preserve"> counties</w:t>
      </w:r>
      <w:r w:rsidR="00167B7D">
        <w:rPr>
          <w:rFonts w:ascii="Times New Roman" w:hAnsi="Times New Roman" w:cs="Times New Roman"/>
        </w:rPr>
        <w:t xml:space="preserve"> and population groups</w:t>
      </w:r>
      <w:r w:rsidR="00892FFA">
        <w:rPr>
          <w:rFonts w:ascii="Times New Roman" w:hAnsi="Times New Roman" w:cs="Times New Roman"/>
        </w:rPr>
        <w:t>.</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064594C1"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sidR="00167B7D">
        <w:rPr>
          <w:rFonts w:ascii="Times New Roman" w:eastAsia="Times New Roman" w:hAnsi="Times New Roman" w:cs="Times New Roman"/>
        </w:rPr>
        <w:t xml:space="preserve"> specifically tailored for COVID-19 analyses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w:t>
      </w:r>
      <w:r w:rsidR="00E7292D" w:rsidRPr="00D90955">
        <w:rPr>
          <w:rFonts w:ascii="Times New Roman" w:eastAsia="Times New Roman" w:hAnsi="Times New Roman" w:cs="Times New Roman"/>
        </w:rPr>
        <w:lastRenderedPageBreak/>
        <w:t xml:space="preserve">the United States will be far less meaningful due to the </w:t>
      </w:r>
      <w:r w:rsidR="00167B7D">
        <w:rPr>
          <w:rFonts w:ascii="Times New Roman" w:eastAsia="Times New Roman" w:hAnsi="Times New Roman" w:cs="Times New Roman"/>
        </w:rPr>
        <w:t>infusion</w:t>
      </w:r>
      <w:r w:rsidR="00E7292D" w:rsidRPr="00D90955">
        <w:rPr>
          <w:rFonts w:ascii="Times New Roman" w:eastAsia="Times New Roman" w:hAnsi="Times New Roman" w:cs="Times New Roman"/>
        </w:rPr>
        <w:t xml:space="preserve">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proofErr w:type="spellStart"/>
      <w:r w:rsidR="00492ABE" w:rsidRPr="00492ABE">
        <w:rPr>
          <w:rFonts w:ascii="Times New Roman" w:eastAsiaTheme="minorEastAsia" w:hAnsi="Times New Roman" w:cs="Times New Roman"/>
          <w:i/>
          <w:iCs/>
        </w:rPr>
        <w:t>i</w:t>
      </w:r>
      <w:proofErr w:type="spellEnd"/>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w:t>
      </w:r>
      <w:proofErr w:type="spellStart"/>
      <w:r w:rsidR="002B3C07">
        <w:rPr>
          <w:rFonts w:ascii="Times New Roman" w:eastAsiaTheme="minorEastAsia" w:hAnsi="Times New Roman" w:cs="Times New Roman"/>
        </w:rPr>
        <w:t xml:space="preserve">group </w:t>
      </w:r>
      <w:r w:rsidR="002B3C07" w:rsidRPr="002B3C07">
        <w:rPr>
          <w:rFonts w:ascii="Times New Roman" w:eastAsiaTheme="minorEastAsia" w:hAnsi="Times New Roman" w:cs="Times New Roman"/>
          <w:i/>
          <w:iCs/>
        </w:rPr>
        <w:t>s</w:t>
      </w:r>
      <w:proofErr w:type="spellEnd"/>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proofErr w:type="spellStart"/>
      <w:r w:rsidR="00190959" w:rsidRPr="006129A7">
        <w:rPr>
          <w:rFonts w:ascii="Times New Roman" w:eastAsiaTheme="minorEastAsia" w:hAnsi="Times New Roman" w:cs="Times New Roman"/>
          <w:i/>
          <w:iCs/>
        </w:rPr>
        <w:t>i</w:t>
      </w:r>
      <w:proofErr w:type="spellEnd"/>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77777777"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les Taylor" w:date="2020-07-15T12:51:00Z" w:initials="MT">
    <w:p w14:paraId="3F58EACC" w14:textId="554091FE" w:rsidR="00CA1B4F" w:rsidRDefault="00CA1B4F">
      <w:pPr>
        <w:pStyle w:val="CommentText"/>
      </w:pPr>
      <w:r>
        <w:rPr>
          <w:rStyle w:val="CommentReference"/>
        </w:rPr>
        <w:annotationRef/>
      </w:r>
      <w:r>
        <w:t>May need to define this somewhere or reword here to a scientific lay audience</w:t>
      </w:r>
    </w:p>
  </w:comment>
  <w:comment w:id="1" w:author="Miles Taylor" w:date="2020-07-15T12:53:00Z" w:initials="MT">
    <w:p w14:paraId="6CB93EA9" w14:textId="0AA7D20A" w:rsidR="00CA1B4F" w:rsidRDefault="00CA1B4F">
      <w:pPr>
        <w:pStyle w:val="CommentText"/>
      </w:pPr>
      <w:r>
        <w:rPr>
          <w:rStyle w:val="CommentReference"/>
        </w:rPr>
        <w:annotationRef/>
      </w:r>
      <w:r>
        <w:t>I would not know what this was if I were not a demographer, define maybe</w:t>
      </w:r>
    </w:p>
  </w:comment>
  <w:comment w:id="2" w:author="Miles Taylor" w:date="2020-07-15T12:59:00Z" w:initials="MT">
    <w:p w14:paraId="1D89F2A0" w14:textId="3F47D1A7" w:rsidR="00CA1B4F" w:rsidRDefault="00CA1B4F">
      <w:pPr>
        <w:pStyle w:val="CommentText"/>
      </w:pPr>
      <w:r>
        <w:rPr>
          <w:rStyle w:val="CommentReference"/>
        </w:rPr>
        <w:annotationRef/>
      </w:r>
      <w:r>
        <w:t xml:space="preserve">Meaning what, that in any given year its </w:t>
      </w:r>
      <w:proofErr w:type="gramStart"/>
      <w:r>
        <w:t>more or less noise</w:t>
      </w:r>
      <w:proofErr w:type="gramEnd"/>
      <w:r>
        <w:t xml:space="preserve"> depending on the budget? Or that each area or tract has a different budget and hence the algorithm is different in different places? My guess is that you are trying to say that DP is budget driven and 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58EACC" w15:done="0"/>
  <w15:commentEx w15:paraId="6CB93EA9" w15:done="0"/>
  <w15:commentEx w15:paraId="1D89F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58EACC" w16cid:durableId="22B9877B"/>
  <w16cid:commentId w16cid:paraId="6CB93EA9" w16cid:durableId="22B9877D"/>
  <w16cid:commentId w16cid:paraId="1D89F2A0" w16cid:durableId="22B98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AAEDD" w14:textId="77777777" w:rsidR="00FA3C4E" w:rsidRDefault="00FA3C4E" w:rsidP="00ED0640">
      <w:pPr>
        <w:spacing w:after="0" w:line="240" w:lineRule="auto"/>
      </w:pPr>
      <w:r>
        <w:separator/>
      </w:r>
    </w:p>
  </w:endnote>
  <w:endnote w:type="continuationSeparator" w:id="0">
    <w:p w14:paraId="2DAEE54A" w14:textId="77777777" w:rsidR="00FA3C4E" w:rsidRDefault="00FA3C4E"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D7AB96A" w:rsidR="00ED0640" w:rsidRDefault="00ED0640">
        <w:pPr>
          <w:pStyle w:val="Footer"/>
          <w:jc w:val="right"/>
        </w:pPr>
        <w:r>
          <w:fldChar w:fldCharType="begin"/>
        </w:r>
        <w:r>
          <w:instrText xml:space="preserve"> PAGE   \* MERGEFORMAT </w:instrText>
        </w:r>
        <w:r>
          <w:fldChar w:fldCharType="separate"/>
        </w:r>
        <w:r w:rsidR="00040D79">
          <w:rPr>
            <w:noProof/>
          </w:rPr>
          <w:t>9</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04956" w14:textId="77777777" w:rsidR="00FA3C4E" w:rsidRDefault="00FA3C4E" w:rsidP="00ED0640">
      <w:pPr>
        <w:spacing w:after="0" w:line="240" w:lineRule="auto"/>
      </w:pPr>
      <w:r>
        <w:separator/>
      </w:r>
    </w:p>
  </w:footnote>
  <w:footnote w:type="continuationSeparator" w:id="0">
    <w:p w14:paraId="53B79C59" w14:textId="77777777" w:rsidR="00FA3C4E" w:rsidRDefault="00FA3C4E"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es Taylor">
    <w15:presenceInfo w15:providerId="AD" w15:userId="S-1-5-21-2052111302-1897051121-725345543-12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0D79"/>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67B7D"/>
    <w:rsid w:val="001830FE"/>
    <w:rsid w:val="00183A82"/>
    <w:rsid w:val="00190959"/>
    <w:rsid w:val="00190D19"/>
    <w:rsid w:val="00192397"/>
    <w:rsid w:val="00195EED"/>
    <w:rsid w:val="001B270E"/>
    <w:rsid w:val="001B37FF"/>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8782D"/>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D4299"/>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B64C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1B4F"/>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D785C"/>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3C4E"/>
    <w:rsid w:val="00FA53E4"/>
    <w:rsid w:val="00FA5ACB"/>
    <w:rsid w:val="00FB04D8"/>
    <w:rsid w:val="00FB1B69"/>
    <w:rsid w:val="00FB6BBD"/>
    <w:rsid w:val="00FC04AE"/>
    <w:rsid w:val="00FC0A50"/>
    <w:rsid w:val="00FC27DF"/>
    <w:rsid w:val="00FC2D9F"/>
    <w:rsid w:val="00FC625B"/>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uer@uga.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34BC5-FB82-4574-A02A-111B453CF1DB}">
  <ds:schemaRefs>
    <ds:schemaRef ds:uri="http://schemas.openxmlformats.org/officeDocument/2006/bibliography"/>
  </ds:schemaRefs>
</ds:datastoreItem>
</file>

<file path=customXml/itemProps2.xml><?xml version="1.0" encoding="utf-8"?>
<ds:datastoreItem xmlns:ds="http://schemas.openxmlformats.org/officeDocument/2006/customXml" ds:itemID="{BA0971D2-D5DC-4FF0-85FA-B4DAAAC2A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0DF7D-EBAB-41F5-9910-89251073BFED}">
  <ds:schemaRefs>
    <ds:schemaRef ds:uri="http://schemas.microsoft.com/sharepoint/v3/contenttype/forms"/>
  </ds:schemaRefs>
</ds:datastoreItem>
</file>

<file path=customXml/itemProps4.xml><?xml version="1.0" encoding="utf-8"?>
<ds:datastoreItem xmlns:ds="http://schemas.openxmlformats.org/officeDocument/2006/customXml" ds:itemID="{882657D2-42D8-43BB-969B-C7A26A6E3D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8186</Words>
  <Characters>46666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3</cp:revision>
  <dcterms:created xsi:type="dcterms:W3CDTF">2020-07-15T18:00:00Z</dcterms:created>
  <dcterms:modified xsi:type="dcterms:W3CDTF">2020-07-15T18:01:00Z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y fmtid="{D5CDD505-2E9C-101B-9397-08002B2CF9AE}" pid="27" name="ContentTypeId">
    <vt:lpwstr>0x0101005769E63EB41BFD45B3713F1A4F9A6C25</vt:lpwstr>
  </property>
</Properties>
</file>