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360" w:firstLine="0"/>
        <w:rPr/>
      </w:pPr>
      <w:bookmarkStart w:colFirst="0" w:colLast="0" w:name="_u3iqqzpk1ycv" w:id="0"/>
      <w:bookmarkEnd w:id="0"/>
      <w:r w:rsidDel="00000000" w:rsidR="00000000" w:rsidRPr="00000000">
        <w:rPr>
          <w:b w:val="1"/>
          <w:bCs w:val="1"/>
          <w:color w:val="4a86e8"/>
          <w:sz w:val="40"/>
          <w:szCs w:val="40"/>
          <w:rtl w:val="0"/>
        </w:rPr>
        <w:t xml:space="preserve">Data</w:t>
      </w:r>
      <w:r w:rsidDel="00000000" w:rsidR="00000000" w:rsidRPr="00000000">
        <w:rPr>
          <w:rFonts w:ascii="Google Sans" w:cs="Google Sans" w:eastAsia="Google Sans" w:hAnsi="Google Sans"/>
          <w:b w:val="1"/>
          <w:bCs w:val="1"/>
          <w:color w:val="4a86e8"/>
          <w:sz w:val="40"/>
          <w:szCs w:val="40"/>
          <w:rtl w:val="0"/>
        </w:rPr>
        <w:t xml:space="preserve"> leak </w:t>
      </w:r>
      <w:r w:rsidDel="00000000" w:rsidR="00000000" w:rsidRPr="00000000">
        <w:rPr>
          <w:b w:val="1"/>
          <w:bCs w:val="1"/>
          <w:color w:val="4a86e8"/>
          <w:sz w:val="40"/>
          <w:szCs w:val="40"/>
          <w:rtl w:val="0"/>
        </w:rPr>
        <w:t xml:space="preserve">worksheet</w:t>
      </w:r>
      <w:r w:rsidDel="00000000" w:rsidR="00000000" w:rsidRPr="00000000">
        <w:rPr>
          <w:rtl w:val="0"/>
        </w:rPr>
      </w:r>
    </w:p>
    <w:p w:rsidR="00000000" w:rsidDel="00000000" w:rsidP="00000000" w:rsidRDefault="00000000" w:rsidRPr="00000000" w14:paraId="00000002">
      <w:pPr>
        <w:spacing w:after="0" w:before="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r>
    </w:p>
    <w:p w:rsidR="00000000" w:rsidDel="00000000" w:rsidP="00000000" w:rsidRDefault="00000000" w:rsidRPr="00000000" w14:paraId="00000004">
      <w:pPr>
        <w:ind w:left="-360" w:right="-360" w:firstLine="0"/>
        <w:rPr/>
      </w:pPr>
      <w:r w:rsidDel="00000000" w:rsidR="00000000" w:rsidRPr="00000000">
        <w:rPr>
          <w:b w:val="1"/>
          <w:bCs w:val="1"/>
          <w:rtl w:val="0"/>
        </w:rPr>
        <w:t xml:space="preserve">Incident summary:</w:t>
      </w:r>
      <w:r w:rsidDel="00000000" w:rsidR="00000000" w:rsidRPr="00000000">
        <w:rPr>
          <w:rtl w:val="0"/>
        </w:rPr>
        <w:t xml:space="preserve"> </w:t>
      </w:r>
      <w:r w:rsidDel="00000000" w:rsidR="00000000" w:rsidRPr="00000000">
        <w:rPr>
          <w:rtl w:val="0"/>
        </w:rPr>
        <w:t xml:space="preserve">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rsidR="00000000" w:rsidDel="00000000" w:rsidP="00000000" w:rsidRDefault="00000000" w:rsidRPr="00000000" w14:paraId="00000005">
      <w:pPr>
        <w:ind w:left="-360" w:right="-360" w:firstLine="0"/>
        <w:rPr/>
      </w:pPr>
      <w:r w:rsidDel="00000000" w:rsidR="00000000" w:rsidRPr="00000000">
        <w:rPr>
          <w:rtl w:val="0"/>
        </w:rPr>
      </w:r>
    </w:p>
    <w:p w:rsidR="00000000" w:rsidDel="00000000" w:rsidP="00000000" w:rsidRDefault="00000000" w:rsidRPr="00000000" w14:paraId="00000006">
      <w:pPr>
        <w:ind w:left="-360" w:right="-360" w:firstLine="0"/>
        <w:rPr/>
      </w:pPr>
      <w:r w:rsidDel="00000000" w:rsidR="00000000" w:rsidRPr="00000000">
        <w:rPr>
          <w:rtl w:val="0"/>
        </w:rPr>
        <w:t xml:space="preserve">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rsidR="00000000" w:rsidDel="00000000" w:rsidP="00000000" w:rsidRDefault="00000000" w:rsidRPr="00000000" w14:paraId="00000007">
      <w:pPr>
        <w:ind w:left="-360" w:right="-360" w:firstLine="0"/>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755"/>
        <w:gridCol w:w="2985"/>
        <w:gridCol w:w="2985"/>
        <w:tblGridChange w:id="0">
          <w:tblGrid>
            <w:gridCol w:w="2355"/>
            <w:gridCol w:w="1755"/>
            <w:gridCol w:w="2985"/>
            <w:gridCol w:w="2985"/>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Control</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ind w:left="0" w:firstLine="0"/>
              <w:rPr>
                <w:b w:val="1"/>
                <w:bCs w:val="1"/>
                <w:color w:val="434343"/>
              </w:rPr>
            </w:pPr>
            <w:r w:rsidDel="00000000" w:rsidR="00000000" w:rsidRPr="00000000">
              <w:rPr>
                <w:b w:val="1"/>
                <w:bCs w:val="1"/>
                <w:color w:val="434343"/>
                <w:rtl w:val="0"/>
              </w:rPr>
              <w:t xml:space="preserve">Least privilege</w:t>
            </w:r>
          </w:p>
        </w:tc>
      </w:tr>
      <w:tr>
        <w:trPr>
          <w:cantSplit w:val="0"/>
          <w:trHeight w:val="391.31999999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Issue(s)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i w:val="1"/>
                <w:iCs w:val="1"/>
              </w:rPr>
            </w:pPr>
            <w:r w:rsidDel="00000000" w:rsidR="00000000" w:rsidRPr="00000000">
              <w:rPr>
                <w:i w:val="1"/>
                <w:iCs w:val="1"/>
                <w:rtl w:val="0"/>
              </w:rPr>
              <w:t xml:space="preserve">What factors contributed to the information leak?</w:t>
            </w:r>
          </w:p>
          <w:p w:rsidR="00000000" w:rsidDel="00000000" w:rsidP="00000000" w:rsidRDefault="00000000" w:rsidRPr="00000000" w14:paraId="0000000E">
            <w:pPr>
              <w:widowControl w:val="0"/>
              <w:rPr>
                <w:i w:val="1"/>
                <w:iCs w:val="1"/>
              </w:rPr>
            </w:pPr>
            <w:r w:rsidDel="00000000" w:rsidR="00000000" w:rsidRPr="00000000">
              <w:rPr>
                <w:i w:val="1"/>
                <w:iCs w:val="1"/>
                <w:rtl w:val="0"/>
              </w:rPr>
              <w:t xml:space="preserve">Several factors contributed to the leak, starting with a manager providing over-privileged access to a folder containing unannounced product details. Failing to revoke these permissions allowed a representative to accidentally share the entire internal folder with an external partner. This lack of oversight resulted in the partner posting confidential links publicly.</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Review</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i w:val="1"/>
                <w:iCs w:val="1"/>
              </w:rPr>
            </w:pPr>
            <w:r w:rsidDel="00000000" w:rsidR="00000000" w:rsidRPr="00000000">
              <w:rPr>
                <w:i w:val="1"/>
                <w:iCs w:val="1"/>
                <w:rtl w:val="0"/>
              </w:rPr>
              <w:t xml:space="preserve">What does NIST SP 800-53: AC-6 address?</w:t>
            </w:r>
          </w:p>
          <w:p w:rsidR="00000000" w:rsidDel="00000000" w:rsidP="00000000" w:rsidRDefault="00000000" w:rsidRPr="00000000" w14:paraId="00000013">
            <w:pPr>
              <w:widowControl w:val="0"/>
              <w:rPr>
                <w:i w:val="1"/>
                <w:iCs w:val="1"/>
              </w:rPr>
            </w:pPr>
            <w:r w:rsidDel="00000000" w:rsidR="00000000" w:rsidRPr="00000000">
              <w:rPr>
                <w:i w:val="1"/>
                <w:iCs w:val="1"/>
                <w:rtl w:val="0"/>
              </w:rPr>
              <w:t xml:space="preserve">NIST SP 800-53: AC-6 outlines the principle of least privilege, requiring that users only receive the minimal access necessary to complete specific tasks. This control aims to prevent individuals from operating at higher privilege levels than their business objectives require. It is a critical component of the "Protect" function within the NIST framework.</w:t>
            </w:r>
          </w:p>
          <w:p w:rsidR="00000000" w:rsidDel="00000000" w:rsidP="00000000" w:rsidRDefault="00000000" w:rsidRPr="00000000" w14:paraId="00000014">
            <w:pPr>
              <w:widowControl w:val="0"/>
              <w:rPr>
                <w:i w:val="1"/>
                <w:iCs w:val="1"/>
              </w:rPr>
            </w:pPr>
            <w:r w:rsidDel="00000000" w:rsidR="00000000" w:rsidRPr="00000000">
              <w:rPr>
                <w:rtl w:val="0"/>
              </w:rPr>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7">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Recommendation(s)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8">
            <w:pPr>
              <w:spacing w:line="360" w:lineRule="auto"/>
              <w:ind w:left="0" w:firstLine="0"/>
              <w:rPr>
                <w:i w:val="1"/>
                <w:iCs w:val="1"/>
              </w:rPr>
            </w:pPr>
            <w:r w:rsidDel="00000000" w:rsidR="00000000" w:rsidRPr="00000000">
              <w:rPr>
                <w:i w:val="1"/>
                <w:iCs w:val="1"/>
                <w:rtl w:val="0"/>
              </w:rPr>
              <w:t xml:space="preserve">How might the principle of least privilege be improved at the company?</w:t>
            </w:r>
          </w:p>
          <w:p w:rsidR="00000000" w:rsidDel="00000000" w:rsidP="00000000" w:rsidRDefault="00000000" w:rsidRPr="00000000" w14:paraId="00000019">
            <w:pPr>
              <w:spacing w:after="240" w:before="240" w:lineRule="auto"/>
              <w:rPr>
                <w:i w:val="1"/>
                <w:iCs w:val="1"/>
              </w:rPr>
            </w:pPr>
            <w:r w:rsidDel="00000000" w:rsidR="00000000" w:rsidRPr="00000000">
              <w:rPr>
                <w:i w:val="1"/>
                <w:iCs w:val="1"/>
                <w:rtl w:val="0"/>
              </w:rPr>
              <w:t xml:space="preserve">To improve information privacy and prevent future incidents, the following control enhancements from NIST SP 800-53: AC-6 should be implemented:</w:t>
            </w:r>
          </w:p>
          <w:p w:rsidR="00000000" w:rsidDel="00000000" w:rsidP="00000000" w:rsidRDefault="00000000" w:rsidRPr="00000000" w14:paraId="0000001A">
            <w:pPr>
              <w:numPr>
                <w:ilvl w:val="0"/>
                <w:numId w:val="3"/>
              </w:numPr>
              <w:spacing w:after="0" w:afterAutospacing="0" w:before="240" w:lineRule="auto"/>
              <w:ind w:left="720" w:hanging="360"/>
              <w:rPr>
                <w:i w:val="1"/>
                <w:iCs w:val="1"/>
              </w:rPr>
            </w:pPr>
            <w:r w:rsidDel="00000000" w:rsidR="00000000" w:rsidRPr="00000000">
              <w:rPr>
                <w:i w:val="1"/>
                <w:iCs w:val="1"/>
                <w:rtl w:val="0"/>
              </w:rPr>
              <w:t xml:space="preserve">Restrict access to sensitive resources based on user role.</w:t>
            </w:r>
          </w:p>
          <w:p w:rsidR="00000000" w:rsidDel="00000000" w:rsidP="00000000" w:rsidRDefault="00000000" w:rsidRPr="00000000" w14:paraId="0000001B">
            <w:pPr>
              <w:numPr>
                <w:ilvl w:val="0"/>
                <w:numId w:val="3"/>
              </w:numPr>
              <w:spacing w:after="240" w:before="0" w:beforeAutospacing="0" w:lineRule="auto"/>
              <w:ind w:left="720" w:hanging="360"/>
              <w:rPr>
                <w:i w:val="1"/>
                <w:iCs w:val="1"/>
              </w:rPr>
            </w:pPr>
            <w:r w:rsidDel="00000000" w:rsidR="00000000" w:rsidRPr="00000000">
              <w:rPr>
                <w:i w:val="1"/>
                <w:iCs w:val="1"/>
                <w:rtl w:val="0"/>
              </w:rPr>
              <w:t xml:space="preserve">Automatically revoke access to information after a period of time.</w:t>
            </w:r>
            <w:r w:rsidDel="00000000" w:rsidR="00000000" w:rsidRPr="00000000">
              <w:rPr>
                <w:rtl w:val="0"/>
              </w:rPr>
            </w:r>
          </w:p>
        </w:tc>
      </w:tr>
      <w:tr>
        <w:trPr>
          <w:cantSplit w:val="0"/>
          <w:trHeight w:val="61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Justification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360" w:lineRule="auto"/>
              <w:ind w:left="0" w:firstLine="0"/>
              <w:rPr>
                <w:i w:val="1"/>
                <w:iCs w:val="1"/>
              </w:rPr>
            </w:pPr>
            <w:r w:rsidDel="00000000" w:rsidR="00000000" w:rsidRPr="00000000">
              <w:rPr>
                <w:i w:val="1"/>
                <w:iCs w:val="1"/>
                <w:rtl w:val="0"/>
              </w:rPr>
              <w:t xml:space="preserve">How might these improvements address the issues?</w:t>
            </w:r>
          </w:p>
          <w:p w:rsidR="00000000" w:rsidDel="00000000" w:rsidP="00000000" w:rsidRDefault="00000000" w:rsidRPr="00000000" w14:paraId="00000020">
            <w:pPr>
              <w:widowControl w:val="0"/>
              <w:spacing w:line="360" w:lineRule="auto"/>
              <w:ind w:left="0" w:firstLine="0"/>
              <w:rPr>
                <w:i w:val="1"/>
                <w:iCs w:val="1"/>
              </w:rPr>
            </w:pPr>
            <w:r w:rsidDel="00000000" w:rsidR="00000000" w:rsidRPr="00000000">
              <w:rPr>
                <w:i w:val="1"/>
                <w:iCs w:val="1"/>
                <w:rtl w:val="0"/>
              </w:rPr>
              <w:t xml:space="preserve">Restricting access by role ensures employees only see materials relevant to their job, preventing the accidental sharing of internal-only product files. Implementing automatic revocation provides a safety net against human error, ensuring that temporary access granted by managers does not persist indefinitely if they forget to manually unshare folders.</w:t>
            </w:r>
          </w:p>
        </w:tc>
      </w:tr>
    </w:tbl>
    <w:p w:rsidR="00000000" w:rsidDel="00000000" w:rsidP="00000000" w:rsidRDefault="00000000" w:rsidRPr="00000000" w14:paraId="00000023">
      <w:pPr>
        <w:ind w:left="-360" w:right="-360" w:firstLine="0"/>
        <w:rPr/>
      </w:pPr>
      <w:r w:rsidDel="00000000" w:rsidR="00000000" w:rsidRPr="00000000">
        <w:rPr>
          <w:rtl w:val="0"/>
        </w:rPr>
      </w:r>
    </w:p>
    <w:p w:rsidR="00000000" w:rsidDel="00000000" w:rsidP="00000000" w:rsidRDefault="00000000" w:rsidRPr="00000000" w14:paraId="00000024">
      <w:pPr>
        <w:ind w:left="-360" w:right="-360" w:firstLine="0"/>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3"/>
        <w:ind w:left="-360" w:right="-360" w:firstLine="0"/>
        <w:rPr>
          <w:rFonts w:ascii="Google Sans" w:cs="Google Sans" w:eastAsia="Google Sans" w:hAnsi="Google Sans"/>
          <w:b w:val="1"/>
          <w:bCs w:val="1"/>
          <w:color w:val="4a86e8"/>
        </w:rPr>
      </w:pPr>
      <w:bookmarkStart w:colFirst="0" w:colLast="0" w:name="_ka0u51o5b7wk" w:id="1"/>
      <w:bookmarkEnd w:id="1"/>
      <w:r w:rsidDel="00000000" w:rsidR="00000000" w:rsidRPr="00000000">
        <w:rPr>
          <w:b w:val="1"/>
          <w:bCs w:val="1"/>
          <w:color w:val="4a86e8"/>
          <w:rtl w:val="0"/>
        </w:rPr>
        <w:t xml:space="preserve">Security plan snapshot</w:t>
      </w:r>
      <w:r w:rsidDel="00000000" w:rsidR="00000000" w:rsidRPr="00000000">
        <w:rPr>
          <w:rtl w:val="0"/>
        </w:rPr>
      </w:r>
    </w:p>
    <w:p w:rsidR="00000000" w:rsidDel="00000000" w:rsidP="00000000" w:rsidRDefault="00000000" w:rsidRPr="00000000" w14:paraId="00000026">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NIST </w:t>
      </w:r>
      <w:r w:rsidDel="00000000" w:rsidR="00000000" w:rsidRPr="00000000">
        <w:rPr>
          <w:rFonts w:ascii="Google Sans" w:cs="Google Sans" w:eastAsia="Google Sans" w:hAnsi="Google Sans"/>
          <w:rtl w:val="0"/>
        </w:rPr>
        <w:t xml:space="preserve">Cybersecurity F</w:t>
      </w:r>
      <w:r w:rsidDel="00000000" w:rsidR="00000000" w:rsidRPr="00000000">
        <w:rPr>
          <w:rFonts w:ascii="Google Sans" w:cs="Google Sans" w:eastAsia="Google Sans" w:hAnsi="Google Sans"/>
          <w:rtl w:val="0"/>
        </w:rPr>
        <w:t xml:space="preserve">ramework (CSF) uses a hierarchical, tree-like structure to organize information. From left to right, it describes a broad security function, then becomes more specific as it branches out to a category, subcategory, and individual security controls.</w:t>
      </w:r>
    </w:p>
    <w:p w:rsidR="00000000" w:rsidDel="00000000" w:rsidP="00000000" w:rsidRDefault="00000000" w:rsidRPr="00000000" w14:paraId="00000027">
      <w:pPr>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70"/>
        <w:gridCol w:w="3360"/>
        <w:gridCol w:w="2640"/>
        <w:tblGridChange w:id="0">
          <w:tblGrid>
            <w:gridCol w:w="1695"/>
            <w:gridCol w:w="2370"/>
            <w:gridCol w:w="336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Reference(s)</w:t>
            </w:r>
          </w:p>
        </w:tc>
      </w:tr>
      <w:tr>
        <w:trPr>
          <w:cantSplit w:val="0"/>
          <w:trHeight w:val="865.880000000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Protections against data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NIST SP 800-53: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AC-6</w:t>
            </w:r>
            <w:r w:rsidDel="00000000" w:rsidR="00000000" w:rsidRPr="00000000">
              <w:rPr>
                <w:rtl w:val="0"/>
              </w:rPr>
            </w:r>
          </w:p>
        </w:tc>
      </w:tr>
    </w:tbl>
    <w:p w:rsidR="00000000" w:rsidDel="00000000" w:rsidP="00000000" w:rsidRDefault="00000000" w:rsidRPr="00000000" w14:paraId="00000030">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this example, the implemented controls that are used by the manufacturer to protect against data leaks are defined in NIST SP 800-53—a set of guidelines for securing the privacy of information systems.</w:t>
      </w:r>
    </w:p>
    <w:p w:rsidR="00000000" w:rsidDel="00000000" w:rsidP="00000000" w:rsidRDefault="00000000" w:rsidRPr="00000000" w14:paraId="00000032">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ind w:left="-360" w:right="-360" w:firstLine="0"/>
        <w:rPr>
          <w:rFonts w:ascii="Google Sans" w:cs="Google Sans" w:eastAsia="Google Sans" w:hAnsi="Google Sans"/>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rFonts w:ascii="Google Sans" w:cs="Google Sans" w:eastAsia="Google Sans" w:hAnsi="Google Sans"/>
          <w:rtl w:val="0"/>
        </w:rPr>
        <w:t xml:space="preserve">References are commonly hyperlinked to the guidelines or regulations they relate to. This makes it easy to learn more about how a particular control should be implemented. It's common to find multiple links to different sources in the references columns.</w:t>
      </w:r>
    </w:p>
    <w:p w:rsidR="00000000" w:rsidDel="00000000" w:rsidP="00000000" w:rsidRDefault="00000000" w:rsidRPr="00000000" w14:paraId="00000034">
      <w:pPr>
        <w:ind w:left="-360" w:right="-360" w:firstLine="0"/>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3"/>
        <w:ind w:left="-360" w:right="-360" w:firstLine="0"/>
        <w:rPr>
          <w:rFonts w:ascii="Google Sans" w:cs="Google Sans" w:eastAsia="Google Sans" w:hAnsi="Google Sans"/>
          <w:b w:val="1"/>
          <w:bCs w:val="1"/>
          <w:color w:val="4a86e8"/>
        </w:rPr>
      </w:pPr>
      <w:bookmarkStart w:colFirst="0" w:colLast="0" w:name="_hvbcmqwzo9do" w:id="2"/>
      <w:bookmarkEnd w:id="2"/>
      <w:r w:rsidDel="00000000" w:rsidR="00000000" w:rsidRPr="00000000">
        <w:rPr>
          <w:rFonts w:ascii="Google Sans" w:cs="Google Sans" w:eastAsia="Google Sans" w:hAnsi="Google Sans"/>
          <w:b w:val="1"/>
          <w:bCs w:val="1"/>
          <w:color w:val="4a86e8"/>
          <w:rtl w:val="0"/>
        </w:rPr>
        <w:t xml:space="preserve">NIST </w:t>
      </w:r>
      <w:r w:rsidDel="00000000" w:rsidR="00000000" w:rsidRPr="00000000">
        <w:rPr>
          <w:rFonts w:ascii="Google Sans" w:cs="Google Sans" w:eastAsia="Google Sans" w:hAnsi="Google Sans"/>
          <w:b w:val="1"/>
          <w:bCs w:val="1"/>
          <w:color w:val="4a86e8"/>
          <w:rtl w:val="0"/>
        </w:rPr>
        <w:t xml:space="preserve">SP 800-53: AC-6</w:t>
      </w:r>
      <w:r w:rsidDel="00000000" w:rsidR="00000000" w:rsidRPr="00000000">
        <w:rPr>
          <w:rtl w:val="0"/>
        </w:rPr>
      </w:r>
    </w:p>
    <w:p w:rsidR="00000000" w:rsidDel="00000000" w:rsidP="00000000" w:rsidRDefault="00000000" w:rsidRPr="00000000" w14:paraId="00000036">
      <w:pPr>
        <w:ind w:left="-360" w:right="-360" w:firstLine="0"/>
        <w:rPr/>
      </w:pPr>
      <w:r w:rsidDel="00000000" w:rsidR="00000000" w:rsidRPr="00000000">
        <w:rPr>
          <w:rtl w:val="0"/>
        </w:rPr>
        <w:t xml:space="preserve">NIST developed SP 800-53</w:t>
      </w:r>
      <w:r w:rsidDel="00000000" w:rsidR="00000000" w:rsidRPr="00000000">
        <w:rPr>
          <w:rtl w:val="0"/>
        </w:rPr>
        <w:t xml:space="preserve"> to provide businesses with </w:t>
      </w:r>
      <w:r w:rsidDel="00000000" w:rsidR="00000000" w:rsidRPr="00000000">
        <w:rPr>
          <w:rFonts w:ascii="Google Sans" w:cs="Google Sans" w:eastAsia="Google Sans" w:hAnsi="Google Sans"/>
          <w:rtl w:val="0"/>
        </w:rPr>
        <w:t xml:space="preserve">a </w:t>
      </w:r>
      <w:r w:rsidDel="00000000" w:rsidR="00000000" w:rsidRPr="00000000">
        <w:rPr>
          <w:rtl w:val="0"/>
        </w:rPr>
        <w:t xml:space="preserve">customizable</w:t>
      </w:r>
      <w:r w:rsidDel="00000000" w:rsidR="00000000" w:rsidRPr="00000000">
        <w:rPr>
          <w:rFonts w:ascii="Google Sans" w:cs="Google Sans" w:eastAsia="Google Sans" w:hAnsi="Google Sans"/>
          <w:rtl w:val="0"/>
        </w:rPr>
        <w:t xml:space="preserve"> </w:t>
      </w:r>
      <w:r w:rsidDel="00000000" w:rsidR="00000000" w:rsidRPr="00000000">
        <w:rPr>
          <w:rtl w:val="0"/>
        </w:rPr>
        <w:t xml:space="preserve">information privacy plan. It's a comprehensive resource that describes a wide range of control categories. Each control provides a few key pieces of information:</w:t>
      </w:r>
    </w:p>
    <w:p w:rsidR="00000000" w:rsidDel="00000000" w:rsidP="00000000" w:rsidRDefault="00000000" w:rsidRPr="00000000" w14:paraId="00000037">
      <w:pPr>
        <w:numPr>
          <w:ilvl w:val="0"/>
          <w:numId w:val="2"/>
        </w:numPr>
        <w:ind w:left="720" w:right="-360" w:hanging="360"/>
        <w:rPr>
          <w:u w:val="none"/>
        </w:rPr>
      </w:pPr>
      <w:r w:rsidDel="00000000" w:rsidR="00000000" w:rsidRPr="00000000">
        <w:rPr>
          <w:b w:val="1"/>
          <w:bCs w:val="1"/>
          <w:rtl w:val="0"/>
        </w:rPr>
        <w:t xml:space="preserve">Control:</w:t>
      </w:r>
      <w:r w:rsidDel="00000000" w:rsidR="00000000" w:rsidRPr="00000000">
        <w:rPr>
          <w:rtl w:val="0"/>
        </w:rPr>
        <w:t xml:space="preserve"> A definition of the security control.</w:t>
      </w:r>
    </w:p>
    <w:p w:rsidR="00000000" w:rsidDel="00000000" w:rsidP="00000000" w:rsidRDefault="00000000" w:rsidRPr="00000000" w14:paraId="00000038">
      <w:pPr>
        <w:numPr>
          <w:ilvl w:val="0"/>
          <w:numId w:val="2"/>
        </w:numPr>
        <w:ind w:left="720" w:right="-360" w:hanging="360"/>
        <w:rPr>
          <w:u w:val="none"/>
        </w:rPr>
      </w:pPr>
      <w:r w:rsidDel="00000000" w:rsidR="00000000" w:rsidRPr="00000000">
        <w:rPr>
          <w:b w:val="1"/>
          <w:bCs w:val="1"/>
          <w:rtl w:val="0"/>
        </w:rPr>
        <w:t xml:space="preserve">Discussion:</w:t>
      </w:r>
      <w:r w:rsidDel="00000000" w:rsidR="00000000" w:rsidRPr="00000000">
        <w:rPr>
          <w:rtl w:val="0"/>
        </w:rPr>
        <w:t xml:space="preserve"> A description of how the control should be implemented.</w:t>
      </w:r>
    </w:p>
    <w:p w:rsidR="00000000" w:rsidDel="00000000" w:rsidP="00000000" w:rsidRDefault="00000000" w:rsidRPr="00000000" w14:paraId="00000039">
      <w:pPr>
        <w:numPr>
          <w:ilvl w:val="0"/>
          <w:numId w:val="2"/>
        </w:numPr>
        <w:ind w:left="720" w:right="-360" w:hanging="360"/>
        <w:rPr>
          <w:u w:val="none"/>
        </w:rPr>
      </w:pPr>
      <w:r w:rsidDel="00000000" w:rsidR="00000000" w:rsidRPr="00000000">
        <w:rPr>
          <w:b w:val="1"/>
          <w:bCs w:val="1"/>
          <w:rtl w:val="0"/>
        </w:rPr>
        <w:t xml:space="preserve">Control enhancements:</w:t>
      </w:r>
      <w:r w:rsidDel="00000000" w:rsidR="00000000" w:rsidRPr="00000000">
        <w:rPr>
          <w:rtl w:val="0"/>
        </w:rPr>
        <w:t xml:space="preserve"> A list of suggestions to improve the effectiveness of the control.</w:t>
      </w:r>
    </w:p>
    <w:p w:rsidR="00000000" w:rsidDel="00000000" w:rsidP="00000000" w:rsidRDefault="00000000" w:rsidRPr="00000000" w14:paraId="0000003A">
      <w:pPr>
        <w:ind w:left="-360" w:right="-360" w:firstLine="0"/>
        <w:rPr>
          <w:rFonts w:ascii="Google Sans" w:cs="Google Sans" w:eastAsia="Google Sans" w:hAnsi="Google Sans"/>
        </w:rPr>
      </w:pPr>
      <w:r w:rsidDel="00000000" w:rsidR="00000000" w:rsidRPr="00000000">
        <w:rPr>
          <w:rtl w:val="0"/>
        </w:rPr>
      </w:r>
    </w:p>
    <w:tbl>
      <w:tblPr>
        <w:tblStyle w:val="Table3"/>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65"/>
        <w:tblGridChange w:id="0">
          <w:tblGrid>
            <w:gridCol w:w="1200"/>
            <w:gridCol w:w="88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ind w:left="0" w:right="15"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Least Privilege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ind w:left="0" w:right="15" w:firstLine="0"/>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Control:</w:t>
            </w:r>
            <w:r w:rsidDel="00000000" w:rsidR="00000000" w:rsidRPr="00000000">
              <w:rPr>
                <w:rtl w:val="0"/>
              </w:rPr>
            </w:r>
          </w:p>
          <w:p w:rsidR="00000000" w:rsidDel="00000000" w:rsidP="00000000" w:rsidRDefault="00000000" w:rsidRPr="00000000" w14:paraId="0000003F">
            <w:pPr>
              <w:ind w:left="0" w:right="1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Only </w:t>
            </w:r>
            <w:r w:rsidDel="00000000" w:rsidR="00000000" w:rsidRPr="00000000">
              <w:rPr>
                <w:rtl w:val="0"/>
              </w:rPr>
              <w:t xml:space="preserve">the minimal access and authorization required to complete a task or function should be provided to users.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ind w:right="15"/>
              <w:rPr/>
            </w:pPr>
            <w:r w:rsidDel="00000000" w:rsidR="00000000" w:rsidRPr="00000000">
              <w:rPr>
                <w:rtl w:val="0"/>
              </w:rPr>
              <w:t xml:space="preserve">Discussion:</w:t>
            </w:r>
          </w:p>
          <w:p w:rsidR="00000000" w:rsidDel="00000000" w:rsidP="00000000" w:rsidRDefault="00000000" w:rsidRPr="00000000" w14:paraId="00000042">
            <w:pPr>
              <w:ind w:right="15"/>
              <w:rPr/>
            </w:pPr>
            <w:r w:rsidDel="00000000" w:rsidR="00000000" w:rsidRPr="00000000">
              <w:rPr>
                <w:rtl w:val="0"/>
              </w:rPr>
              <w:t xml:space="preserve">Processes, user accounts, and roles should be enforced as necessary to achieve least privilege. </w:t>
            </w:r>
            <w:r w:rsidDel="00000000" w:rsidR="00000000" w:rsidRPr="00000000">
              <w:rPr>
                <w:rtl w:val="0"/>
              </w:rPr>
              <w:t xml:space="preserve">The intention is to prevent a user from operating at privilege levels higher than what is necessary to accomplish business objectives.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ind w:left="0" w:right="15" w:firstLine="0"/>
              <w:rPr/>
            </w:pPr>
            <w:r w:rsidDel="00000000" w:rsidR="00000000" w:rsidRPr="00000000">
              <w:rPr>
                <w:rtl w:val="0"/>
              </w:rPr>
              <w:t xml:space="preserve">Control enhancements:</w:t>
            </w:r>
          </w:p>
          <w:p w:rsidR="00000000" w:rsidDel="00000000" w:rsidP="00000000" w:rsidRDefault="00000000" w:rsidRPr="00000000" w14:paraId="00000045">
            <w:pPr>
              <w:numPr>
                <w:ilvl w:val="0"/>
                <w:numId w:val="1"/>
              </w:numPr>
              <w:ind w:left="720" w:right="-360" w:hanging="360"/>
              <w:rPr>
                <w:u w:val="none"/>
              </w:rPr>
            </w:pPr>
            <w:r w:rsidDel="00000000" w:rsidR="00000000" w:rsidRPr="00000000">
              <w:rPr>
                <w:rtl w:val="0"/>
              </w:rPr>
              <w:t xml:space="preserve">Restrict access to sensitive resources based on user role.</w:t>
            </w:r>
          </w:p>
          <w:p w:rsidR="00000000" w:rsidDel="00000000" w:rsidP="00000000" w:rsidRDefault="00000000" w:rsidRPr="00000000" w14:paraId="00000046">
            <w:pPr>
              <w:numPr>
                <w:ilvl w:val="0"/>
                <w:numId w:val="1"/>
              </w:numPr>
              <w:ind w:left="720" w:right="-360" w:hanging="360"/>
              <w:rPr>
                <w:u w:val="none"/>
              </w:rPr>
            </w:pPr>
            <w:r w:rsidDel="00000000" w:rsidR="00000000" w:rsidRPr="00000000">
              <w:rPr>
                <w:rtl w:val="0"/>
              </w:rPr>
              <w:t xml:space="preserve">Automatically revoke access to information after a period of time.</w:t>
            </w:r>
          </w:p>
          <w:p w:rsidR="00000000" w:rsidDel="00000000" w:rsidP="00000000" w:rsidRDefault="00000000" w:rsidRPr="00000000" w14:paraId="00000047">
            <w:pPr>
              <w:numPr>
                <w:ilvl w:val="0"/>
                <w:numId w:val="1"/>
              </w:numPr>
              <w:ind w:left="720" w:right="-360" w:hanging="360"/>
              <w:rPr>
                <w:u w:val="none"/>
              </w:rPr>
            </w:pPr>
            <w:r w:rsidDel="00000000" w:rsidR="00000000" w:rsidRPr="00000000">
              <w:rPr>
                <w:rtl w:val="0"/>
              </w:rPr>
              <w:t xml:space="preserve">Keep activity logs of provisioned user accounts.</w:t>
            </w:r>
          </w:p>
          <w:p w:rsidR="00000000" w:rsidDel="00000000" w:rsidP="00000000" w:rsidRDefault="00000000" w:rsidRPr="00000000" w14:paraId="00000048">
            <w:pPr>
              <w:numPr>
                <w:ilvl w:val="0"/>
                <w:numId w:val="1"/>
              </w:numPr>
              <w:ind w:left="720" w:right="-360" w:hanging="360"/>
              <w:rPr>
                <w:u w:val="none"/>
              </w:rPr>
            </w:pPr>
            <w:r w:rsidDel="00000000" w:rsidR="00000000" w:rsidRPr="00000000">
              <w:rPr>
                <w:rtl w:val="0"/>
              </w:rPr>
              <w:t xml:space="preserve">Regularly audit user privileges.</w:t>
            </w:r>
            <w:r w:rsidDel="00000000" w:rsidR="00000000" w:rsidRPr="00000000">
              <w:rPr>
                <w:rtl w:val="0"/>
              </w:rPr>
            </w:r>
          </w:p>
        </w:tc>
      </w:tr>
    </w:tbl>
    <w:p w:rsidR="00000000" w:rsidDel="00000000" w:rsidP="00000000" w:rsidRDefault="00000000" w:rsidRPr="00000000" w14:paraId="00000049">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A">
      <w:pPr>
        <w:ind w:left="-360" w:right="-360" w:firstLine="0"/>
        <w:rPr/>
      </w:pPr>
      <w:r w:rsidDel="00000000" w:rsidR="00000000" w:rsidRPr="00000000">
        <w:rPr>
          <w:b w:val="1"/>
          <w:bCs w:val="1"/>
          <w:rtl w:val="0"/>
        </w:rPr>
        <w:t xml:space="preserve">Note:</w:t>
      </w:r>
      <w:r w:rsidDel="00000000" w:rsidR="00000000" w:rsidRPr="00000000">
        <w:rPr>
          <w:rtl w:val="0"/>
        </w:rPr>
        <w:t xml:space="preserve"> In the category of access controls, SP 800-53 lists least privilege sixth, i.e. AC-6.</w:t>
      </w:r>
    </w:p>
    <w:p w:rsidR="00000000" w:rsidDel="00000000" w:rsidP="00000000" w:rsidRDefault="00000000" w:rsidRPr="00000000" w14:paraId="0000004B">
      <w:pPr>
        <w:ind w:left="-360" w:right="-360" w:firstLine="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