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5A1C" w14:textId="4526C0D6" w:rsidR="007E1E7A" w:rsidRDefault="00B91103">
      <w:hyperlink r:id="rId4" w:history="1">
        <w:r w:rsidRPr="008B7626">
          <w:rPr>
            <w:rStyle w:val="Collegamentoipertestuale"/>
          </w:rPr>
          <w:t>https://cds.climate.copernicus.eu/datasets/reanalysis-era5-single-levels?tab=overview</w:t>
        </w:r>
      </w:hyperlink>
    </w:p>
    <w:p w14:paraId="2FF8817B" w14:textId="64447275" w:rsidR="00B91103" w:rsidRDefault="00A80848">
      <w:hyperlink r:id="rId5" w:history="1">
        <w:r w:rsidRPr="008B7626">
          <w:rPr>
            <w:rStyle w:val="Collegamentoipertestuale"/>
          </w:rPr>
          <w:t>https://cds.climate.copernicus.eu/datasets/reanalysis-era5-single-levels-timeseries?tab=download</w:t>
        </w:r>
      </w:hyperlink>
    </w:p>
    <w:p w14:paraId="01786242" w14:textId="77777777" w:rsidR="00A80848" w:rsidRDefault="00A80848"/>
    <w:p w14:paraId="56E7FDD5" w14:textId="2665F42A" w:rsidR="00C67BB9" w:rsidRPr="00C67BB9" w:rsidRDefault="00C67BB9">
      <w:pPr>
        <w:rPr>
          <w:lang w:val="en-GB"/>
        </w:rPr>
      </w:pPr>
      <w:r w:rsidRPr="00C67BB9">
        <w:rPr>
          <w:lang w:val="en-GB"/>
        </w:rPr>
        <w:t xml:space="preserve">PianuraPadana: Lat </w:t>
      </w:r>
      <w:r w:rsidRPr="00C67BB9">
        <w:rPr>
          <w:lang w:val="en-GB"/>
        </w:rPr>
        <w:t>45.0,</w:t>
      </w:r>
      <w:r w:rsidRPr="00C67BB9">
        <w:rPr>
          <w:lang w:val="en-GB"/>
        </w:rPr>
        <w:t xml:space="preserve"> Long </w:t>
      </w:r>
      <w:r w:rsidRPr="00C67BB9">
        <w:rPr>
          <w:lang w:val="en-GB"/>
        </w:rPr>
        <w:t>11.0</w:t>
      </w:r>
    </w:p>
    <w:p w14:paraId="3D3B3235" w14:textId="5334E813" w:rsidR="00C67BB9" w:rsidRDefault="00C67BB9">
      <w:pPr>
        <w:rPr>
          <w:lang w:val="en-GB"/>
        </w:rPr>
      </w:pPr>
      <w:r w:rsidRPr="00C67BB9">
        <w:rPr>
          <w:lang w:val="en-GB"/>
        </w:rPr>
        <w:t>OceanoPacificoSud: Lat -28.5, Long</w:t>
      </w:r>
      <w:r>
        <w:rPr>
          <w:lang w:val="en-GB"/>
        </w:rPr>
        <w:t xml:space="preserve"> -141.5</w:t>
      </w:r>
    </w:p>
    <w:p w14:paraId="40D8D429" w14:textId="100179A2" w:rsidR="00C67BB9" w:rsidRDefault="00C67BB9">
      <w:pPr>
        <w:rPr>
          <w:lang w:val="en-GB"/>
        </w:rPr>
      </w:pPr>
      <w:r>
        <w:rPr>
          <w:lang w:val="en-GB"/>
        </w:rPr>
        <w:t>CongoEquatore: Lat 0.0; Long 20.5</w:t>
      </w:r>
    </w:p>
    <w:p w14:paraId="633B1A06" w14:textId="44E9D8BD" w:rsidR="00C67BB9" w:rsidRDefault="00C67BB9">
      <w:pPr>
        <w:rPr>
          <w:lang w:val="en-GB"/>
        </w:rPr>
      </w:pPr>
      <w:r>
        <w:rPr>
          <w:lang w:val="en-GB"/>
        </w:rPr>
        <w:t>Svalbard: Lat: 79.5; Long 16.75</w:t>
      </w:r>
    </w:p>
    <w:p w14:paraId="0CBD3E2E" w14:textId="77777777" w:rsidR="00C67BB9" w:rsidRPr="00C67BB9" w:rsidRDefault="00C67BB9">
      <w:pPr>
        <w:rPr>
          <w:lang w:val="en-GB"/>
        </w:rPr>
      </w:pPr>
    </w:p>
    <w:p w14:paraId="4D0D3E98" w14:textId="0D0F8B3E" w:rsidR="00B91103" w:rsidRPr="00C67BB9" w:rsidRDefault="00B91103">
      <w:pPr>
        <w:rPr>
          <w:lang w:val="en-GB"/>
        </w:rPr>
      </w:pPr>
      <w:r w:rsidRPr="00C67BB9">
        <w:rPr>
          <w:lang w:val="en-GB"/>
        </w:rPr>
        <w:t>ERA5</w:t>
      </w:r>
    </w:p>
    <w:p w14:paraId="285D8B50" w14:textId="27B641F9" w:rsidR="00B91103" w:rsidRPr="00C67BB9" w:rsidRDefault="00B91103">
      <w:pPr>
        <w:rPr>
          <w:lang w:val="en-GB"/>
        </w:rPr>
      </w:pPr>
    </w:p>
    <w:p w14:paraId="7C0EF765" w14:textId="77777777" w:rsidR="00B91103" w:rsidRPr="00C67BB9" w:rsidRDefault="00B91103" w:rsidP="00B91103">
      <w:pPr>
        <w:pStyle w:val="NormaleWeb"/>
        <w:rPr>
          <w:lang w:val="en-GB"/>
        </w:rPr>
      </w:pPr>
      <w:r w:rsidRPr="00C67BB9">
        <w:rPr>
          <w:rStyle w:val="Enfasigrassetto"/>
          <w:lang w:val="en-GB"/>
        </w:rPr>
        <w:t>ERA5</w:t>
      </w:r>
      <w:r w:rsidRPr="00C67BB9">
        <w:rPr>
          <w:lang w:val="en-GB"/>
        </w:rPr>
        <w:t xml:space="preserve"> is the fifth generation ECMWF reanalysis for the global climate and weather for the past 8 decades. Data is available from 1940 onwards. ERA5 replaces the ERA-Interim reanalysis.</w:t>
      </w:r>
    </w:p>
    <w:p w14:paraId="6535C757" w14:textId="77777777" w:rsidR="00B91103" w:rsidRPr="00C67BB9" w:rsidRDefault="00B91103" w:rsidP="00B91103">
      <w:pPr>
        <w:pStyle w:val="NormaleWeb"/>
        <w:rPr>
          <w:lang w:val="en-GB"/>
        </w:rPr>
      </w:pPr>
      <w:r w:rsidRPr="00C67BB9">
        <w:rPr>
          <w:lang w:val="en-GB"/>
        </w:rPr>
        <w:t>Reanalysis combines model data with observations from across the world into a globally complete and consistent dataset using the laws of physics. This principle, called data assimilation, is based on the method used by numerical weather prediction centres, where every so many hours (12 hours at ECMWF) a previous forecast is combined with newly available observations in an optimal way to produce a new best estimate of the state of the atmosphere, called analysis, from which an updated, improved forecast is issued. Reanalysis works in the same way, but at reduced resolution to allow for the provision of a dataset spanning back several decades. Reanalysis does not have the constraint of issuing timely forecasts, so there is more time to collect observations, and when going further back in time, to allow for the ingestion of improved versions of the original observations, which all benefit the quality of the reanalysis product.</w:t>
      </w:r>
    </w:p>
    <w:p w14:paraId="5B2D32F0" w14:textId="77777777" w:rsidR="00B91103" w:rsidRPr="00C67BB9" w:rsidRDefault="00B91103" w:rsidP="00B91103">
      <w:pPr>
        <w:pStyle w:val="NormaleWeb"/>
        <w:rPr>
          <w:lang w:val="en-GB"/>
        </w:rPr>
      </w:pPr>
      <w:r w:rsidRPr="00C67BB9">
        <w:rPr>
          <w:lang w:val="en-GB"/>
        </w:rPr>
        <w:t>ERA5 provides hourly estimates for a large number of atmospheric, ocean-wave and land-surface quantities. An uncertainty estimate is sampled by an underlying 10-member ensemble at three-hourly intervals. Ensemble mean and spread have been pre-computed for convenience. Such uncertainty estimates are closely related to the information content of the available observing system which has evolved considerably over time. They also indicate flow-dependent sensitive areas. To facilitate many climate applications, monthly-mean averages have been pre-calculated too, though monthly means are not available for the ensemble mean and spread.</w:t>
      </w:r>
    </w:p>
    <w:p w14:paraId="70081553" w14:textId="77777777" w:rsidR="00B91103" w:rsidRPr="00C67BB9" w:rsidRDefault="00B91103" w:rsidP="00B91103">
      <w:pPr>
        <w:pStyle w:val="NormaleWeb"/>
        <w:rPr>
          <w:lang w:val="en-GB"/>
        </w:rPr>
      </w:pPr>
      <w:r w:rsidRPr="00C67BB9">
        <w:rPr>
          <w:lang w:val="en-GB"/>
        </w:rPr>
        <w:t>ERA5 is updated daily with a latency of about 5 days. In case that serious flaws are detected in this early release (called ERA5T), this data could be different from the final release 2 to 3 months later. In case that this occurs users are notified.</w:t>
      </w:r>
    </w:p>
    <w:p w14:paraId="0126FFD3" w14:textId="77777777" w:rsidR="00B91103" w:rsidRPr="00C67BB9" w:rsidRDefault="00B91103" w:rsidP="00B91103">
      <w:pPr>
        <w:pStyle w:val="NormaleWeb"/>
        <w:rPr>
          <w:lang w:val="en-GB"/>
        </w:rPr>
      </w:pPr>
      <w:r w:rsidRPr="00C67BB9">
        <w:rPr>
          <w:lang w:val="en-GB"/>
        </w:rPr>
        <w:t>The data set presented here is a regridded subset of the full ERA5 data set on native resolution. It is online on spinning disk, which should ensure fast and easy access. It should satisfy the requirements for most common applications.</w:t>
      </w:r>
    </w:p>
    <w:p w14:paraId="50310011" w14:textId="77777777" w:rsidR="00B91103" w:rsidRPr="00C67BB9" w:rsidRDefault="00B91103" w:rsidP="00B91103">
      <w:pPr>
        <w:pStyle w:val="NormaleWeb"/>
        <w:rPr>
          <w:lang w:val="en-GB"/>
        </w:rPr>
      </w:pPr>
      <w:r w:rsidRPr="00C67BB9">
        <w:rPr>
          <w:lang w:val="en-GB"/>
        </w:rPr>
        <w:t xml:space="preserve">An overview of all ERA5 datasets can be found in </w:t>
      </w:r>
      <w:hyperlink r:id="rId6" w:tooltip="The family of ERA5 datasets" w:history="1">
        <w:r w:rsidRPr="00C67BB9">
          <w:rPr>
            <w:rStyle w:val="Collegamentoipertestuale"/>
            <w:lang w:val="en-GB"/>
          </w:rPr>
          <w:t>this article</w:t>
        </w:r>
      </w:hyperlink>
      <w:r w:rsidRPr="00C67BB9">
        <w:rPr>
          <w:lang w:val="en-GB"/>
        </w:rPr>
        <w:t xml:space="preserve">. Information on access to ERA5 data on native resolution is provided in </w:t>
      </w:r>
      <w:hyperlink r:id="rId7" w:tooltip="How to download ERA5" w:history="1">
        <w:r w:rsidRPr="00C67BB9">
          <w:rPr>
            <w:rStyle w:val="Collegamentoipertestuale"/>
            <w:lang w:val="en-GB"/>
          </w:rPr>
          <w:t>these guidelines</w:t>
        </w:r>
      </w:hyperlink>
      <w:r w:rsidRPr="00C67BB9">
        <w:rPr>
          <w:lang w:val="en-GB"/>
        </w:rPr>
        <w:t>.</w:t>
      </w:r>
    </w:p>
    <w:p w14:paraId="02DC71C9" w14:textId="77777777" w:rsidR="00B91103" w:rsidRPr="00C67BB9" w:rsidRDefault="00B91103" w:rsidP="00B91103">
      <w:pPr>
        <w:pStyle w:val="NormaleWeb"/>
        <w:rPr>
          <w:lang w:val="en-GB"/>
        </w:rPr>
      </w:pPr>
      <w:r w:rsidRPr="00C67BB9">
        <w:rPr>
          <w:lang w:val="en-GB"/>
        </w:rPr>
        <w:lastRenderedPageBreak/>
        <w:t>Data has been regridded to a regular lat-lon grid of 0.25 degrees for the reanalysis and 0.5 degrees for the uncertainty estimate (0.5 and 1 degree respectively for ocean waves). There are four main sub sets: hourly and monthly products, both on pressure levels (upper air fields) and single levels (atmospheric, ocean-wave and land surface quantities).</w:t>
      </w:r>
    </w:p>
    <w:p w14:paraId="5E05D049" w14:textId="77777777" w:rsidR="00B91103" w:rsidRPr="00C67BB9" w:rsidRDefault="00B91103" w:rsidP="00B91103">
      <w:pPr>
        <w:pStyle w:val="NormaleWeb"/>
        <w:rPr>
          <w:lang w:val="en-GB"/>
        </w:rPr>
      </w:pPr>
      <w:r w:rsidRPr="00C67BB9">
        <w:rPr>
          <w:lang w:val="en-GB"/>
        </w:rPr>
        <w:t>The present entry is "ERA5 hourly data on single levels from 1940 to present".</w:t>
      </w:r>
    </w:p>
    <w:p w14:paraId="20145711" w14:textId="77777777" w:rsidR="00B91103" w:rsidRDefault="00B91103" w:rsidP="00B91103">
      <w:pPr>
        <w:pStyle w:val="Titolo4"/>
      </w:pPr>
      <w:r>
        <w:t>Data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7430"/>
      </w:tblGrid>
      <w:tr w:rsidR="00B91103" w14:paraId="545212E8" w14:textId="77777777" w:rsidTr="00B91103">
        <w:trPr>
          <w:tblCellSpacing w:w="15" w:type="dxa"/>
        </w:trPr>
        <w:tc>
          <w:tcPr>
            <w:tcW w:w="0" w:type="auto"/>
            <w:vAlign w:val="center"/>
            <w:hideMark/>
          </w:tcPr>
          <w:p w14:paraId="475CE9C9" w14:textId="77777777" w:rsidR="00B91103" w:rsidRDefault="00B91103" w:rsidP="00B91103">
            <w:pPr>
              <w:pStyle w:val="Titolo5"/>
              <w:jc w:val="center"/>
            </w:pPr>
            <w:r>
              <w:t>Data type</w:t>
            </w:r>
          </w:p>
        </w:tc>
        <w:tc>
          <w:tcPr>
            <w:tcW w:w="0" w:type="auto"/>
            <w:vAlign w:val="center"/>
            <w:hideMark/>
          </w:tcPr>
          <w:p w14:paraId="5281B037" w14:textId="77777777" w:rsidR="00B91103" w:rsidRDefault="00B91103" w:rsidP="00B91103">
            <w:pPr>
              <w:pStyle w:val="NormaleWeb"/>
            </w:pPr>
            <w:r>
              <w:t>Gridded</w:t>
            </w:r>
          </w:p>
        </w:tc>
      </w:tr>
      <w:tr w:rsidR="00B91103" w14:paraId="4417D0C9" w14:textId="77777777" w:rsidTr="00B91103">
        <w:trPr>
          <w:tblCellSpacing w:w="15" w:type="dxa"/>
        </w:trPr>
        <w:tc>
          <w:tcPr>
            <w:tcW w:w="0" w:type="auto"/>
            <w:vAlign w:val="center"/>
            <w:hideMark/>
          </w:tcPr>
          <w:p w14:paraId="6BAC41D1" w14:textId="77777777" w:rsidR="00B91103" w:rsidRDefault="00B91103">
            <w:pPr>
              <w:pStyle w:val="Titolo5"/>
              <w:jc w:val="center"/>
            </w:pPr>
            <w:r>
              <w:t>Projection</w:t>
            </w:r>
          </w:p>
        </w:tc>
        <w:tc>
          <w:tcPr>
            <w:tcW w:w="0" w:type="auto"/>
            <w:vAlign w:val="center"/>
            <w:hideMark/>
          </w:tcPr>
          <w:p w14:paraId="4A65F293" w14:textId="77777777" w:rsidR="00B91103" w:rsidRDefault="00B91103" w:rsidP="00B91103">
            <w:pPr>
              <w:pStyle w:val="NormaleWeb"/>
            </w:pPr>
            <w:r>
              <w:t>Regular latitude-longitude grid</w:t>
            </w:r>
          </w:p>
        </w:tc>
      </w:tr>
      <w:tr w:rsidR="00B91103" w14:paraId="2195D2D1" w14:textId="77777777" w:rsidTr="00B91103">
        <w:trPr>
          <w:tblCellSpacing w:w="15" w:type="dxa"/>
        </w:trPr>
        <w:tc>
          <w:tcPr>
            <w:tcW w:w="0" w:type="auto"/>
            <w:vAlign w:val="center"/>
            <w:hideMark/>
          </w:tcPr>
          <w:p w14:paraId="60B191A0" w14:textId="77777777" w:rsidR="00B91103" w:rsidRDefault="00B91103">
            <w:pPr>
              <w:pStyle w:val="Titolo5"/>
              <w:jc w:val="center"/>
            </w:pPr>
            <w:r>
              <w:t>Horizontal coverage</w:t>
            </w:r>
          </w:p>
        </w:tc>
        <w:tc>
          <w:tcPr>
            <w:tcW w:w="0" w:type="auto"/>
            <w:vAlign w:val="center"/>
            <w:hideMark/>
          </w:tcPr>
          <w:p w14:paraId="172C8277" w14:textId="77777777" w:rsidR="00B91103" w:rsidRDefault="00B91103" w:rsidP="00B91103">
            <w:pPr>
              <w:pStyle w:val="NormaleWeb"/>
            </w:pPr>
            <w:r>
              <w:t>Global</w:t>
            </w:r>
          </w:p>
        </w:tc>
      </w:tr>
      <w:tr w:rsidR="00B91103" w:rsidRPr="00C67BB9" w14:paraId="0723F7CE" w14:textId="77777777" w:rsidTr="00B91103">
        <w:trPr>
          <w:tblCellSpacing w:w="15" w:type="dxa"/>
        </w:trPr>
        <w:tc>
          <w:tcPr>
            <w:tcW w:w="0" w:type="auto"/>
            <w:vAlign w:val="center"/>
            <w:hideMark/>
          </w:tcPr>
          <w:p w14:paraId="0BC56FA0" w14:textId="77777777" w:rsidR="00B91103" w:rsidRDefault="00B91103">
            <w:pPr>
              <w:pStyle w:val="Titolo5"/>
              <w:jc w:val="center"/>
            </w:pPr>
            <w:r>
              <w:t>Horizontal resolution</w:t>
            </w:r>
          </w:p>
        </w:tc>
        <w:tc>
          <w:tcPr>
            <w:tcW w:w="0" w:type="auto"/>
            <w:vAlign w:val="center"/>
            <w:hideMark/>
          </w:tcPr>
          <w:p w14:paraId="3057FC7B" w14:textId="77777777" w:rsidR="00B91103" w:rsidRPr="00C67BB9" w:rsidRDefault="00B91103" w:rsidP="00B91103">
            <w:pPr>
              <w:pStyle w:val="NormaleWeb"/>
              <w:rPr>
                <w:lang w:val="en-GB"/>
              </w:rPr>
            </w:pPr>
            <w:r w:rsidRPr="00C67BB9">
              <w:rPr>
                <w:lang w:val="en-GB"/>
              </w:rPr>
              <w:t>Reanalysis: 0.25° x 0.25° (atmosphere), 0.5° x 0.5° (ocean waves)</w:t>
            </w:r>
          </w:p>
          <w:p w14:paraId="3A7DCCBB" w14:textId="77777777" w:rsidR="00B91103" w:rsidRPr="00C67BB9" w:rsidRDefault="00B91103" w:rsidP="00B91103">
            <w:pPr>
              <w:pStyle w:val="NormaleWeb"/>
              <w:rPr>
                <w:lang w:val="en-GB"/>
              </w:rPr>
            </w:pPr>
            <w:r w:rsidRPr="00C67BB9">
              <w:rPr>
                <w:lang w:val="en-GB"/>
              </w:rPr>
              <w:t>Mean, spread and members: 0.5° x 0.5° (atmosphere), 1° x 1° (ocean waves)</w:t>
            </w:r>
          </w:p>
        </w:tc>
      </w:tr>
      <w:tr w:rsidR="00B91103" w14:paraId="33F93BB9" w14:textId="77777777" w:rsidTr="00B91103">
        <w:trPr>
          <w:tblCellSpacing w:w="15" w:type="dxa"/>
        </w:trPr>
        <w:tc>
          <w:tcPr>
            <w:tcW w:w="0" w:type="auto"/>
            <w:vAlign w:val="center"/>
            <w:hideMark/>
          </w:tcPr>
          <w:p w14:paraId="09E65376" w14:textId="77777777" w:rsidR="00B91103" w:rsidRDefault="00B91103">
            <w:pPr>
              <w:pStyle w:val="Titolo5"/>
              <w:jc w:val="center"/>
            </w:pPr>
            <w:r>
              <w:t>Temporal coverage</w:t>
            </w:r>
          </w:p>
        </w:tc>
        <w:tc>
          <w:tcPr>
            <w:tcW w:w="0" w:type="auto"/>
            <w:vAlign w:val="center"/>
            <w:hideMark/>
          </w:tcPr>
          <w:p w14:paraId="641C7D21" w14:textId="77777777" w:rsidR="00B91103" w:rsidRDefault="00B91103" w:rsidP="00B91103">
            <w:pPr>
              <w:pStyle w:val="NormaleWeb"/>
            </w:pPr>
            <w:r>
              <w:t>1940 to present</w:t>
            </w:r>
          </w:p>
        </w:tc>
      </w:tr>
      <w:tr w:rsidR="00B91103" w14:paraId="3579B679" w14:textId="77777777" w:rsidTr="00B91103">
        <w:trPr>
          <w:tblCellSpacing w:w="15" w:type="dxa"/>
        </w:trPr>
        <w:tc>
          <w:tcPr>
            <w:tcW w:w="0" w:type="auto"/>
            <w:vAlign w:val="center"/>
            <w:hideMark/>
          </w:tcPr>
          <w:p w14:paraId="7B74EEC9" w14:textId="77777777" w:rsidR="00B91103" w:rsidRDefault="00B91103">
            <w:pPr>
              <w:pStyle w:val="Titolo5"/>
              <w:jc w:val="center"/>
            </w:pPr>
            <w:r>
              <w:t>Temporal resolution</w:t>
            </w:r>
          </w:p>
        </w:tc>
        <w:tc>
          <w:tcPr>
            <w:tcW w:w="0" w:type="auto"/>
            <w:vAlign w:val="center"/>
            <w:hideMark/>
          </w:tcPr>
          <w:p w14:paraId="4FF99944" w14:textId="77777777" w:rsidR="00B91103" w:rsidRDefault="00B91103" w:rsidP="00B91103">
            <w:pPr>
              <w:pStyle w:val="NormaleWeb"/>
            </w:pPr>
            <w:r>
              <w:t>Hourly</w:t>
            </w:r>
          </w:p>
        </w:tc>
      </w:tr>
      <w:tr w:rsidR="00B91103" w14:paraId="5AFACF5C" w14:textId="77777777" w:rsidTr="00B91103">
        <w:trPr>
          <w:tblCellSpacing w:w="15" w:type="dxa"/>
        </w:trPr>
        <w:tc>
          <w:tcPr>
            <w:tcW w:w="0" w:type="auto"/>
            <w:vAlign w:val="center"/>
            <w:hideMark/>
          </w:tcPr>
          <w:p w14:paraId="195A0199" w14:textId="77777777" w:rsidR="00B91103" w:rsidRDefault="00B91103">
            <w:pPr>
              <w:pStyle w:val="Titolo5"/>
              <w:jc w:val="center"/>
            </w:pPr>
            <w:r>
              <w:t>File format</w:t>
            </w:r>
          </w:p>
        </w:tc>
        <w:tc>
          <w:tcPr>
            <w:tcW w:w="0" w:type="auto"/>
            <w:vAlign w:val="center"/>
            <w:hideMark/>
          </w:tcPr>
          <w:p w14:paraId="2CFC028E" w14:textId="77777777" w:rsidR="00B91103" w:rsidRDefault="00B91103" w:rsidP="00B91103">
            <w:pPr>
              <w:pStyle w:val="NormaleWeb"/>
            </w:pPr>
            <w:r>
              <w:t>GRIB</w:t>
            </w:r>
          </w:p>
        </w:tc>
      </w:tr>
      <w:tr w:rsidR="00B91103" w14:paraId="7C593C15" w14:textId="77777777" w:rsidTr="00B91103">
        <w:trPr>
          <w:tblCellSpacing w:w="15" w:type="dxa"/>
        </w:trPr>
        <w:tc>
          <w:tcPr>
            <w:tcW w:w="0" w:type="auto"/>
            <w:vAlign w:val="center"/>
            <w:hideMark/>
          </w:tcPr>
          <w:p w14:paraId="62F1EB17" w14:textId="77777777" w:rsidR="00B91103" w:rsidRDefault="00B91103">
            <w:pPr>
              <w:pStyle w:val="Titolo5"/>
              <w:jc w:val="center"/>
            </w:pPr>
            <w:r>
              <w:t>Update frequency</w:t>
            </w:r>
          </w:p>
        </w:tc>
        <w:tc>
          <w:tcPr>
            <w:tcW w:w="0" w:type="auto"/>
            <w:vAlign w:val="center"/>
            <w:hideMark/>
          </w:tcPr>
          <w:p w14:paraId="75D4B60E" w14:textId="77777777" w:rsidR="00B91103" w:rsidRDefault="00B91103" w:rsidP="00B91103">
            <w:pPr>
              <w:pStyle w:val="NormaleWeb"/>
            </w:pPr>
            <w:r>
              <w:t>Daily</w:t>
            </w:r>
          </w:p>
        </w:tc>
      </w:tr>
    </w:tbl>
    <w:p w14:paraId="160DB2FE" w14:textId="77777777" w:rsidR="00B91103" w:rsidRDefault="00B91103"/>
    <w:sectPr w:rsidR="00B9110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103"/>
    <w:rsid w:val="002D3380"/>
    <w:rsid w:val="007E1E7A"/>
    <w:rsid w:val="00A80848"/>
    <w:rsid w:val="00B91103"/>
    <w:rsid w:val="00C67BB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9023B"/>
  <w15:chartTrackingRefBased/>
  <w15:docId w15:val="{B3C5A191-58E7-4EC0-9903-2C0ADADE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4">
    <w:name w:val="heading 4"/>
    <w:basedOn w:val="Normale"/>
    <w:link w:val="Titolo4Carattere"/>
    <w:uiPriority w:val="9"/>
    <w:qFormat/>
    <w:rsid w:val="00B91103"/>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paragraph" w:styleId="Titolo5">
    <w:name w:val="heading 5"/>
    <w:basedOn w:val="Normale"/>
    <w:link w:val="Titolo5Carattere"/>
    <w:uiPriority w:val="9"/>
    <w:qFormat/>
    <w:rsid w:val="00B91103"/>
    <w:pPr>
      <w:spacing w:before="100" w:beforeAutospacing="1" w:after="100" w:afterAutospacing="1" w:line="240" w:lineRule="auto"/>
      <w:outlineLvl w:val="4"/>
    </w:pPr>
    <w:rPr>
      <w:rFonts w:ascii="Times New Roman" w:eastAsia="Times New Roman" w:hAnsi="Times New Roman" w:cs="Times New Roman"/>
      <w:b/>
      <w:bCs/>
      <w:sz w:val="20"/>
      <w:szCs w:val="2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B91103"/>
    <w:rPr>
      <w:color w:val="0563C1" w:themeColor="hyperlink"/>
      <w:u w:val="single"/>
    </w:rPr>
  </w:style>
  <w:style w:type="character" w:styleId="Menzionenonrisolta">
    <w:name w:val="Unresolved Mention"/>
    <w:basedOn w:val="Carpredefinitoparagrafo"/>
    <w:uiPriority w:val="99"/>
    <w:semiHidden/>
    <w:unhideWhenUsed/>
    <w:rsid w:val="00B91103"/>
    <w:rPr>
      <w:color w:val="605E5C"/>
      <w:shd w:val="clear" w:color="auto" w:fill="E1DFDD"/>
    </w:rPr>
  </w:style>
  <w:style w:type="character" w:customStyle="1" w:styleId="Titolo4Carattere">
    <w:name w:val="Titolo 4 Carattere"/>
    <w:basedOn w:val="Carpredefinitoparagrafo"/>
    <w:link w:val="Titolo4"/>
    <w:uiPriority w:val="9"/>
    <w:rsid w:val="00B91103"/>
    <w:rPr>
      <w:rFonts w:ascii="Times New Roman" w:eastAsia="Times New Roman" w:hAnsi="Times New Roman" w:cs="Times New Roman"/>
      <w:b/>
      <w:bCs/>
      <w:sz w:val="24"/>
      <w:szCs w:val="24"/>
      <w:lang w:eastAsia="it-IT"/>
    </w:rPr>
  </w:style>
  <w:style w:type="character" w:customStyle="1" w:styleId="Titolo5Carattere">
    <w:name w:val="Titolo 5 Carattere"/>
    <w:basedOn w:val="Carpredefinitoparagrafo"/>
    <w:link w:val="Titolo5"/>
    <w:uiPriority w:val="9"/>
    <w:rsid w:val="00B91103"/>
    <w:rPr>
      <w:rFonts w:ascii="Times New Roman" w:eastAsia="Times New Roman" w:hAnsi="Times New Roman" w:cs="Times New Roman"/>
      <w:b/>
      <w:bCs/>
      <w:sz w:val="20"/>
      <w:szCs w:val="20"/>
      <w:lang w:eastAsia="it-IT"/>
    </w:rPr>
  </w:style>
  <w:style w:type="paragraph" w:styleId="NormaleWeb">
    <w:name w:val="Normal (Web)"/>
    <w:basedOn w:val="Normale"/>
    <w:uiPriority w:val="99"/>
    <w:semiHidden/>
    <w:unhideWhenUsed/>
    <w:rsid w:val="00B91103"/>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B911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756661">
      <w:bodyDiv w:val="1"/>
      <w:marLeft w:val="0"/>
      <w:marRight w:val="0"/>
      <w:marTop w:val="0"/>
      <w:marBottom w:val="0"/>
      <w:divBdr>
        <w:top w:val="none" w:sz="0" w:space="0" w:color="auto"/>
        <w:left w:val="none" w:sz="0" w:space="0" w:color="auto"/>
        <w:bottom w:val="none" w:sz="0" w:space="0" w:color="auto"/>
        <w:right w:val="none" w:sz="0" w:space="0" w:color="auto"/>
      </w:divBdr>
      <w:divsChild>
        <w:div w:id="1173954546">
          <w:marLeft w:val="0"/>
          <w:marRight w:val="0"/>
          <w:marTop w:val="0"/>
          <w:marBottom w:val="0"/>
          <w:divBdr>
            <w:top w:val="none" w:sz="0" w:space="0" w:color="auto"/>
            <w:left w:val="none" w:sz="0" w:space="0" w:color="auto"/>
            <w:bottom w:val="none" w:sz="0" w:space="0" w:color="auto"/>
            <w:right w:val="none" w:sz="0" w:space="0" w:color="auto"/>
          </w:divBdr>
          <w:divsChild>
            <w:div w:id="65033374">
              <w:marLeft w:val="0"/>
              <w:marRight w:val="0"/>
              <w:marTop w:val="0"/>
              <w:marBottom w:val="0"/>
              <w:divBdr>
                <w:top w:val="none" w:sz="0" w:space="0" w:color="auto"/>
                <w:left w:val="none" w:sz="0" w:space="0" w:color="auto"/>
                <w:bottom w:val="none" w:sz="0" w:space="0" w:color="auto"/>
                <w:right w:val="none" w:sz="0" w:space="0" w:color="auto"/>
              </w:divBdr>
              <w:divsChild>
                <w:div w:id="15770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94482">
          <w:marLeft w:val="0"/>
          <w:marRight w:val="0"/>
          <w:marTop w:val="0"/>
          <w:marBottom w:val="0"/>
          <w:divBdr>
            <w:top w:val="none" w:sz="0" w:space="0" w:color="auto"/>
            <w:left w:val="none" w:sz="0" w:space="0" w:color="auto"/>
            <w:bottom w:val="none" w:sz="0" w:space="0" w:color="auto"/>
            <w:right w:val="none" w:sz="0" w:space="0" w:color="auto"/>
          </w:divBdr>
          <w:divsChild>
            <w:div w:id="549725756">
              <w:marLeft w:val="0"/>
              <w:marRight w:val="0"/>
              <w:marTop w:val="0"/>
              <w:marBottom w:val="0"/>
              <w:divBdr>
                <w:top w:val="none" w:sz="0" w:space="0" w:color="auto"/>
                <w:left w:val="none" w:sz="0" w:space="0" w:color="auto"/>
                <w:bottom w:val="none" w:sz="0" w:space="0" w:color="auto"/>
                <w:right w:val="none" w:sz="0" w:space="0" w:color="auto"/>
              </w:divBdr>
            </w:div>
            <w:div w:id="1696081296">
              <w:marLeft w:val="0"/>
              <w:marRight w:val="0"/>
              <w:marTop w:val="0"/>
              <w:marBottom w:val="0"/>
              <w:divBdr>
                <w:top w:val="none" w:sz="0" w:space="0" w:color="auto"/>
                <w:left w:val="none" w:sz="0" w:space="0" w:color="auto"/>
                <w:bottom w:val="none" w:sz="0" w:space="0" w:color="auto"/>
                <w:right w:val="none" w:sz="0" w:space="0" w:color="auto"/>
              </w:divBdr>
            </w:div>
            <w:div w:id="169493815">
              <w:marLeft w:val="0"/>
              <w:marRight w:val="0"/>
              <w:marTop w:val="0"/>
              <w:marBottom w:val="0"/>
              <w:divBdr>
                <w:top w:val="none" w:sz="0" w:space="0" w:color="auto"/>
                <w:left w:val="none" w:sz="0" w:space="0" w:color="auto"/>
                <w:bottom w:val="none" w:sz="0" w:space="0" w:color="auto"/>
                <w:right w:val="none" w:sz="0" w:space="0" w:color="auto"/>
              </w:divBdr>
            </w:div>
            <w:div w:id="1777672461">
              <w:marLeft w:val="0"/>
              <w:marRight w:val="0"/>
              <w:marTop w:val="0"/>
              <w:marBottom w:val="0"/>
              <w:divBdr>
                <w:top w:val="none" w:sz="0" w:space="0" w:color="auto"/>
                <w:left w:val="none" w:sz="0" w:space="0" w:color="auto"/>
                <w:bottom w:val="none" w:sz="0" w:space="0" w:color="auto"/>
                <w:right w:val="none" w:sz="0" w:space="0" w:color="auto"/>
              </w:divBdr>
            </w:div>
            <w:div w:id="31004740">
              <w:marLeft w:val="0"/>
              <w:marRight w:val="0"/>
              <w:marTop w:val="0"/>
              <w:marBottom w:val="0"/>
              <w:divBdr>
                <w:top w:val="none" w:sz="0" w:space="0" w:color="auto"/>
                <w:left w:val="none" w:sz="0" w:space="0" w:color="auto"/>
                <w:bottom w:val="none" w:sz="0" w:space="0" w:color="auto"/>
                <w:right w:val="none" w:sz="0" w:space="0" w:color="auto"/>
              </w:divBdr>
            </w:div>
            <w:div w:id="1747220529">
              <w:marLeft w:val="0"/>
              <w:marRight w:val="0"/>
              <w:marTop w:val="0"/>
              <w:marBottom w:val="0"/>
              <w:divBdr>
                <w:top w:val="none" w:sz="0" w:space="0" w:color="auto"/>
                <w:left w:val="none" w:sz="0" w:space="0" w:color="auto"/>
                <w:bottom w:val="none" w:sz="0" w:space="0" w:color="auto"/>
                <w:right w:val="none" w:sz="0" w:space="0" w:color="auto"/>
              </w:divBdr>
            </w:div>
            <w:div w:id="408113415">
              <w:marLeft w:val="0"/>
              <w:marRight w:val="0"/>
              <w:marTop w:val="0"/>
              <w:marBottom w:val="0"/>
              <w:divBdr>
                <w:top w:val="none" w:sz="0" w:space="0" w:color="auto"/>
                <w:left w:val="none" w:sz="0" w:space="0" w:color="auto"/>
                <w:bottom w:val="none" w:sz="0" w:space="0" w:color="auto"/>
                <w:right w:val="none" w:sz="0" w:space="0" w:color="auto"/>
              </w:divBdr>
            </w:div>
            <w:div w:id="125854737">
              <w:marLeft w:val="0"/>
              <w:marRight w:val="0"/>
              <w:marTop w:val="0"/>
              <w:marBottom w:val="0"/>
              <w:divBdr>
                <w:top w:val="none" w:sz="0" w:space="0" w:color="auto"/>
                <w:left w:val="none" w:sz="0" w:space="0" w:color="auto"/>
                <w:bottom w:val="none" w:sz="0" w:space="0" w:color="auto"/>
                <w:right w:val="none" w:sz="0" w:space="0" w:color="auto"/>
              </w:divBdr>
            </w:div>
            <w:div w:id="2906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nfluence.ecmwf.int/display/CKB/How+to+download+ERA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nfluence.ecmwf.int/display/CKB/The+family+of+ERA5+datasets" TargetMode="External"/><Relationship Id="rId5" Type="http://schemas.openxmlformats.org/officeDocument/2006/relationships/hyperlink" Target="https://cds.climate.copernicus.eu/datasets/reanalysis-era5-single-levels-timeseries?tab=download" TargetMode="External"/><Relationship Id="rId4" Type="http://schemas.openxmlformats.org/officeDocument/2006/relationships/hyperlink" Target="https://cds.climate.copernicus.eu/datasets/reanalysis-era5-single-levels?tab=overview" TargetMode="Externa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Carlo Bertoni</cp:lastModifiedBy>
  <cp:revision>4</cp:revision>
  <dcterms:created xsi:type="dcterms:W3CDTF">2026-05-21T10:44:00Z</dcterms:created>
  <dcterms:modified xsi:type="dcterms:W3CDTF">2026-05-21T19:29:00Z</dcterms:modified>
</cp:coreProperties>
</file>