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47" w:rsidRDefault="003D0947" w:rsidP="003D0947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3D0947">
        <w:rPr>
          <w:rFonts w:ascii="Times New Roman" w:hAnsi="Times New Roman" w:cs="Times New Roman"/>
          <w:b/>
          <w:i/>
          <w:sz w:val="36"/>
          <w:szCs w:val="36"/>
        </w:rPr>
        <w:t>COMPILATION OF A CSP LIKE LANGUAGE</w:t>
      </w:r>
    </w:p>
    <w:p w:rsidR="003D0947" w:rsidRDefault="003D0947" w:rsidP="003D0947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3D0947" w:rsidRPr="003D0947" w:rsidRDefault="003D0947" w:rsidP="003D0947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>1 Introduction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81F8D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This compiler has been developed with the aim of building a system for easy CSP modeling and solving. By taking advantage of the year-over-year increase in performance of SMT solvers, we hope that such a system can serve as an alternative to other decision procedures in many applications. The compiler can also be used for easy SMT benchmark generation.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 xml:space="preserve">2 Background </w:t>
      </w:r>
      <w:r w:rsidR="00CB2A9C" w:rsidRPr="003D0947">
        <w:rPr>
          <w:rFonts w:ascii="Times New Roman" w:hAnsi="Times New Roman" w:cs="Times New Roman"/>
          <w:b/>
          <w:sz w:val="28"/>
          <w:szCs w:val="28"/>
        </w:rPr>
        <w:t>to</w:t>
      </w:r>
      <w:r w:rsidRPr="003D0947">
        <w:rPr>
          <w:rFonts w:ascii="Times New Roman" w:hAnsi="Times New Roman" w:cs="Times New Roman"/>
          <w:b/>
          <w:sz w:val="28"/>
          <w:szCs w:val="28"/>
        </w:rPr>
        <w:t xml:space="preserve"> The Problem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Over the last decade there have been importan</w:t>
      </w:r>
      <w:r w:rsidR="00CB2A9C">
        <w:rPr>
          <w:rFonts w:ascii="Times New Roman" w:hAnsi="Times New Roman" w:cs="Times New Roman"/>
          <w:sz w:val="28"/>
          <w:szCs w:val="28"/>
        </w:rPr>
        <w:t>t advances in logic based tech</w:t>
      </w:r>
      <w:r w:rsidRPr="00CB2A9C">
        <w:rPr>
          <w:rFonts w:ascii="Times New Roman" w:hAnsi="Times New Roman" w:cs="Times New Roman"/>
          <w:sz w:val="28"/>
          <w:szCs w:val="28"/>
        </w:rPr>
        <w:t>niques and tools. Adva</w:t>
      </w:r>
      <w:r w:rsidR="00CB2A9C">
        <w:rPr>
          <w:rFonts w:ascii="Times New Roman" w:hAnsi="Times New Roman" w:cs="Times New Roman"/>
          <w:sz w:val="28"/>
          <w:szCs w:val="28"/>
        </w:rPr>
        <w:t>nces have been especially significant in the field of propositional satisfi</w:t>
      </w:r>
      <w:r w:rsidRPr="00CB2A9C">
        <w:rPr>
          <w:rFonts w:ascii="Times New Roman" w:hAnsi="Times New Roman" w:cs="Times New Roman"/>
          <w:sz w:val="28"/>
          <w:szCs w:val="28"/>
        </w:rPr>
        <w:t>ability (SAT), to the point that nowadays modern SAT solvers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can tackle real-world problem instances with millions of variables. Hence, SAT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solvers have become a viable engine for solving combinatorial discrete pro</w:t>
      </w:r>
      <w:r w:rsidR="00CB2A9C">
        <w:rPr>
          <w:rFonts w:ascii="Times New Roman" w:hAnsi="Times New Roman" w:cs="Times New Roman"/>
          <w:sz w:val="28"/>
          <w:szCs w:val="28"/>
        </w:rPr>
        <w:t>blems. For instance,</w:t>
      </w:r>
      <w:r w:rsidRPr="00CB2A9C">
        <w:rPr>
          <w:rFonts w:ascii="Times New Roman" w:hAnsi="Times New Roman" w:cs="Times New Roman"/>
          <w:sz w:val="28"/>
          <w:szCs w:val="28"/>
        </w:rPr>
        <w:t xml:space="preserve"> an </w:t>
      </w:r>
      <w:r w:rsidR="00CB2A9C">
        <w:rPr>
          <w:rFonts w:ascii="Times New Roman" w:hAnsi="Times New Roman" w:cs="Times New Roman"/>
          <w:sz w:val="28"/>
          <w:szCs w:val="28"/>
        </w:rPr>
        <w:t>application that compiles specifi</w:t>
      </w:r>
      <w:r w:rsidRPr="00CB2A9C">
        <w:rPr>
          <w:rFonts w:ascii="Times New Roman" w:hAnsi="Times New Roman" w:cs="Times New Roman"/>
          <w:sz w:val="28"/>
          <w:szCs w:val="28"/>
        </w:rPr>
        <w:t>cations written in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 declarative modeling language into SAT is shown</w:t>
      </w:r>
      <w:r w:rsidR="00CB2A9C">
        <w:rPr>
          <w:rFonts w:ascii="Times New Roman" w:hAnsi="Times New Roman" w:cs="Times New Roman"/>
          <w:sz w:val="28"/>
          <w:szCs w:val="28"/>
        </w:rPr>
        <w:t xml:space="preserve"> to give promising results. F</w:t>
      </w:r>
      <w:r w:rsidRPr="00CB2A9C">
        <w:rPr>
          <w:rFonts w:ascii="Times New Roman" w:hAnsi="Times New Roman" w:cs="Times New Roman"/>
          <w:sz w:val="28"/>
          <w:szCs w:val="28"/>
        </w:rPr>
        <w:t>or some applications of SAT technol</w:t>
      </w:r>
      <w:r w:rsidR="00CB2A9C">
        <w:rPr>
          <w:rFonts w:ascii="Times New Roman" w:hAnsi="Times New Roman" w:cs="Times New Roman"/>
          <w:sz w:val="28"/>
          <w:szCs w:val="28"/>
        </w:rPr>
        <w:t>ogy on industrial problems. In</w:t>
      </w:r>
      <w:r w:rsidRPr="00CB2A9C">
        <w:rPr>
          <w:rFonts w:ascii="Times New Roman" w:hAnsi="Times New Roman" w:cs="Times New Roman"/>
          <w:sz w:val="28"/>
          <w:szCs w:val="28"/>
        </w:rPr>
        <w:t>teresting comparisons between SAT and Constraint Satisfaction Problem (CSP)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encodings and</w:t>
      </w:r>
      <w:r w:rsidR="00DF65E1">
        <w:rPr>
          <w:rFonts w:ascii="Times New Roman" w:hAnsi="Times New Roman" w:cs="Times New Roman"/>
          <w:sz w:val="28"/>
          <w:szCs w:val="28"/>
        </w:rPr>
        <w:t xml:space="preserve"> techniques can be found in therein</w:t>
      </w:r>
      <w:r w:rsidRPr="00CB2A9C">
        <w:rPr>
          <w:rFonts w:ascii="Times New Roman" w:hAnsi="Times New Roman" w:cs="Times New Roman"/>
          <w:sz w:val="28"/>
          <w:szCs w:val="28"/>
        </w:rPr>
        <w:t>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SAT techniques have been adapted for more expressive logics. For instance,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in the case of </w:t>
      </w:r>
      <w:r w:rsidR="00CB2A9C">
        <w:rPr>
          <w:rFonts w:ascii="Times New Roman" w:hAnsi="Times New Roman" w:cs="Times New Roman"/>
          <w:sz w:val="28"/>
          <w:szCs w:val="28"/>
        </w:rPr>
        <w:t>Satisfi</w:t>
      </w:r>
      <w:r w:rsidRPr="00CB2A9C">
        <w:rPr>
          <w:rFonts w:ascii="Times New Roman" w:hAnsi="Times New Roman" w:cs="Times New Roman"/>
          <w:sz w:val="28"/>
          <w:szCs w:val="28"/>
        </w:rPr>
        <w:t>ability Modulo Theories (SMT), the problem is to decide</w:t>
      </w:r>
    </w:p>
    <w:p w:rsidR="00CE6A1E" w:rsidRPr="00CB2A9C" w:rsidRDefault="00CB2A9C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satisfi</w:t>
      </w:r>
      <w:r w:rsidR="00CE6A1E" w:rsidRPr="00CB2A9C">
        <w:rPr>
          <w:rFonts w:ascii="Times New Roman" w:hAnsi="Times New Roman" w:cs="Times New Roman"/>
          <w:sz w:val="28"/>
          <w:szCs w:val="28"/>
        </w:rPr>
        <w:t>ability of a formula with respect to a decidable background theory,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such as the theory of linear (integer or real) arithmetic, arrays, lists, etc., or</w:t>
      </w:r>
    </w:p>
    <w:p w:rsidR="00CE6A1E" w:rsidRPr="00CB2A9C" w:rsidRDefault="00CB2A9C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combinations of them, in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 order logic with equality [14]. Input formulas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are often syntactically restri</w:t>
      </w:r>
      <w:r w:rsidR="00CB2A9C">
        <w:rPr>
          <w:rFonts w:ascii="Times New Roman" w:hAnsi="Times New Roman" w:cs="Times New Roman"/>
          <w:sz w:val="28"/>
          <w:szCs w:val="28"/>
        </w:rPr>
        <w:t>cted, for example, to be quantifi</w:t>
      </w:r>
      <w:r w:rsidRPr="00CB2A9C">
        <w:rPr>
          <w:rFonts w:ascii="Times New Roman" w:hAnsi="Times New Roman" w:cs="Times New Roman"/>
          <w:sz w:val="28"/>
          <w:szCs w:val="28"/>
        </w:rPr>
        <w:t>er-free, so that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the problem is still decidable. Hence, an SMT instance is a generalization of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a </w:t>
      </w:r>
      <w:r w:rsidR="00CB2A9C" w:rsidRPr="00CB2A9C">
        <w:rPr>
          <w:rFonts w:ascii="Times New Roman" w:hAnsi="Times New Roman" w:cs="Times New Roman"/>
          <w:sz w:val="28"/>
          <w:szCs w:val="28"/>
        </w:rPr>
        <w:t>Boolean</w:t>
      </w:r>
      <w:r w:rsidRPr="00CB2A9C">
        <w:rPr>
          <w:rFonts w:ascii="Times New Roman" w:hAnsi="Times New Roman" w:cs="Times New Roman"/>
          <w:sz w:val="28"/>
          <w:szCs w:val="28"/>
        </w:rPr>
        <w:t xml:space="preserve"> SAT instance in which some propositional variables have been re-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placed by predicates from the underlying theories, and can contain formulas</w:t>
      </w:r>
    </w:p>
    <w:p w:rsidR="00CE6A1E" w:rsidRPr="00CB2A9C" w:rsidRDefault="00CB2A9C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Adaptations of SAT </w:t>
      </w:r>
      <w:r w:rsidR="00CE6A1E" w:rsidRPr="00CB2A9C">
        <w:rPr>
          <w:rFonts w:ascii="Times New Roman" w:hAnsi="Times New Roman" w:cs="Times New Roman"/>
          <w:sz w:val="28"/>
          <w:szCs w:val="28"/>
        </w:rPr>
        <w:t>techniques to the SMT frame</w:t>
      </w:r>
      <w:r>
        <w:rPr>
          <w:rFonts w:ascii="Times New Roman" w:hAnsi="Times New Roman" w:cs="Times New Roman"/>
          <w:sz w:val="28"/>
          <w:szCs w:val="28"/>
        </w:rPr>
        <w:t>work have been described therein</w:t>
      </w:r>
      <w:r w:rsidR="00CE6A1E" w:rsidRPr="00CB2A9C">
        <w:rPr>
          <w:rFonts w:ascii="Times New Roman" w:hAnsi="Times New Roman" w:cs="Times New Roman"/>
          <w:sz w:val="28"/>
          <w:szCs w:val="28"/>
        </w:rPr>
        <w:t>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The main application area of SMT is hardware and soft</w:t>
      </w:r>
      <w:r w:rsidR="00CB2A9C">
        <w:rPr>
          <w:rFonts w:ascii="Times New Roman" w:hAnsi="Times New Roman" w:cs="Times New Roman"/>
          <w:sz w:val="28"/>
          <w:szCs w:val="28"/>
        </w:rPr>
        <w:t>ware verifi</w:t>
      </w:r>
      <w:r w:rsidRPr="00CB2A9C">
        <w:rPr>
          <w:rFonts w:ascii="Times New Roman" w:hAnsi="Times New Roman" w:cs="Times New Roman"/>
          <w:sz w:val="28"/>
          <w:szCs w:val="28"/>
        </w:rPr>
        <w:t>cation.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However, the available theories do not re</w:t>
      </w:r>
      <w:r w:rsidR="00CB2A9C">
        <w:rPr>
          <w:rFonts w:ascii="Times New Roman" w:hAnsi="Times New Roman" w:cs="Times New Roman"/>
          <w:sz w:val="28"/>
          <w:szCs w:val="28"/>
        </w:rPr>
        <w:t>strict the usage of SMT to verifi</w:t>
      </w:r>
      <w:r w:rsidRPr="00CB2A9C">
        <w:rPr>
          <w:rFonts w:ascii="Times New Roman" w:hAnsi="Times New Roman" w:cs="Times New Roman"/>
          <w:sz w:val="28"/>
          <w:szCs w:val="28"/>
        </w:rPr>
        <w:t>cation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problems and, in fact, they allow to encode m</w:t>
      </w:r>
      <w:r w:rsidR="00CB2A9C">
        <w:rPr>
          <w:rFonts w:ascii="Times New Roman" w:hAnsi="Times New Roman" w:cs="Times New Roman"/>
          <w:sz w:val="28"/>
          <w:szCs w:val="28"/>
        </w:rPr>
        <w:t>any problems outside the verifi</w:t>
      </w:r>
      <w:r w:rsidRPr="00CB2A9C">
        <w:rPr>
          <w:rFonts w:ascii="Times New Roman" w:hAnsi="Times New Roman" w:cs="Times New Roman"/>
          <w:sz w:val="28"/>
          <w:szCs w:val="28"/>
        </w:rPr>
        <w:t>cation area in a very natural way. There are already promising results in the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lastRenderedPageBreak/>
        <w:t>direction of adapting SMT techniques for solving</w:t>
      </w:r>
      <w:r w:rsidR="00CB2A9C">
        <w:rPr>
          <w:rFonts w:ascii="Times New Roman" w:hAnsi="Times New Roman" w:cs="Times New Roman"/>
          <w:sz w:val="28"/>
          <w:szCs w:val="28"/>
        </w:rPr>
        <w:t xml:space="preserve"> CSPs, even in the case of com</w:t>
      </w:r>
      <w:r w:rsidRPr="00CB2A9C">
        <w:rPr>
          <w:rFonts w:ascii="Times New Roman" w:hAnsi="Times New Roman" w:cs="Times New Roman"/>
          <w:sz w:val="28"/>
          <w:szCs w:val="28"/>
        </w:rPr>
        <w:t>binatorial optimization (see, e.g., [10] for an application of an SMT solver on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an optimization problem, being competitive with the best weighted CSP solver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with its best heuristic on that problem). Fundamental challenges on SMT for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Constraint Programming (CP) and Optimization are detailed in [11].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Since the beginning of CSP solving, its holy grail </w:t>
      </w:r>
      <w:r w:rsidR="00CB2A9C">
        <w:rPr>
          <w:rFonts w:ascii="Times New Roman" w:hAnsi="Times New Roman" w:cs="Times New Roman"/>
          <w:sz w:val="28"/>
          <w:szCs w:val="28"/>
        </w:rPr>
        <w:t>has been to obtain a declar</w:t>
      </w:r>
      <w:r w:rsidRPr="00CB2A9C">
        <w:rPr>
          <w:rFonts w:ascii="Times New Roman" w:hAnsi="Times New Roman" w:cs="Times New Roman"/>
          <w:sz w:val="28"/>
          <w:szCs w:val="28"/>
        </w:rPr>
        <w:t>ative language that allows users to easily specify their problem and forget about</w:t>
      </w:r>
    </w:p>
    <w:p w:rsidR="00CE6A1E" w:rsidRPr="00CB2A9C" w:rsidRDefault="00CE6A1E" w:rsidP="00CB2A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the techniques required to solve it. 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>3 Problem statement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A1E" w:rsidRPr="00CB2A9C" w:rsidRDefault="00DF65E1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Satisfi</w:t>
      </w:r>
      <w:r w:rsidR="00CE6A1E" w:rsidRPr="00CB2A9C">
        <w:rPr>
          <w:rFonts w:ascii="Times New Roman" w:hAnsi="Times New Roman" w:cs="Times New Roman"/>
          <w:sz w:val="28"/>
          <w:szCs w:val="28"/>
        </w:rPr>
        <w:t>ability Modulo Theories (SMT) is th</w:t>
      </w:r>
      <w:r>
        <w:rPr>
          <w:rFonts w:ascii="Times New Roman" w:hAnsi="Times New Roman" w:cs="Times New Roman"/>
          <w:sz w:val="28"/>
          <w:szCs w:val="28"/>
        </w:rPr>
        <w:t>e problem of deciding the satisfi</w:t>
      </w:r>
      <w:r w:rsidR="00CE6A1E" w:rsidRPr="00CB2A9C">
        <w:rPr>
          <w:rFonts w:ascii="Times New Roman" w:hAnsi="Times New Roman" w:cs="Times New Roman"/>
          <w:sz w:val="28"/>
          <w:szCs w:val="28"/>
        </w:rPr>
        <w:t>ability</w:t>
      </w:r>
    </w:p>
    <w:p w:rsidR="00CE6A1E" w:rsidRPr="00CB2A9C" w:rsidRDefault="00DF65E1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a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rst-order formula w</w:t>
      </w:r>
      <w:r>
        <w:rPr>
          <w:rFonts w:ascii="Times New Roman" w:hAnsi="Times New Roman" w:cs="Times New Roman"/>
          <w:sz w:val="28"/>
          <w:szCs w:val="28"/>
        </w:rPr>
        <w:t>ith respect to some background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rst-order theory. That</w:t>
      </w:r>
    </w:p>
    <w:p w:rsidR="00CE6A1E" w:rsidRPr="00CB2A9C" w:rsidRDefault="00DF65E1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is, an SMT instance is a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rst-order formula where some function and predicate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symbo</w:t>
      </w:r>
      <w:r w:rsidR="00DF65E1">
        <w:rPr>
          <w:rFonts w:ascii="Times New Roman" w:hAnsi="Times New Roman" w:cs="Times New Roman"/>
          <w:sz w:val="28"/>
          <w:szCs w:val="28"/>
        </w:rPr>
        <w:t xml:space="preserve">ls have </w:t>
      </w:r>
      <w:r w:rsidRPr="00CB2A9C">
        <w:rPr>
          <w:rFonts w:ascii="Times New Roman" w:hAnsi="Times New Roman" w:cs="Times New Roman"/>
          <w:sz w:val="28"/>
          <w:szCs w:val="28"/>
        </w:rPr>
        <w:t>interpretations, according to the background theories.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Examples of theories are Equality and </w:t>
      </w:r>
      <w:r w:rsidR="00DF65E1" w:rsidRPr="00CB2A9C">
        <w:rPr>
          <w:rFonts w:ascii="Times New Roman" w:hAnsi="Times New Roman" w:cs="Times New Roman"/>
          <w:sz w:val="28"/>
          <w:szCs w:val="28"/>
        </w:rPr>
        <w:t>Uninterrupted</w:t>
      </w:r>
      <w:r w:rsidRPr="00CB2A9C">
        <w:rPr>
          <w:rFonts w:ascii="Times New Roman" w:hAnsi="Times New Roman" w:cs="Times New Roman"/>
          <w:sz w:val="28"/>
          <w:szCs w:val="28"/>
        </w:rPr>
        <w:t xml:space="preserve"> Functions, </w:t>
      </w:r>
      <w:r w:rsidR="00DF65E1">
        <w:rPr>
          <w:rFonts w:ascii="Times New Roman" w:hAnsi="Times New Roman" w:cs="Times New Roman"/>
          <w:sz w:val="28"/>
          <w:szCs w:val="28"/>
        </w:rPr>
        <w:t>Linear Inte</w:t>
      </w:r>
      <w:r w:rsidRPr="00CB2A9C">
        <w:rPr>
          <w:rFonts w:ascii="Times New Roman" w:hAnsi="Times New Roman" w:cs="Times New Roman"/>
          <w:sz w:val="28"/>
          <w:szCs w:val="28"/>
        </w:rPr>
        <w:t xml:space="preserve">ger Arithmetic, Linear Real Arithmetic, their fragments </w:t>
      </w:r>
      <w:r w:rsidR="00DF65E1">
        <w:rPr>
          <w:rFonts w:ascii="Times New Roman" w:hAnsi="Times New Roman" w:cs="Times New Roman"/>
          <w:sz w:val="28"/>
          <w:szCs w:val="28"/>
        </w:rPr>
        <w:t>Integer Diff</w:t>
      </w:r>
      <w:r w:rsidRPr="00CB2A9C">
        <w:rPr>
          <w:rFonts w:ascii="Times New Roman" w:hAnsi="Times New Roman" w:cs="Times New Roman"/>
          <w:sz w:val="28"/>
          <w:szCs w:val="28"/>
        </w:rPr>
        <w:t>erence Logic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and </w:t>
      </w:r>
      <w:r w:rsidR="00DF65E1">
        <w:rPr>
          <w:rFonts w:ascii="Times New Roman" w:hAnsi="Times New Roman" w:cs="Times New Roman"/>
          <w:sz w:val="28"/>
          <w:szCs w:val="28"/>
        </w:rPr>
        <w:t>Real Diff</w:t>
      </w:r>
      <w:r w:rsidRPr="00CB2A9C">
        <w:rPr>
          <w:rFonts w:ascii="Times New Roman" w:hAnsi="Times New Roman" w:cs="Times New Roman"/>
          <w:sz w:val="28"/>
          <w:szCs w:val="28"/>
        </w:rPr>
        <w:t>erence Logic, Arrays (useful in modeling and verifying software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programs), Bit-Vectors (useful in modeling and verifying hardware designs), or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combinations of them (see [13] for details). Most SMT solvers are restricted to</w:t>
      </w:r>
    </w:p>
    <w:p w:rsidR="00CE6A1E" w:rsidRPr="00CB2A9C" w:rsidRDefault="00DF65E1" w:rsidP="00DF65E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decidable quantifi</w:t>
      </w:r>
      <w:r w:rsidR="00CE6A1E" w:rsidRPr="00CB2A9C">
        <w:rPr>
          <w:rFonts w:ascii="Times New Roman" w:hAnsi="Times New Roman" w:cs="Times New Roman"/>
          <w:sz w:val="28"/>
          <w:szCs w:val="28"/>
        </w:rPr>
        <w:t>er free fragments of their logi</w:t>
      </w:r>
      <w:r>
        <w:rPr>
          <w:rFonts w:ascii="Times New Roman" w:hAnsi="Times New Roman" w:cs="Times New Roman"/>
          <w:sz w:val="28"/>
          <w:szCs w:val="28"/>
        </w:rPr>
        <w:t>cs, but this suc</w:t>
      </w:r>
      <w:r w:rsidR="00CE6A1E" w:rsidRPr="00CB2A9C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>ss for many ap</w:t>
      </w:r>
      <w:r w:rsidR="00CE6A1E" w:rsidRPr="00CB2A9C">
        <w:rPr>
          <w:rFonts w:ascii="Times New Roman" w:hAnsi="Times New Roman" w:cs="Times New Roman"/>
          <w:sz w:val="28"/>
          <w:szCs w:val="28"/>
        </w:rPr>
        <w:t xml:space="preserve">plications. 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There are two main approaches to solve SMT instances, namely, the eager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and the lazy approach. In the eager approach, the formula is translated into</w:t>
      </w:r>
    </w:p>
    <w:p w:rsidR="00CE6A1E" w:rsidRPr="00CB2A9C" w:rsidRDefault="00DF65E1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="00CE6A1E" w:rsidRPr="00CB2A9C">
        <w:rPr>
          <w:rFonts w:ascii="Times New Roman" w:hAnsi="Times New Roman" w:cs="Times New Roman"/>
          <w:sz w:val="28"/>
          <w:szCs w:val="28"/>
        </w:rPr>
        <w:t>propositional formula. This allows the use of o_-the-shelf SAT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solvers, but has important drawbacks like, e.g., exponential memory blow-ups.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For this </w:t>
      </w:r>
      <w:r w:rsidR="00473199" w:rsidRPr="00CB2A9C">
        <w:rPr>
          <w:rFonts w:ascii="Times New Roman" w:hAnsi="Times New Roman" w:cs="Times New Roman"/>
          <w:sz w:val="28"/>
          <w:szCs w:val="28"/>
        </w:rPr>
        <w:t>reason,</w:t>
      </w:r>
      <w:r w:rsidRPr="00CB2A9C">
        <w:rPr>
          <w:rFonts w:ascii="Times New Roman" w:hAnsi="Times New Roman" w:cs="Times New Roman"/>
          <w:sz w:val="28"/>
          <w:szCs w:val="28"/>
        </w:rPr>
        <w:t xml:space="preserve"> most, if not all, state-of-the-art SMT solvers implement a lazy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approach, which does not involve a translation into SAT. One of these approaches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is DPLL(T) [12], which consists of a general DPLL(X) engine, very similar in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nature to a SAT solver, whose parameter X is instantiated with a specialized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solver for a given theory T, producing a DPLL(T) system.</w:t>
      </w:r>
      <w:r w:rsidR="00473199">
        <w:rPr>
          <w:rFonts w:ascii="Times New Roman" w:hAnsi="Times New Roman" w:cs="Times New Roman"/>
          <w:sz w:val="28"/>
          <w:szCs w:val="28"/>
        </w:rPr>
        <w:t xml:space="preserve"> </w:t>
      </w:r>
      <w:r w:rsidRPr="00CB2A9C">
        <w:rPr>
          <w:rFonts w:ascii="Times New Roman" w:hAnsi="Times New Roman" w:cs="Times New Roman"/>
          <w:sz w:val="28"/>
          <w:szCs w:val="28"/>
        </w:rPr>
        <w:t>For instance, they can be used to express const</w:t>
      </w:r>
      <w:r w:rsidR="00473199">
        <w:rPr>
          <w:rFonts w:ascii="Times New Roman" w:hAnsi="Times New Roman" w:cs="Times New Roman"/>
          <w:sz w:val="28"/>
          <w:szCs w:val="28"/>
        </w:rPr>
        <w:t xml:space="preserve">raints on the time elapsed </w:t>
      </w:r>
      <w:r w:rsidRPr="00CB2A9C">
        <w:rPr>
          <w:rFonts w:ascii="Times New Roman" w:hAnsi="Times New Roman" w:cs="Times New Roman"/>
          <w:sz w:val="28"/>
          <w:szCs w:val="28"/>
        </w:rPr>
        <w:t>between pairs of events. Since the sati</w:t>
      </w:r>
      <w:r w:rsidR="00473199">
        <w:rPr>
          <w:rFonts w:ascii="Times New Roman" w:hAnsi="Times New Roman" w:cs="Times New Roman"/>
          <w:sz w:val="28"/>
          <w:szCs w:val="28"/>
        </w:rPr>
        <w:t xml:space="preserve">sfiability of conjunctions of difference </w:t>
      </w:r>
      <w:r w:rsidRPr="00CB2A9C">
        <w:rPr>
          <w:rFonts w:ascii="Times New Roman" w:hAnsi="Times New Roman" w:cs="Times New Roman"/>
          <w:sz w:val="28"/>
          <w:szCs w:val="28"/>
        </w:rPr>
        <w:t>literals can be reduced to the</w:t>
      </w:r>
      <w:r w:rsidR="00473199">
        <w:rPr>
          <w:rFonts w:ascii="Times New Roman" w:hAnsi="Times New Roman" w:cs="Times New Roman"/>
          <w:sz w:val="28"/>
          <w:szCs w:val="28"/>
        </w:rPr>
        <w:t xml:space="preserve"> absence of negative cycles infinite weighted graphs, </w:t>
      </w:r>
      <w:r w:rsidRPr="00CB2A9C">
        <w:rPr>
          <w:rFonts w:ascii="Times New Roman" w:hAnsi="Times New Roman" w:cs="Times New Roman"/>
          <w:sz w:val="28"/>
          <w:szCs w:val="28"/>
        </w:rPr>
        <w:t>it can be decided in O(n3) time by the Bellman-Ford algorithm</w:t>
      </w:r>
      <w:r w:rsidR="00473199">
        <w:rPr>
          <w:rFonts w:ascii="Times New Roman" w:hAnsi="Times New Roman" w:cs="Times New Roman"/>
          <w:sz w:val="28"/>
          <w:szCs w:val="28"/>
        </w:rPr>
        <w:t xml:space="preserve">. For this reason, </w:t>
      </w:r>
      <w:r w:rsidRPr="00CB2A9C">
        <w:rPr>
          <w:rFonts w:ascii="Times New Roman" w:hAnsi="Times New Roman" w:cs="Times New Roman"/>
          <w:sz w:val="28"/>
          <w:szCs w:val="28"/>
        </w:rPr>
        <w:t>many solvers give a special treatment to such kind of literals.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4</w:t>
      </w:r>
      <w:r w:rsidR="00CE6A1E" w:rsidRPr="003D0947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Pr="003D0947">
        <w:rPr>
          <w:rFonts w:ascii="Times New Roman" w:hAnsi="Times New Roman" w:cs="Times New Roman"/>
          <w:b/>
          <w:sz w:val="28"/>
          <w:szCs w:val="28"/>
        </w:rPr>
        <w:t>Scope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lastRenderedPageBreak/>
        <w:t>The input language deals with formulas, global constraints and the If Then Else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constraint.</w:t>
      </w:r>
    </w:p>
    <w:p w:rsidR="00CE6A1E" w:rsidRPr="00CB2A9C" w:rsidRDefault="003D0947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 part of a comprehension list is the pattern, i.e., the expression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that we want to generate. Currently, patterns must be arithmetic expressions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(in this example, the elements of the bidimensional array m). The rest of the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comprehension list is formed by two distinct kinds of expressions, namely, the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 xml:space="preserve">generators (in the example, </w:t>
      </w:r>
      <w:proofErr w:type="spellStart"/>
      <w:r w:rsidRPr="00CB2A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2A9C">
        <w:rPr>
          <w:rFonts w:ascii="Times New Roman" w:hAnsi="Times New Roman" w:cs="Times New Roman"/>
          <w:sz w:val="28"/>
          <w:szCs w:val="28"/>
        </w:rPr>
        <w:t xml:space="preserve"> in [</w:t>
      </w:r>
      <w:proofErr w:type="gramStart"/>
      <w:r w:rsidRPr="00CB2A9C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CB2A9C">
        <w:rPr>
          <w:rFonts w:ascii="Times New Roman" w:hAnsi="Times New Roman" w:cs="Times New Roman"/>
          <w:sz w:val="28"/>
          <w:szCs w:val="28"/>
        </w:rPr>
        <w:t>3] and j in [1..3], that expand the</w:t>
      </w:r>
    </w:p>
    <w:p w:rsidR="00CE6A1E" w:rsidRDefault="003D0947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pattern) followed by the fi</w:t>
      </w:r>
      <w:r w:rsidR="00CE6A1E" w:rsidRPr="00CB2A9C">
        <w:rPr>
          <w:rFonts w:ascii="Times New Roman" w:hAnsi="Times New Roman" w:cs="Times New Roman"/>
          <w:sz w:val="28"/>
          <w:szCs w:val="28"/>
        </w:rPr>
        <w:t xml:space="preserve">lters, that restrict these expansions (e.g., </w:t>
      </w:r>
      <w:proofErr w:type="spellStart"/>
      <w:r w:rsidR="00CE6A1E" w:rsidRPr="00CB2A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E6A1E" w:rsidRPr="00CB2A9C">
        <w:rPr>
          <w:rFonts w:ascii="Times New Roman" w:hAnsi="Times New Roman" w:cs="Times New Roman"/>
          <w:sz w:val="28"/>
          <w:szCs w:val="28"/>
        </w:rPr>
        <w:t>&lt;&gt;j).</w:t>
      </w:r>
    </w:p>
    <w:p w:rsidR="003D0947" w:rsidRPr="00CB2A9C" w:rsidRDefault="003D0947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>5 Methodology:</w:t>
      </w:r>
      <w:r w:rsidR="00CE6A1E" w:rsidRPr="003D0947">
        <w:rPr>
          <w:rFonts w:ascii="Times New Roman" w:hAnsi="Times New Roman" w:cs="Times New Roman"/>
          <w:b/>
          <w:sz w:val="28"/>
          <w:szCs w:val="28"/>
        </w:rPr>
        <w:t xml:space="preserve"> Compilation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The compiler has been implemented in Haskell. The compilation process has</w:t>
      </w:r>
    </w:p>
    <w:p w:rsidR="00CE6A1E" w:rsidRPr="00CB2A9C" w:rsidRDefault="003D0947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steps: the fi</w:t>
      </w:r>
      <w:r w:rsidR="00CE6A1E" w:rsidRPr="00CB2A9C">
        <w:rPr>
          <w:rFonts w:ascii="Times New Roman" w:hAnsi="Times New Roman" w:cs="Times New Roman"/>
          <w:sz w:val="28"/>
          <w:szCs w:val="28"/>
        </w:rPr>
        <w:t>rst step only checks for syntactic compliance and some minor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semantic details, and generates an intermediate code. The second step is the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one in charg</w:t>
      </w:r>
      <w:r w:rsidR="003D0947">
        <w:rPr>
          <w:rFonts w:ascii="Times New Roman" w:hAnsi="Times New Roman" w:cs="Times New Roman"/>
          <w:sz w:val="28"/>
          <w:szCs w:val="28"/>
        </w:rPr>
        <w:t>e of semantic analysis and the fi</w:t>
      </w:r>
      <w:r w:rsidRPr="00CB2A9C">
        <w:rPr>
          <w:rFonts w:ascii="Times New Roman" w:hAnsi="Times New Roman" w:cs="Times New Roman"/>
          <w:sz w:val="28"/>
          <w:szCs w:val="28"/>
        </w:rPr>
        <w:t>nal SMT-LIB code generation. This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code generation step distinguishes between expressions that must be evaluated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at compilation time (such as, for instance, the expressions in the condition of the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If-Then-Else statement), or translated into SMT-LIB expressions (for instance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 basic constraint).</w:t>
      </w:r>
    </w:p>
    <w:p w:rsidR="00CE6A1E" w:rsidRPr="00CB2A9C" w:rsidRDefault="00CE6A1E" w:rsidP="003D09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The names of the variables are preserved from the input</w:t>
      </w:r>
      <w:r w:rsidR="003D0947">
        <w:rPr>
          <w:rFonts w:ascii="Times New Roman" w:hAnsi="Times New Roman" w:cs="Times New Roman"/>
          <w:sz w:val="28"/>
          <w:szCs w:val="28"/>
        </w:rPr>
        <w:t>.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A1E" w:rsidRDefault="00246A56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>6</w:t>
      </w:r>
      <w:r w:rsidR="00CE6A1E" w:rsidRPr="003D0947">
        <w:rPr>
          <w:rFonts w:ascii="Times New Roman" w:hAnsi="Times New Roman" w:cs="Times New Roman"/>
          <w:b/>
          <w:sz w:val="28"/>
          <w:szCs w:val="28"/>
        </w:rPr>
        <w:t xml:space="preserve"> Conclusion 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We have presented Simply, a tool for easy CSP modeling and solving, whose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main novelty is the generation of SMT problem instances in the standard SMT-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LIB format as output. Our aim is to take advantage from the improvements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that take place from year to year in SMT technology and methods, in order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to solve CSPs. Our tool can also serve as a CSP benchmark generator for SMT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solvers comparison. However, much work is still to be done in the development of</w:t>
      </w:r>
    </w:p>
    <w:p w:rsidR="00CE6A1E" w:rsidRPr="00CB2A9C" w:rsidRDefault="00CE6A1E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Simply to make it competitive with other tools for CSP solving. We distinguish</w:t>
      </w:r>
    </w:p>
    <w:p w:rsidR="00CE6A1E" w:rsidRPr="00CB2A9C" w:rsidRDefault="00246A56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B2A9C">
        <w:rPr>
          <w:rFonts w:ascii="Times New Roman" w:hAnsi="Times New Roman" w:cs="Times New Roman"/>
          <w:sz w:val="28"/>
          <w:szCs w:val="28"/>
        </w:rPr>
        <w:t>among three aspects.</w:t>
      </w:r>
    </w:p>
    <w:p w:rsidR="00246A56" w:rsidRPr="00CB2A9C" w:rsidRDefault="00246A56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2A9C" w:rsidRPr="00CB2A9C" w:rsidRDefault="00CB2A9C" w:rsidP="009451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46A56" w:rsidRDefault="00CB2A9C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D094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246A56" w:rsidRPr="003D0947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3D0947" w:rsidRPr="003D0947" w:rsidRDefault="003D0947" w:rsidP="0094515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46A56" w:rsidRPr="00CB2A9C" w:rsidRDefault="00246A56" w:rsidP="00246A5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8"/>
          <w:szCs w:val="28"/>
        </w:rPr>
      </w:pPr>
      <w:r w:rsidRPr="00CB2A9C">
        <w:rPr>
          <w:rFonts w:ascii="CMR9" w:hAnsi="CMR9" w:cs="CMR9"/>
          <w:sz w:val="28"/>
          <w:szCs w:val="28"/>
        </w:rPr>
        <w:t>Marco Cadoli, Giovambattista Ianni, Luigi Palopoli, Andrea Schaerf, and</w:t>
      </w:r>
    </w:p>
    <w:p w:rsidR="00246A56" w:rsidRPr="00CB2A9C" w:rsidRDefault="00246A56" w:rsidP="00246A5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8"/>
          <w:szCs w:val="28"/>
        </w:rPr>
      </w:pPr>
      <w:r w:rsidRPr="00CB2A9C">
        <w:rPr>
          <w:rFonts w:ascii="CMR9" w:hAnsi="CMR9" w:cs="CMR9"/>
          <w:sz w:val="28"/>
          <w:szCs w:val="28"/>
        </w:rPr>
        <w:t>Domenico Vasil</w:t>
      </w:r>
      <w:r w:rsidR="003D0947">
        <w:rPr>
          <w:rFonts w:ascii="CMR9" w:hAnsi="CMR9" w:cs="CMR9"/>
          <w:sz w:val="28"/>
          <w:szCs w:val="28"/>
        </w:rPr>
        <w:t xml:space="preserve">e. NP-SPEC: an executable specification language for solving all </w:t>
      </w:r>
      <w:r w:rsidRPr="00CB2A9C">
        <w:rPr>
          <w:rFonts w:ascii="CMR9" w:hAnsi="CMR9" w:cs="CMR9"/>
          <w:sz w:val="28"/>
          <w:szCs w:val="28"/>
        </w:rPr>
        <w:t xml:space="preserve">problems in NP. </w:t>
      </w:r>
      <w:r w:rsidRPr="00CB2A9C">
        <w:rPr>
          <w:rFonts w:ascii="CMTI9" w:hAnsi="CMTI9" w:cs="CMTI9"/>
          <w:sz w:val="28"/>
          <w:szCs w:val="28"/>
        </w:rPr>
        <w:t>Computer Languages</w:t>
      </w:r>
      <w:r w:rsidRPr="00CB2A9C">
        <w:rPr>
          <w:rFonts w:ascii="CMR9" w:hAnsi="CMR9" w:cs="CMR9"/>
          <w:sz w:val="28"/>
          <w:szCs w:val="28"/>
        </w:rPr>
        <w:t>, 26(2{4):165{195, July 2000.</w:t>
      </w:r>
    </w:p>
    <w:p w:rsidR="00CB2A9C" w:rsidRPr="00CB2A9C" w:rsidRDefault="00CB2A9C" w:rsidP="00246A5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B2A9C" w:rsidRPr="00CB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1E"/>
    <w:rsid w:val="00246A56"/>
    <w:rsid w:val="003D0947"/>
    <w:rsid w:val="00473199"/>
    <w:rsid w:val="00945152"/>
    <w:rsid w:val="00A04CCD"/>
    <w:rsid w:val="00A81F8D"/>
    <w:rsid w:val="00BE7A4B"/>
    <w:rsid w:val="00CB2A9C"/>
    <w:rsid w:val="00CE6A1E"/>
    <w:rsid w:val="00D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DCD7"/>
  <w15:chartTrackingRefBased/>
  <w15:docId w15:val="{7502DA69-25CF-45EE-A2C4-4AF3CCB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GADGETS 0752423205</dc:creator>
  <cp:keywords/>
  <dc:description/>
  <cp:lastModifiedBy>GADGETS 0752423205</cp:lastModifiedBy>
  <cp:revision>1</cp:revision>
  <dcterms:created xsi:type="dcterms:W3CDTF">2017-04-19T15:14:00Z</dcterms:created>
  <dcterms:modified xsi:type="dcterms:W3CDTF">2017-04-19T17:03:00Z</dcterms:modified>
</cp:coreProperties>
</file>