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4DD7" w14:textId="77777777" w:rsidR="00131A87" w:rsidRPr="00131A87" w:rsidRDefault="00131A87" w:rsidP="00131A87">
      <w:pPr>
        <w:jc w:val="center"/>
        <w:rPr>
          <w:b/>
          <w:bCs/>
        </w:rPr>
      </w:pPr>
      <w:proofErr w:type="spellStart"/>
      <w:r w:rsidRPr="00131A87">
        <w:rPr>
          <w:b/>
          <w:bCs/>
        </w:rPr>
        <w:t>OrbitWatch</w:t>
      </w:r>
      <w:proofErr w:type="spellEnd"/>
    </w:p>
    <w:p w14:paraId="7FFDF36A" w14:textId="77777777" w:rsidR="00131A87" w:rsidRPr="00131A87" w:rsidRDefault="00131A87" w:rsidP="00131A87">
      <w:r w:rsidRPr="00131A87">
        <w:t>Plateforme d’analyse de dynamique orbitale et de surveillance spatiale basée sur des données publiques.</w:t>
      </w:r>
    </w:p>
    <w:p w14:paraId="4C702032" w14:textId="77777777" w:rsidR="00131A87" w:rsidRPr="00131A87" w:rsidRDefault="00131A87" w:rsidP="00131A87">
      <w:proofErr w:type="spellStart"/>
      <w:r w:rsidRPr="00131A87">
        <w:t>OrbitWatch</w:t>
      </w:r>
      <w:proofErr w:type="spellEnd"/>
      <w:r w:rsidRPr="00131A87">
        <w:t xml:space="preserve"> est une application web permettant d’analyser, de visualiser et d’évaluer les dynamiques orbitales réelles à partir des jeux de données TLE (Two-Line </w:t>
      </w:r>
      <w:proofErr w:type="spellStart"/>
      <w:r w:rsidRPr="00131A87">
        <w:t>Elements</w:t>
      </w:r>
      <w:proofErr w:type="spellEnd"/>
      <w:r w:rsidRPr="00131A87">
        <w:t xml:space="preserve">). Le projet vise à combiner ingénierie logicielle </w:t>
      </w:r>
      <w:proofErr w:type="spellStart"/>
      <w:r w:rsidRPr="00131A87">
        <w:t>fullstack</w:t>
      </w:r>
      <w:proofErr w:type="spellEnd"/>
      <w:r w:rsidRPr="00131A87">
        <w:t xml:space="preserve"> et mécanique orbitale afin de construire une base crédible orientée ingénierie spatiale.</w:t>
      </w:r>
    </w:p>
    <w:p w14:paraId="048FED38" w14:textId="77777777" w:rsidR="00131A87" w:rsidRPr="00131A87" w:rsidRDefault="00131A87" w:rsidP="00131A87">
      <w:r w:rsidRPr="00131A87">
        <w:pict w14:anchorId="222FB25B">
          <v:rect id="_x0000_i1103" style="width:0;height:1.5pt" o:hralign="center" o:hrstd="t" o:hr="t" fillcolor="#a0a0a0" stroked="f"/>
        </w:pict>
      </w:r>
    </w:p>
    <w:p w14:paraId="208C22A9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1. Vision du projet</w:t>
      </w:r>
    </w:p>
    <w:p w14:paraId="3B1A7267" w14:textId="77777777" w:rsidR="00131A87" w:rsidRPr="00131A87" w:rsidRDefault="00131A87" w:rsidP="00131A87">
      <w:proofErr w:type="spellStart"/>
      <w:r w:rsidRPr="00131A87">
        <w:t>OrbitWatch</w:t>
      </w:r>
      <w:proofErr w:type="spellEnd"/>
      <w:r w:rsidRPr="00131A87">
        <w:t xml:space="preserve"> a pour objectif de :</w:t>
      </w:r>
    </w:p>
    <w:p w14:paraId="00A3BE6D" w14:textId="77777777" w:rsidR="00131A87" w:rsidRPr="00131A87" w:rsidRDefault="00131A87" w:rsidP="00131A87">
      <w:pPr>
        <w:numPr>
          <w:ilvl w:val="0"/>
          <w:numId w:val="1"/>
        </w:numPr>
      </w:pPr>
      <w:r w:rsidRPr="00131A87">
        <w:t>Propager des orbites réelles à partir de données TLE publiques</w:t>
      </w:r>
    </w:p>
    <w:p w14:paraId="24CD0961" w14:textId="77777777" w:rsidR="00131A87" w:rsidRPr="00131A87" w:rsidRDefault="00131A87" w:rsidP="00131A87">
      <w:pPr>
        <w:numPr>
          <w:ilvl w:val="0"/>
          <w:numId w:val="1"/>
        </w:numPr>
      </w:pPr>
      <w:r w:rsidRPr="00131A87">
        <w:t>Détecter des rapprochements critiques entre objets en orbite (</w:t>
      </w:r>
      <w:proofErr w:type="spellStart"/>
      <w:r w:rsidRPr="00131A87">
        <w:t>conjunctions</w:t>
      </w:r>
      <w:proofErr w:type="spellEnd"/>
      <w:r w:rsidRPr="00131A87">
        <w:t>)</w:t>
      </w:r>
    </w:p>
    <w:p w14:paraId="68EDA767" w14:textId="77777777" w:rsidR="00131A87" w:rsidRPr="00131A87" w:rsidRDefault="00131A87" w:rsidP="00131A87">
      <w:pPr>
        <w:numPr>
          <w:ilvl w:val="0"/>
          <w:numId w:val="1"/>
        </w:numPr>
      </w:pPr>
      <w:r w:rsidRPr="00131A87">
        <w:t>Suivre l’évolution des paramètres orbitaux dans le temps</w:t>
      </w:r>
    </w:p>
    <w:p w14:paraId="003C059B" w14:textId="77777777" w:rsidR="00131A87" w:rsidRPr="00131A87" w:rsidRDefault="00131A87" w:rsidP="00131A87">
      <w:pPr>
        <w:numPr>
          <w:ilvl w:val="0"/>
          <w:numId w:val="1"/>
        </w:numPr>
      </w:pPr>
      <w:r w:rsidRPr="00131A87">
        <w:t>Analyser la densité des débris spatiaux</w:t>
      </w:r>
    </w:p>
    <w:p w14:paraId="19AFCBC0" w14:textId="77777777" w:rsidR="00131A87" w:rsidRPr="00131A87" w:rsidRDefault="00131A87" w:rsidP="00131A87">
      <w:pPr>
        <w:numPr>
          <w:ilvl w:val="0"/>
          <w:numId w:val="1"/>
        </w:numPr>
      </w:pPr>
      <w:r w:rsidRPr="00131A87">
        <w:t>Visualiser en 3D la dynamique orbitale autour de la Terre</w:t>
      </w:r>
    </w:p>
    <w:p w14:paraId="08284053" w14:textId="77777777" w:rsidR="00131A87" w:rsidRPr="00131A87" w:rsidRDefault="00131A87" w:rsidP="00131A87">
      <w:r w:rsidRPr="00131A87">
        <w:t>Le projet ne se limite pas à une simple visualisation : il repose sur l’implémentation de modèles physiques réels utilisés en surveillance spatiale.</w:t>
      </w:r>
    </w:p>
    <w:p w14:paraId="0B385B25" w14:textId="77777777" w:rsidR="00131A87" w:rsidRPr="00131A87" w:rsidRDefault="00131A87" w:rsidP="00131A87">
      <w:r w:rsidRPr="00131A87">
        <w:pict w14:anchorId="1ADA1478">
          <v:rect id="_x0000_i1104" style="width:0;height:1.5pt" o:hralign="center" o:hrstd="t" o:hr="t" fillcolor="#a0a0a0" stroked="f"/>
        </w:pict>
      </w:r>
    </w:p>
    <w:p w14:paraId="0C0D5FCF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2. Sources de données</w:t>
      </w:r>
    </w:p>
    <w:p w14:paraId="78214B2A" w14:textId="77777777" w:rsidR="00131A87" w:rsidRPr="00131A87" w:rsidRDefault="00131A87" w:rsidP="00131A87">
      <w:proofErr w:type="spellStart"/>
      <w:r w:rsidRPr="00131A87">
        <w:t>OrbitWatch</w:t>
      </w:r>
      <w:proofErr w:type="spellEnd"/>
      <w:r w:rsidRPr="00131A87">
        <w:t xml:space="preserve"> exploite exclusivement des données publiques :</w:t>
      </w:r>
    </w:p>
    <w:p w14:paraId="304D7AC8" w14:textId="77777777" w:rsidR="00131A87" w:rsidRPr="00131A87" w:rsidRDefault="00131A87" w:rsidP="00131A87">
      <w:pPr>
        <w:numPr>
          <w:ilvl w:val="0"/>
          <w:numId w:val="2"/>
        </w:numPr>
      </w:pPr>
      <w:proofErr w:type="spellStart"/>
      <w:r w:rsidRPr="00131A87">
        <w:t>CelesTrak</w:t>
      </w:r>
      <w:proofErr w:type="spellEnd"/>
      <w:r w:rsidRPr="00131A87">
        <w:t xml:space="preserve"> : catalogue TLE mis à jour quotidiennement</w:t>
      </w:r>
    </w:p>
    <w:p w14:paraId="276C25B2" w14:textId="77777777" w:rsidR="00131A87" w:rsidRPr="00131A87" w:rsidRDefault="00131A87" w:rsidP="00131A87">
      <w:pPr>
        <w:numPr>
          <w:ilvl w:val="0"/>
          <w:numId w:val="2"/>
        </w:numPr>
      </w:pPr>
      <w:r w:rsidRPr="00131A87">
        <w:t>Space-Track : données officielles de surveillance spatiale</w:t>
      </w:r>
    </w:p>
    <w:p w14:paraId="7AEEEBBC" w14:textId="77777777" w:rsidR="00131A87" w:rsidRPr="00131A87" w:rsidRDefault="00131A87" w:rsidP="00131A87">
      <w:r w:rsidRPr="00131A87">
        <w:t>Ces jeux de données contiennent les paramètres orbitaux de milliers d’objets (satellites actifs, étages de lanceurs, débris).</w:t>
      </w:r>
    </w:p>
    <w:p w14:paraId="3AD695D7" w14:textId="77777777" w:rsidR="00131A87" w:rsidRPr="00131A87" w:rsidRDefault="00131A87" w:rsidP="00131A87">
      <w:r w:rsidRPr="00131A87">
        <w:pict w14:anchorId="3B4FF70B">
          <v:rect id="_x0000_i1105" style="width:0;height:1.5pt" o:hralign="center" o:hrstd="t" o:hr="t" fillcolor="#a0a0a0" stroked="f"/>
        </w:pict>
      </w:r>
    </w:p>
    <w:p w14:paraId="553F2D66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3. Moteur de dynamique orbitale</w:t>
      </w:r>
    </w:p>
    <w:p w14:paraId="73BD8927" w14:textId="77777777" w:rsidR="00131A87" w:rsidRPr="00131A87" w:rsidRDefault="00131A87" w:rsidP="00131A87">
      <w:r w:rsidRPr="00131A87">
        <w:t>Le cœur scientifique du projet repose sur :</w:t>
      </w:r>
    </w:p>
    <w:p w14:paraId="49439AF9" w14:textId="77777777" w:rsidR="00131A87" w:rsidRPr="00131A87" w:rsidRDefault="00131A87" w:rsidP="00131A87">
      <w:pPr>
        <w:numPr>
          <w:ilvl w:val="0"/>
          <w:numId w:val="3"/>
        </w:numPr>
      </w:pPr>
      <w:proofErr w:type="spellStart"/>
      <w:r w:rsidRPr="00131A87">
        <w:t>Orekit</w:t>
      </w:r>
      <w:proofErr w:type="spellEnd"/>
    </w:p>
    <w:p w14:paraId="419D1B66" w14:textId="77777777" w:rsidR="00131A87" w:rsidRPr="00131A87" w:rsidRDefault="00131A87" w:rsidP="00131A87">
      <w:proofErr w:type="spellStart"/>
      <w:r w:rsidRPr="00131A87">
        <w:t>Orekit</w:t>
      </w:r>
      <w:proofErr w:type="spellEnd"/>
      <w:r w:rsidRPr="00131A87">
        <w:t xml:space="preserve"> est une bibliothèque de dynamique spatiale utilisée dans l’industrie et issue de l’écosystème CNES. Elle permet :</w:t>
      </w:r>
    </w:p>
    <w:p w14:paraId="4330E2D5" w14:textId="77777777" w:rsidR="00131A87" w:rsidRPr="00131A87" w:rsidRDefault="00131A87" w:rsidP="00131A87">
      <w:pPr>
        <w:numPr>
          <w:ilvl w:val="0"/>
          <w:numId w:val="4"/>
        </w:numPr>
      </w:pPr>
      <w:r w:rsidRPr="00131A87">
        <w:lastRenderedPageBreak/>
        <w:t>La propagation orbitale via le modèle SGP4</w:t>
      </w:r>
    </w:p>
    <w:p w14:paraId="457AE9DC" w14:textId="77777777" w:rsidR="00131A87" w:rsidRPr="00131A87" w:rsidRDefault="00131A87" w:rsidP="00131A87">
      <w:pPr>
        <w:numPr>
          <w:ilvl w:val="0"/>
          <w:numId w:val="4"/>
        </w:numPr>
      </w:pPr>
      <w:r w:rsidRPr="00131A87">
        <w:t>Les transformations de référentiels (ECI, ECEF)</w:t>
      </w:r>
    </w:p>
    <w:p w14:paraId="176A66A7" w14:textId="77777777" w:rsidR="00131A87" w:rsidRPr="00131A87" w:rsidRDefault="00131A87" w:rsidP="00131A87">
      <w:pPr>
        <w:numPr>
          <w:ilvl w:val="0"/>
          <w:numId w:val="4"/>
        </w:numPr>
      </w:pPr>
      <w:r w:rsidRPr="00131A87">
        <w:t>La gestion précise des échelles de temps (UTC, TT, etc.)</w:t>
      </w:r>
    </w:p>
    <w:p w14:paraId="67F0E451" w14:textId="77777777" w:rsidR="00131A87" w:rsidRPr="00131A87" w:rsidRDefault="00131A87" w:rsidP="00131A87">
      <w:pPr>
        <w:numPr>
          <w:ilvl w:val="0"/>
          <w:numId w:val="4"/>
        </w:numPr>
      </w:pPr>
      <w:r w:rsidRPr="00131A87">
        <w:t>Le calcul des paramètres orbitaux (demi-grand axe, excentricité, inclinaison)</w:t>
      </w:r>
    </w:p>
    <w:p w14:paraId="1F73D47D" w14:textId="77777777" w:rsidR="00131A87" w:rsidRPr="00131A87" w:rsidRDefault="00131A87" w:rsidP="00131A87">
      <w:pPr>
        <w:numPr>
          <w:ilvl w:val="0"/>
          <w:numId w:val="4"/>
        </w:numPr>
      </w:pPr>
      <w:r w:rsidRPr="00131A87">
        <w:t>La conversion en coordonnées géodésiques (latitude, longitude, altitude)</w:t>
      </w:r>
    </w:p>
    <w:p w14:paraId="39AB89D1" w14:textId="77777777" w:rsidR="00131A87" w:rsidRPr="00131A87" w:rsidRDefault="00131A87" w:rsidP="00131A87">
      <w:r w:rsidRPr="00131A87">
        <w:pict w14:anchorId="05C5245C">
          <v:rect id="_x0000_i1106" style="width:0;height:1.5pt" o:hralign="center" o:hrstd="t" o:hr="t" fillcolor="#a0a0a0" stroked="f"/>
        </w:pict>
      </w:r>
    </w:p>
    <w:p w14:paraId="04D2D891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4. Architecture du système</w:t>
      </w:r>
    </w:p>
    <w:p w14:paraId="27CAEAA6" w14:textId="77777777" w:rsidR="00131A87" w:rsidRPr="00131A87" w:rsidRDefault="00131A87" w:rsidP="00131A87">
      <w:r w:rsidRPr="00131A87">
        <w:t>L’architecture est structurée en couches fonctionnelles distinctes :</w:t>
      </w:r>
    </w:p>
    <w:p w14:paraId="2E98B015" w14:textId="77777777" w:rsidR="00131A87" w:rsidRPr="00131A87" w:rsidRDefault="00131A87" w:rsidP="00131A87">
      <w:pPr>
        <w:numPr>
          <w:ilvl w:val="0"/>
          <w:numId w:val="5"/>
        </w:numPr>
      </w:pPr>
      <w:r w:rsidRPr="00131A87">
        <w:t>Ingestion des données TLE</w:t>
      </w:r>
    </w:p>
    <w:p w14:paraId="32A7DDF0" w14:textId="77777777" w:rsidR="00131A87" w:rsidRPr="00131A87" w:rsidRDefault="00131A87" w:rsidP="00131A87">
      <w:pPr>
        <w:numPr>
          <w:ilvl w:val="0"/>
          <w:numId w:val="5"/>
        </w:numPr>
      </w:pPr>
      <w:r w:rsidRPr="00131A87">
        <w:t>Cœur de mécanique orbitale</w:t>
      </w:r>
    </w:p>
    <w:p w14:paraId="6CF9FE87" w14:textId="77777777" w:rsidR="00131A87" w:rsidRPr="00131A87" w:rsidRDefault="00131A87" w:rsidP="00131A87">
      <w:pPr>
        <w:numPr>
          <w:ilvl w:val="0"/>
          <w:numId w:val="5"/>
        </w:numPr>
      </w:pPr>
      <w:r w:rsidRPr="00131A87">
        <w:t>Moteur d’analyse et de risque</w:t>
      </w:r>
    </w:p>
    <w:p w14:paraId="4DA65FAD" w14:textId="77777777" w:rsidR="00131A87" w:rsidRPr="00131A87" w:rsidRDefault="00131A87" w:rsidP="00131A87">
      <w:pPr>
        <w:numPr>
          <w:ilvl w:val="0"/>
          <w:numId w:val="5"/>
        </w:numPr>
      </w:pPr>
      <w:r w:rsidRPr="00131A87">
        <w:t>API REST</w:t>
      </w:r>
    </w:p>
    <w:p w14:paraId="02B15993" w14:textId="77777777" w:rsidR="00131A87" w:rsidRPr="00131A87" w:rsidRDefault="00131A87" w:rsidP="00131A87">
      <w:pPr>
        <w:numPr>
          <w:ilvl w:val="0"/>
          <w:numId w:val="5"/>
        </w:numPr>
      </w:pPr>
      <w:r w:rsidRPr="00131A87">
        <w:t>Interface utilisateur et visualisation 3D</w:t>
      </w:r>
    </w:p>
    <w:p w14:paraId="68C61B31" w14:textId="77777777" w:rsidR="00131A87" w:rsidRPr="00131A87" w:rsidRDefault="00131A87" w:rsidP="00131A87">
      <w:r w:rsidRPr="00131A87">
        <w:t>Schéma simplifié :</w:t>
      </w:r>
    </w:p>
    <w:p w14:paraId="130E08E3" w14:textId="77777777" w:rsidR="00131A87" w:rsidRPr="00131A87" w:rsidRDefault="00131A87" w:rsidP="00131A87">
      <w:pPr>
        <w:rPr>
          <w:lang w:val="en-US"/>
        </w:rPr>
      </w:pPr>
      <w:r w:rsidRPr="00131A87">
        <w:rPr>
          <w:lang w:val="en-US"/>
        </w:rPr>
        <w:t>TLE Ingestion</w:t>
      </w:r>
      <w:r w:rsidRPr="00131A87">
        <w:rPr>
          <w:lang w:val="en-US"/>
        </w:rPr>
        <w:br/>
        <w:t>→ Orbital Core (SGP4 / Orekit)</w:t>
      </w:r>
      <w:r w:rsidRPr="00131A87">
        <w:rPr>
          <w:lang w:val="en-US"/>
        </w:rPr>
        <w:br/>
        <w:t>→ Conjunction Engine / Orbital Health Engine</w:t>
      </w:r>
      <w:r w:rsidRPr="00131A87">
        <w:rPr>
          <w:lang w:val="en-US"/>
        </w:rPr>
        <w:br/>
        <w:t>→ API Spring Boot</w:t>
      </w:r>
      <w:r w:rsidRPr="00131A87">
        <w:rPr>
          <w:lang w:val="en-US"/>
        </w:rPr>
        <w:br/>
        <w:t>→ Frontend Angular + moteur 3D</w:t>
      </w:r>
    </w:p>
    <w:p w14:paraId="1C77AE08" w14:textId="77777777" w:rsidR="00131A87" w:rsidRPr="00131A87" w:rsidRDefault="00131A87" w:rsidP="00131A87">
      <w:r w:rsidRPr="00131A87">
        <w:pict w14:anchorId="77109C35">
          <v:rect id="_x0000_i1107" style="width:0;height:1.5pt" o:hralign="center" o:hrstd="t" o:hr="t" fillcolor="#a0a0a0" stroked="f"/>
        </w:pict>
      </w:r>
    </w:p>
    <w:p w14:paraId="365C19E9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5. Fonctionnalités principales</w:t>
      </w:r>
    </w:p>
    <w:p w14:paraId="065AD18C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5.1 Propagation orbitale et visualisation 3D</w:t>
      </w:r>
    </w:p>
    <w:p w14:paraId="6525896D" w14:textId="77777777" w:rsidR="00131A87" w:rsidRPr="00131A87" w:rsidRDefault="00131A87" w:rsidP="00131A87">
      <w:r w:rsidRPr="00131A87">
        <w:t>Fonctionnalités :</w:t>
      </w:r>
    </w:p>
    <w:p w14:paraId="6C1602D2" w14:textId="77777777" w:rsidR="00131A87" w:rsidRPr="00131A87" w:rsidRDefault="00131A87" w:rsidP="00131A87">
      <w:pPr>
        <w:numPr>
          <w:ilvl w:val="0"/>
          <w:numId w:val="6"/>
        </w:numPr>
      </w:pPr>
      <w:r w:rsidRPr="00131A87">
        <w:t>Parsing des TLE</w:t>
      </w:r>
    </w:p>
    <w:p w14:paraId="23772588" w14:textId="77777777" w:rsidR="00131A87" w:rsidRPr="00131A87" w:rsidRDefault="00131A87" w:rsidP="00131A87">
      <w:pPr>
        <w:numPr>
          <w:ilvl w:val="0"/>
          <w:numId w:val="6"/>
        </w:numPr>
      </w:pPr>
      <w:r w:rsidRPr="00131A87">
        <w:t>Propagation orbitale sur une fenêtre temporelle configurable (24h, 48h, etc.)</w:t>
      </w:r>
    </w:p>
    <w:p w14:paraId="2CE793F8" w14:textId="77777777" w:rsidR="00131A87" w:rsidRPr="00131A87" w:rsidRDefault="00131A87" w:rsidP="00131A87">
      <w:pPr>
        <w:numPr>
          <w:ilvl w:val="0"/>
          <w:numId w:val="6"/>
        </w:numPr>
      </w:pPr>
      <w:r w:rsidRPr="00131A87">
        <w:t>Conversion des coordonnées ECI vers ECEF</w:t>
      </w:r>
    </w:p>
    <w:p w14:paraId="4B246876" w14:textId="77777777" w:rsidR="00131A87" w:rsidRPr="00131A87" w:rsidRDefault="00131A87" w:rsidP="00131A87">
      <w:pPr>
        <w:numPr>
          <w:ilvl w:val="0"/>
          <w:numId w:val="6"/>
        </w:numPr>
      </w:pPr>
      <w:r w:rsidRPr="00131A87">
        <w:t>Extraction latitude / longitude / altitude</w:t>
      </w:r>
    </w:p>
    <w:p w14:paraId="4EC848C3" w14:textId="77777777" w:rsidR="00131A87" w:rsidRPr="00131A87" w:rsidRDefault="00131A87" w:rsidP="00131A87">
      <w:pPr>
        <w:numPr>
          <w:ilvl w:val="0"/>
          <w:numId w:val="6"/>
        </w:numPr>
      </w:pPr>
      <w:r w:rsidRPr="00131A87">
        <w:t>Visualisation 3D en temps réel</w:t>
      </w:r>
    </w:p>
    <w:p w14:paraId="749C4F22" w14:textId="77777777" w:rsidR="00131A87" w:rsidRPr="00131A87" w:rsidRDefault="00131A87" w:rsidP="00131A87">
      <w:pPr>
        <w:numPr>
          <w:ilvl w:val="0"/>
          <w:numId w:val="6"/>
        </w:numPr>
      </w:pPr>
      <w:r w:rsidRPr="00131A87">
        <w:t>Simulation temporelle avec curseur de temps</w:t>
      </w:r>
    </w:p>
    <w:p w14:paraId="2B94B394" w14:textId="77777777" w:rsidR="00131A87" w:rsidRPr="00131A87" w:rsidRDefault="00131A87" w:rsidP="00131A87">
      <w:r w:rsidRPr="00131A87">
        <w:lastRenderedPageBreak/>
        <w:t>Résultats attendus :</w:t>
      </w:r>
    </w:p>
    <w:p w14:paraId="02BA01B9" w14:textId="77777777" w:rsidR="00131A87" w:rsidRPr="00131A87" w:rsidRDefault="00131A87" w:rsidP="00131A87">
      <w:pPr>
        <w:numPr>
          <w:ilvl w:val="0"/>
          <w:numId w:val="7"/>
        </w:numPr>
      </w:pPr>
      <w:r w:rsidRPr="00131A87">
        <w:t>Trace au sol (</w:t>
      </w:r>
      <w:proofErr w:type="spellStart"/>
      <w:r w:rsidRPr="00131A87">
        <w:t>ground</w:t>
      </w:r>
      <w:proofErr w:type="spellEnd"/>
      <w:r w:rsidRPr="00131A87">
        <w:t xml:space="preserve"> </w:t>
      </w:r>
      <w:proofErr w:type="spellStart"/>
      <w:r w:rsidRPr="00131A87">
        <w:t>track</w:t>
      </w:r>
      <w:proofErr w:type="spellEnd"/>
      <w:r w:rsidRPr="00131A87">
        <w:t>)</w:t>
      </w:r>
    </w:p>
    <w:p w14:paraId="34E0B83A" w14:textId="77777777" w:rsidR="00131A87" w:rsidRPr="00131A87" w:rsidRDefault="00131A87" w:rsidP="00131A87">
      <w:pPr>
        <w:numPr>
          <w:ilvl w:val="0"/>
          <w:numId w:val="7"/>
        </w:numPr>
      </w:pPr>
      <w:r w:rsidRPr="00131A87">
        <w:t>Trajectoire orbitale en 3D</w:t>
      </w:r>
    </w:p>
    <w:p w14:paraId="2C084E62" w14:textId="77777777" w:rsidR="00131A87" w:rsidRPr="00131A87" w:rsidRDefault="00131A87" w:rsidP="00131A87">
      <w:pPr>
        <w:numPr>
          <w:ilvl w:val="0"/>
          <w:numId w:val="7"/>
        </w:numPr>
      </w:pPr>
      <w:r w:rsidRPr="00131A87">
        <w:t>Position instantanée d’un satellite</w:t>
      </w:r>
    </w:p>
    <w:p w14:paraId="55B3D0C1" w14:textId="77777777" w:rsidR="00131A87" w:rsidRPr="00131A87" w:rsidRDefault="00131A87" w:rsidP="00131A87">
      <w:r w:rsidRPr="00131A87">
        <w:pict w14:anchorId="5345A5B3">
          <v:rect id="_x0000_i1108" style="width:0;height:1.5pt" o:hralign="center" o:hrstd="t" o:hr="t" fillcolor="#a0a0a0" stroked="f"/>
        </w:pict>
      </w:r>
    </w:p>
    <w:p w14:paraId="6E5C5D11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5.2 Détection de rapprochements critiques (</w:t>
      </w:r>
      <w:proofErr w:type="spellStart"/>
      <w:r w:rsidRPr="00131A87">
        <w:rPr>
          <w:b/>
          <w:bCs/>
        </w:rPr>
        <w:t>Conjunction</w:t>
      </w:r>
      <w:proofErr w:type="spellEnd"/>
      <w:r w:rsidRPr="00131A87">
        <w:rPr>
          <w:b/>
          <w:bCs/>
        </w:rPr>
        <w:t xml:space="preserve"> Engine)</w:t>
      </w:r>
    </w:p>
    <w:p w14:paraId="686B5706" w14:textId="77777777" w:rsidR="00131A87" w:rsidRPr="00131A87" w:rsidRDefault="00131A87" w:rsidP="00131A87">
      <w:r w:rsidRPr="00131A87">
        <w:t>Objectif :</w:t>
      </w:r>
    </w:p>
    <w:p w14:paraId="78F67923" w14:textId="77777777" w:rsidR="00131A87" w:rsidRPr="00131A87" w:rsidRDefault="00131A87" w:rsidP="00131A87">
      <w:r w:rsidRPr="00131A87">
        <w:t>Identifier les rapprochements significatifs entre deux objets orbitaux.</w:t>
      </w:r>
    </w:p>
    <w:p w14:paraId="22922C80" w14:textId="77777777" w:rsidR="00131A87" w:rsidRPr="00131A87" w:rsidRDefault="00131A87" w:rsidP="00131A87">
      <w:r w:rsidRPr="00131A87">
        <w:t>Méthode v1 :</w:t>
      </w:r>
    </w:p>
    <w:p w14:paraId="5CC1FCD8" w14:textId="77777777" w:rsidR="00131A87" w:rsidRPr="00131A87" w:rsidRDefault="00131A87" w:rsidP="00131A87">
      <w:pPr>
        <w:numPr>
          <w:ilvl w:val="0"/>
          <w:numId w:val="8"/>
        </w:numPr>
      </w:pPr>
      <w:r w:rsidRPr="00131A87">
        <w:t>Propagation simultanée de deux satellites</w:t>
      </w:r>
    </w:p>
    <w:p w14:paraId="190DDC36" w14:textId="77777777" w:rsidR="00131A87" w:rsidRPr="00131A87" w:rsidRDefault="00131A87" w:rsidP="00131A87">
      <w:pPr>
        <w:numPr>
          <w:ilvl w:val="0"/>
          <w:numId w:val="8"/>
        </w:numPr>
      </w:pPr>
      <w:r w:rsidRPr="00131A87">
        <w:t>Calcul de la distance euclidienne 3D à intervalles réguliers</w:t>
      </w:r>
    </w:p>
    <w:p w14:paraId="43C5D31E" w14:textId="77777777" w:rsidR="00131A87" w:rsidRPr="00131A87" w:rsidRDefault="00131A87" w:rsidP="00131A87">
      <w:pPr>
        <w:numPr>
          <w:ilvl w:val="0"/>
          <w:numId w:val="8"/>
        </w:numPr>
      </w:pPr>
      <w:r w:rsidRPr="00131A87">
        <w:t>Détermination de la distance minimale</w:t>
      </w:r>
    </w:p>
    <w:p w14:paraId="1740F507" w14:textId="77777777" w:rsidR="00131A87" w:rsidRPr="00131A87" w:rsidRDefault="00131A87" w:rsidP="00131A87">
      <w:pPr>
        <w:numPr>
          <w:ilvl w:val="0"/>
          <w:numId w:val="8"/>
        </w:numPr>
      </w:pPr>
      <w:r w:rsidRPr="00131A87">
        <w:t>Déclenchement d’une alerte si la distance est inférieure à un seuil configurable</w:t>
      </w:r>
    </w:p>
    <w:p w14:paraId="3204B9D4" w14:textId="77777777" w:rsidR="00131A87" w:rsidRPr="00131A87" w:rsidRDefault="00131A87" w:rsidP="00131A87">
      <w:r w:rsidRPr="00131A87">
        <w:t>Sorties :</w:t>
      </w:r>
    </w:p>
    <w:p w14:paraId="7A59BAE6" w14:textId="77777777" w:rsidR="00131A87" w:rsidRPr="00131A87" w:rsidRDefault="00131A87" w:rsidP="00131A87">
      <w:pPr>
        <w:numPr>
          <w:ilvl w:val="0"/>
          <w:numId w:val="9"/>
        </w:numPr>
      </w:pPr>
      <w:r w:rsidRPr="00131A87">
        <w:t>Distance minimale</w:t>
      </w:r>
    </w:p>
    <w:p w14:paraId="5F64154B" w14:textId="77777777" w:rsidR="00131A87" w:rsidRPr="00131A87" w:rsidRDefault="00131A87" w:rsidP="00131A87">
      <w:pPr>
        <w:numPr>
          <w:ilvl w:val="0"/>
          <w:numId w:val="9"/>
        </w:numPr>
      </w:pPr>
      <w:r w:rsidRPr="00131A87">
        <w:t xml:space="preserve">Instant du rapprochement maximal (Time of </w:t>
      </w:r>
      <w:proofErr w:type="spellStart"/>
      <w:r w:rsidRPr="00131A87">
        <w:t>Closest</w:t>
      </w:r>
      <w:proofErr w:type="spellEnd"/>
      <w:r w:rsidRPr="00131A87">
        <w:t xml:space="preserve"> </w:t>
      </w:r>
      <w:proofErr w:type="spellStart"/>
      <w:r w:rsidRPr="00131A87">
        <w:t>Approach</w:t>
      </w:r>
      <w:proofErr w:type="spellEnd"/>
      <w:r w:rsidRPr="00131A87">
        <w:t>)</w:t>
      </w:r>
    </w:p>
    <w:p w14:paraId="1D91D54F" w14:textId="77777777" w:rsidR="00131A87" w:rsidRPr="00131A87" w:rsidRDefault="00131A87" w:rsidP="00131A87">
      <w:pPr>
        <w:numPr>
          <w:ilvl w:val="0"/>
          <w:numId w:val="9"/>
        </w:numPr>
      </w:pPr>
      <w:r w:rsidRPr="00131A87">
        <w:t>Score de risque simplifié</w:t>
      </w:r>
    </w:p>
    <w:p w14:paraId="7EB10339" w14:textId="77777777" w:rsidR="00131A87" w:rsidRPr="00131A87" w:rsidRDefault="00131A87" w:rsidP="00131A87">
      <w:r w:rsidRPr="00131A87">
        <w:pict w14:anchorId="31F29507">
          <v:rect id="_x0000_i1109" style="width:0;height:1.5pt" o:hralign="center" o:hrstd="t" o:hr="t" fillcolor="#a0a0a0" stroked="f"/>
        </w:pict>
      </w:r>
    </w:p>
    <w:p w14:paraId="67D5A581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5.3 Analyse d’évolution orbitale</w:t>
      </w:r>
    </w:p>
    <w:p w14:paraId="0A3B3330" w14:textId="77777777" w:rsidR="00131A87" w:rsidRPr="00131A87" w:rsidRDefault="00131A87" w:rsidP="00131A87">
      <w:r w:rsidRPr="00131A87">
        <w:t>Objectif :</w:t>
      </w:r>
    </w:p>
    <w:p w14:paraId="1C276C71" w14:textId="77777777" w:rsidR="00131A87" w:rsidRPr="00131A87" w:rsidRDefault="00131A87" w:rsidP="00131A87">
      <w:r w:rsidRPr="00131A87">
        <w:t>Suivre l’évolution des paramètres orbitaux dans le temps.</w:t>
      </w:r>
    </w:p>
    <w:p w14:paraId="2F77E0C7" w14:textId="77777777" w:rsidR="00131A87" w:rsidRPr="00131A87" w:rsidRDefault="00131A87" w:rsidP="00131A87">
      <w:r w:rsidRPr="00131A87">
        <w:t>Paramètres analysés :</w:t>
      </w:r>
    </w:p>
    <w:p w14:paraId="24F6EED6" w14:textId="77777777" w:rsidR="00131A87" w:rsidRPr="00131A87" w:rsidRDefault="00131A87" w:rsidP="00131A87">
      <w:pPr>
        <w:numPr>
          <w:ilvl w:val="0"/>
          <w:numId w:val="10"/>
        </w:numPr>
      </w:pPr>
      <w:r w:rsidRPr="00131A87">
        <w:t>Demi-grand axe</w:t>
      </w:r>
    </w:p>
    <w:p w14:paraId="30355897" w14:textId="77777777" w:rsidR="00131A87" w:rsidRPr="00131A87" w:rsidRDefault="00131A87" w:rsidP="00131A87">
      <w:pPr>
        <w:numPr>
          <w:ilvl w:val="0"/>
          <w:numId w:val="10"/>
        </w:numPr>
      </w:pPr>
      <w:r w:rsidRPr="00131A87">
        <w:t>Excentricité</w:t>
      </w:r>
    </w:p>
    <w:p w14:paraId="09947253" w14:textId="77777777" w:rsidR="00131A87" w:rsidRPr="00131A87" w:rsidRDefault="00131A87" w:rsidP="00131A87">
      <w:pPr>
        <w:numPr>
          <w:ilvl w:val="0"/>
          <w:numId w:val="10"/>
        </w:numPr>
      </w:pPr>
      <w:r w:rsidRPr="00131A87">
        <w:t>Inclinaison</w:t>
      </w:r>
    </w:p>
    <w:p w14:paraId="1EF288FC" w14:textId="77777777" w:rsidR="00131A87" w:rsidRPr="00131A87" w:rsidRDefault="00131A87" w:rsidP="00131A87">
      <w:pPr>
        <w:numPr>
          <w:ilvl w:val="0"/>
          <w:numId w:val="10"/>
        </w:numPr>
      </w:pPr>
      <w:r w:rsidRPr="00131A87">
        <w:t>Altitude moyenne</w:t>
      </w:r>
    </w:p>
    <w:p w14:paraId="597DF32D" w14:textId="77777777" w:rsidR="00131A87" w:rsidRPr="00131A87" w:rsidRDefault="00131A87" w:rsidP="00131A87">
      <w:pPr>
        <w:numPr>
          <w:ilvl w:val="0"/>
          <w:numId w:val="10"/>
        </w:numPr>
      </w:pPr>
      <w:r w:rsidRPr="00131A87">
        <w:t>Énergie orbitale spécifique</w:t>
      </w:r>
    </w:p>
    <w:p w14:paraId="4FE6F810" w14:textId="77777777" w:rsidR="00131A87" w:rsidRPr="00131A87" w:rsidRDefault="00131A87" w:rsidP="00131A87">
      <w:r w:rsidRPr="00131A87">
        <w:t>Fonctionnalités :</w:t>
      </w:r>
    </w:p>
    <w:p w14:paraId="6AC75B2C" w14:textId="77777777" w:rsidR="00131A87" w:rsidRPr="00131A87" w:rsidRDefault="00131A87" w:rsidP="00131A87">
      <w:pPr>
        <w:numPr>
          <w:ilvl w:val="0"/>
          <w:numId w:val="11"/>
        </w:numPr>
      </w:pPr>
      <w:r w:rsidRPr="00131A87">
        <w:lastRenderedPageBreak/>
        <w:t>Détection de décroissance d’altitude</w:t>
      </w:r>
    </w:p>
    <w:p w14:paraId="7D018D42" w14:textId="77777777" w:rsidR="00131A87" w:rsidRPr="00131A87" w:rsidRDefault="00131A87" w:rsidP="00131A87">
      <w:pPr>
        <w:numPr>
          <w:ilvl w:val="0"/>
          <w:numId w:val="11"/>
        </w:numPr>
      </w:pPr>
      <w:r w:rsidRPr="00131A87">
        <w:t>Identification de risque de rentrée atmosphérique</w:t>
      </w:r>
    </w:p>
    <w:p w14:paraId="3F951AEE" w14:textId="77777777" w:rsidR="00131A87" w:rsidRPr="00131A87" w:rsidRDefault="00131A87" w:rsidP="00131A87">
      <w:pPr>
        <w:numPr>
          <w:ilvl w:val="0"/>
          <w:numId w:val="11"/>
        </w:numPr>
      </w:pPr>
      <w:r w:rsidRPr="00131A87">
        <w:t>Détection de dérive orbitale anormale</w:t>
      </w:r>
    </w:p>
    <w:p w14:paraId="56370356" w14:textId="77777777" w:rsidR="00131A87" w:rsidRPr="00131A87" w:rsidRDefault="00131A87" w:rsidP="00131A87">
      <w:r w:rsidRPr="00131A87">
        <w:pict w14:anchorId="424BEE95">
          <v:rect id="_x0000_i1110" style="width:0;height:1.5pt" o:hralign="center" o:hrstd="t" o:hr="t" fillcolor="#a0a0a0" stroked="f"/>
        </w:pict>
      </w:r>
    </w:p>
    <w:p w14:paraId="1787E325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5.4 Surveillance des débris spatiaux</w:t>
      </w:r>
    </w:p>
    <w:p w14:paraId="5321C14E" w14:textId="77777777" w:rsidR="00131A87" w:rsidRPr="00131A87" w:rsidRDefault="00131A87" w:rsidP="00131A87">
      <w:r w:rsidRPr="00131A87">
        <w:t>Fonctionnalités :</w:t>
      </w:r>
    </w:p>
    <w:p w14:paraId="5101B662" w14:textId="77777777" w:rsidR="00131A87" w:rsidRPr="00131A87" w:rsidRDefault="00131A87" w:rsidP="00131A87">
      <w:pPr>
        <w:numPr>
          <w:ilvl w:val="0"/>
          <w:numId w:val="12"/>
        </w:numPr>
      </w:pPr>
      <w:r w:rsidRPr="00131A87">
        <w:t>Filtrage des objets classifiés comme débris</w:t>
      </w:r>
    </w:p>
    <w:p w14:paraId="49BEC0C4" w14:textId="77777777" w:rsidR="00131A87" w:rsidRPr="00131A87" w:rsidRDefault="00131A87" w:rsidP="00131A87">
      <w:pPr>
        <w:numPr>
          <w:ilvl w:val="0"/>
          <w:numId w:val="12"/>
        </w:numPr>
      </w:pPr>
      <w:r w:rsidRPr="00131A87">
        <w:t>Analyse de densité par bande d’altitude</w:t>
      </w:r>
    </w:p>
    <w:p w14:paraId="35F60003" w14:textId="77777777" w:rsidR="00131A87" w:rsidRPr="00131A87" w:rsidRDefault="00131A87" w:rsidP="00131A87">
      <w:pPr>
        <w:numPr>
          <w:ilvl w:val="0"/>
          <w:numId w:val="12"/>
        </w:numPr>
      </w:pPr>
      <w:r w:rsidRPr="00131A87">
        <w:t>Détection de zones orbitales à forte concentration</w:t>
      </w:r>
    </w:p>
    <w:p w14:paraId="396B40A4" w14:textId="77777777" w:rsidR="00131A87" w:rsidRPr="00131A87" w:rsidRDefault="00131A87" w:rsidP="00131A87">
      <w:pPr>
        <w:numPr>
          <w:ilvl w:val="0"/>
          <w:numId w:val="12"/>
        </w:numPr>
      </w:pPr>
      <w:r w:rsidRPr="00131A87">
        <w:t>Visualisation en carte de chaleur 3D</w:t>
      </w:r>
    </w:p>
    <w:p w14:paraId="629BAD57" w14:textId="77777777" w:rsidR="00131A87" w:rsidRPr="00131A87" w:rsidRDefault="00131A87" w:rsidP="00131A87">
      <w:r w:rsidRPr="00131A87">
        <w:t>Bandes d’altitude étudiées :</w:t>
      </w:r>
    </w:p>
    <w:p w14:paraId="0955D3AD" w14:textId="77777777" w:rsidR="00131A87" w:rsidRPr="00131A87" w:rsidRDefault="00131A87" w:rsidP="00131A87">
      <w:pPr>
        <w:numPr>
          <w:ilvl w:val="0"/>
          <w:numId w:val="13"/>
        </w:numPr>
      </w:pPr>
      <w:r w:rsidRPr="00131A87">
        <w:t>200–400 km</w:t>
      </w:r>
    </w:p>
    <w:p w14:paraId="3CA64AFF" w14:textId="77777777" w:rsidR="00131A87" w:rsidRPr="00131A87" w:rsidRDefault="00131A87" w:rsidP="00131A87">
      <w:pPr>
        <w:numPr>
          <w:ilvl w:val="0"/>
          <w:numId w:val="13"/>
        </w:numPr>
      </w:pPr>
      <w:r w:rsidRPr="00131A87">
        <w:t>400–800 km</w:t>
      </w:r>
    </w:p>
    <w:p w14:paraId="5297E67D" w14:textId="77777777" w:rsidR="00131A87" w:rsidRPr="00131A87" w:rsidRDefault="00131A87" w:rsidP="00131A87">
      <w:pPr>
        <w:numPr>
          <w:ilvl w:val="0"/>
          <w:numId w:val="13"/>
        </w:numPr>
      </w:pPr>
      <w:r w:rsidRPr="00131A87">
        <w:t>800–1200 km</w:t>
      </w:r>
    </w:p>
    <w:p w14:paraId="287218B0" w14:textId="77777777" w:rsidR="00131A87" w:rsidRPr="00131A87" w:rsidRDefault="00131A87" w:rsidP="00131A87">
      <w:pPr>
        <w:numPr>
          <w:ilvl w:val="0"/>
          <w:numId w:val="13"/>
        </w:numPr>
      </w:pPr>
      <w:r w:rsidRPr="00131A87">
        <w:t>Orbite géostationnaire (GEO)</w:t>
      </w:r>
    </w:p>
    <w:p w14:paraId="3C29D228" w14:textId="77777777" w:rsidR="00131A87" w:rsidRPr="00131A87" w:rsidRDefault="00131A87" w:rsidP="00131A87">
      <w:r w:rsidRPr="00131A87">
        <w:pict w14:anchorId="760C9714">
          <v:rect id="_x0000_i1111" style="width:0;height:1.5pt" o:hralign="center" o:hrstd="t" o:hr="t" fillcolor="#a0a0a0" stroked="f"/>
        </w:pict>
      </w:r>
    </w:p>
    <w:p w14:paraId="2B70278B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6. Stack technologique</w:t>
      </w:r>
    </w:p>
    <w:p w14:paraId="08A9BF44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Backend</w:t>
      </w:r>
    </w:p>
    <w:p w14:paraId="731B36EB" w14:textId="77777777" w:rsidR="00131A87" w:rsidRPr="00131A87" w:rsidRDefault="00131A87" w:rsidP="00131A87">
      <w:pPr>
        <w:numPr>
          <w:ilvl w:val="0"/>
          <w:numId w:val="14"/>
        </w:numPr>
      </w:pPr>
      <w:r w:rsidRPr="00131A87">
        <w:t>Java 21</w:t>
      </w:r>
    </w:p>
    <w:p w14:paraId="7616BD72" w14:textId="77777777" w:rsidR="00131A87" w:rsidRPr="00131A87" w:rsidRDefault="00131A87" w:rsidP="00131A87">
      <w:pPr>
        <w:numPr>
          <w:ilvl w:val="0"/>
          <w:numId w:val="14"/>
        </w:numPr>
      </w:pPr>
      <w:r w:rsidRPr="00131A87">
        <w:t>Spring Boot</w:t>
      </w:r>
    </w:p>
    <w:p w14:paraId="616EA3CA" w14:textId="77777777" w:rsidR="00131A87" w:rsidRPr="00131A87" w:rsidRDefault="00131A87" w:rsidP="00131A87">
      <w:pPr>
        <w:numPr>
          <w:ilvl w:val="0"/>
          <w:numId w:val="14"/>
        </w:numPr>
      </w:pPr>
      <w:proofErr w:type="spellStart"/>
      <w:r w:rsidRPr="00131A87">
        <w:t>Orekit</w:t>
      </w:r>
      <w:proofErr w:type="spellEnd"/>
    </w:p>
    <w:p w14:paraId="6C8E7371" w14:textId="77777777" w:rsidR="00131A87" w:rsidRPr="00131A87" w:rsidRDefault="00131A87" w:rsidP="00131A87">
      <w:pPr>
        <w:numPr>
          <w:ilvl w:val="0"/>
          <w:numId w:val="14"/>
        </w:numPr>
      </w:pPr>
      <w:r w:rsidRPr="00131A87">
        <w:t>PostgreSQL</w:t>
      </w:r>
    </w:p>
    <w:p w14:paraId="2FEFA7F1" w14:textId="77777777" w:rsidR="00131A87" w:rsidRPr="00131A87" w:rsidRDefault="00131A87" w:rsidP="00131A87">
      <w:pPr>
        <w:numPr>
          <w:ilvl w:val="0"/>
          <w:numId w:val="14"/>
        </w:numPr>
      </w:pPr>
      <w:r w:rsidRPr="00131A87">
        <w:t>Tâche planifiée d’ingestion quotidienne des TLE</w:t>
      </w:r>
    </w:p>
    <w:p w14:paraId="180AA5FD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Frontend</w:t>
      </w:r>
    </w:p>
    <w:p w14:paraId="6B8EA1CA" w14:textId="77777777" w:rsidR="00131A87" w:rsidRPr="00131A87" w:rsidRDefault="00131A87" w:rsidP="00131A87">
      <w:pPr>
        <w:numPr>
          <w:ilvl w:val="0"/>
          <w:numId w:val="15"/>
        </w:numPr>
      </w:pPr>
      <w:proofErr w:type="spellStart"/>
      <w:r w:rsidRPr="00131A87">
        <w:t>Angular</w:t>
      </w:r>
      <w:proofErr w:type="spellEnd"/>
    </w:p>
    <w:p w14:paraId="59E1BC24" w14:textId="77777777" w:rsidR="00131A87" w:rsidRPr="00131A87" w:rsidRDefault="00131A87" w:rsidP="00131A87">
      <w:pPr>
        <w:numPr>
          <w:ilvl w:val="0"/>
          <w:numId w:val="15"/>
        </w:numPr>
      </w:pPr>
      <w:proofErr w:type="spellStart"/>
      <w:r w:rsidRPr="00131A87">
        <w:t>CesiumJS</w:t>
      </w:r>
      <w:proofErr w:type="spellEnd"/>
      <w:r w:rsidRPr="00131A87">
        <w:t xml:space="preserve"> (moteur de globe 3D géospatial)</w:t>
      </w:r>
    </w:p>
    <w:p w14:paraId="43FB915C" w14:textId="77777777" w:rsidR="00131A87" w:rsidRPr="00131A87" w:rsidRDefault="00131A87" w:rsidP="00131A87">
      <w:pPr>
        <w:numPr>
          <w:ilvl w:val="0"/>
          <w:numId w:val="15"/>
        </w:numPr>
      </w:pPr>
      <w:r w:rsidRPr="00131A87">
        <w:t>Librairie de graphiques pour métriques orbitales</w:t>
      </w:r>
    </w:p>
    <w:p w14:paraId="25045FEC" w14:textId="77777777" w:rsidR="00131A87" w:rsidRPr="00131A87" w:rsidRDefault="00131A87" w:rsidP="00131A87">
      <w:r w:rsidRPr="00131A87">
        <w:pict w14:anchorId="5C0CC902">
          <v:rect id="_x0000_i1112" style="width:0;height:1.5pt" o:hralign="center" o:hrstd="t" o:hr="t" fillcolor="#a0a0a0" stroked="f"/>
        </w:pict>
      </w:r>
    </w:p>
    <w:p w14:paraId="33E0B0FC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lastRenderedPageBreak/>
        <w:t>7. Fondements mathématiques</w:t>
      </w:r>
    </w:p>
    <w:p w14:paraId="4DF27BA1" w14:textId="77777777" w:rsidR="00131A87" w:rsidRPr="00131A87" w:rsidRDefault="00131A87" w:rsidP="00131A87">
      <w:proofErr w:type="spellStart"/>
      <w:r w:rsidRPr="00131A87">
        <w:t>OrbitWatch</w:t>
      </w:r>
      <w:proofErr w:type="spellEnd"/>
      <w:r w:rsidRPr="00131A87">
        <w:t xml:space="preserve"> repose sur :</w:t>
      </w:r>
    </w:p>
    <w:p w14:paraId="6A7D9F49" w14:textId="77777777" w:rsidR="00131A87" w:rsidRPr="00131A87" w:rsidRDefault="00131A87" w:rsidP="00131A87">
      <w:pPr>
        <w:numPr>
          <w:ilvl w:val="0"/>
          <w:numId w:val="16"/>
        </w:numPr>
      </w:pPr>
      <w:r w:rsidRPr="00131A87">
        <w:t>Les éléments orbitaux TLE</w:t>
      </w:r>
    </w:p>
    <w:p w14:paraId="70549E84" w14:textId="77777777" w:rsidR="00131A87" w:rsidRPr="00131A87" w:rsidRDefault="00131A87" w:rsidP="00131A87">
      <w:pPr>
        <w:numPr>
          <w:ilvl w:val="0"/>
          <w:numId w:val="16"/>
        </w:numPr>
      </w:pPr>
      <w:r w:rsidRPr="00131A87">
        <w:t>Le modèle de propagation SGP4</w:t>
      </w:r>
    </w:p>
    <w:p w14:paraId="7952167A" w14:textId="77777777" w:rsidR="00131A87" w:rsidRPr="00131A87" w:rsidRDefault="00131A87" w:rsidP="00131A87">
      <w:pPr>
        <w:numPr>
          <w:ilvl w:val="0"/>
          <w:numId w:val="16"/>
        </w:numPr>
      </w:pPr>
      <w:r w:rsidRPr="00131A87">
        <w:t>La mécanique orbitale newtonienne</w:t>
      </w:r>
    </w:p>
    <w:p w14:paraId="5D352F25" w14:textId="77777777" w:rsidR="00131A87" w:rsidRPr="00131A87" w:rsidRDefault="00131A87" w:rsidP="00131A87">
      <w:pPr>
        <w:numPr>
          <w:ilvl w:val="0"/>
          <w:numId w:val="16"/>
        </w:numPr>
      </w:pPr>
      <w:r w:rsidRPr="00131A87">
        <w:t>Le calcul vectoriel tridimensionnel</w:t>
      </w:r>
    </w:p>
    <w:p w14:paraId="5C5E7CC6" w14:textId="77777777" w:rsidR="00131A87" w:rsidRPr="00131A87" w:rsidRDefault="00131A87" w:rsidP="00131A87">
      <w:pPr>
        <w:numPr>
          <w:ilvl w:val="0"/>
          <w:numId w:val="16"/>
        </w:numPr>
      </w:pPr>
      <w:r w:rsidRPr="00131A87">
        <w:t>Les transformations de référentiels terrestres et inertiels</w:t>
      </w:r>
    </w:p>
    <w:p w14:paraId="2FE5AC12" w14:textId="77777777" w:rsidR="00131A87" w:rsidRPr="00131A87" w:rsidRDefault="00131A87" w:rsidP="00131A87">
      <w:pPr>
        <w:numPr>
          <w:ilvl w:val="0"/>
          <w:numId w:val="16"/>
        </w:numPr>
      </w:pPr>
      <w:r w:rsidRPr="00131A87">
        <w:t>Les équations d’énergie orbitale</w:t>
      </w:r>
    </w:p>
    <w:p w14:paraId="1906F6D9" w14:textId="77777777" w:rsidR="00131A87" w:rsidRPr="00131A87" w:rsidRDefault="00131A87" w:rsidP="00131A87">
      <w:r w:rsidRPr="00131A87">
        <w:pict w14:anchorId="71883D8C">
          <v:rect id="_x0000_i1113" style="width:0;height:1.5pt" o:hralign="center" o:hrstd="t" o:hr="t" fillcolor="#a0a0a0" stroked="f"/>
        </w:pict>
      </w:r>
    </w:p>
    <w:p w14:paraId="3B38A12C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8. Feuille de route long terme</w:t>
      </w:r>
    </w:p>
    <w:p w14:paraId="068BF39F" w14:textId="77777777" w:rsidR="00131A87" w:rsidRPr="00131A87" w:rsidRDefault="00131A87" w:rsidP="00131A87">
      <w:pPr>
        <w:numPr>
          <w:ilvl w:val="0"/>
          <w:numId w:val="17"/>
        </w:numPr>
      </w:pPr>
      <w:r w:rsidRPr="00131A87">
        <w:t>Estimation probabiliste avancée de collision</w:t>
      </w:r>
    </w:p>
    <w:p w14:paraId="420DDE0C" w14:textId="77777777" w:rsidR="00131A87" w:rsidRPr="00131A87" w:rsidRDefault="00131A87" w:rsidP="00131A87">
      <w:pPr>
        <w:numPr>
          <w:ilvl w:val="0"/>
          <w:numId w:val="17"/>
        </w:numPr>
      </w:pPr>
      <w:r w:rsidRPr="00131A87">
        <w:t>Modélisation simplifiée du drag atmosphérique</w:t>
      </w:r>
    </w:p>
    <w:p w14:paraId="290C508C" w14:textId="77777777" w:rsidR="00131A87" w:rsidRPr="00131A87" w:rsidRDefault="00131A87" w:rsidP="00131A87">
      <w:pPr>
        <w:numPr>
          <w:ilvl w:val="0"/>
          <w:numId w:val="17"/>
        </w:numPr>
      </w:pPr>
      <w:r w:rsidRPr="00131A87">
        <w:t>Simulation de manœuvres impulsionnelles (ΔV)</w:t>
      </w:r>
    </w:p>
    <w:p w14:paraId="587ACAB2" w14:textId="77777777" w:rsidR="00131A87" w:rsidRPr="00131A87" w:rsidRDefault="00131A87" w:rsidP="00131A87">
      <w:pPr>
        <w:numPr>
          <w:ilvl w:val="0"/>
          <w:numId w:val="17"/>
        </w:numPr>
      </w:pPr>
      <w:r w:rsidRPr="00131A87">
        <w:t>Détection d’anomalies par apprentissage automatique</w:t>
      </w:r>
    </w:p>
    <w:p w14:paraId="79BF0592" w14:textId="77777777" w:rsidR="00131A87" w:rsidRPr="00131A87" w:rsidRDefault="00131A87" w:rsidP="00131A87">
      <w:pPr>
        <w:numPr>
          <w:ilvl w:val="0"/>
          <w:numId w:val="17"/>
        </w:numPr>
      </w:pPr>
      <w:r w:rsidRPr="00131A87">
        <w:t>Estimation d’état orbitale en temps quasi réel</w:t>
      </w:r>
    </w:p>
    <w:p w14:paraId="3045BC5C" w14:textId="77777777" w:rsidR="00131A87" w:rsidRPr="00131A87" w:rsidRDefault="00131A87" w:rsidP="00131A87">
      <w:r w:rsidRPr="00131A87">
        <w:pict w14:anchorId="12AE0C50">
          <v:rect id="_x0000_i1114" style="width:0;height:1.5pt" o:hralign="center" o:hrstd="t" o:hr="t" fillcolor="#a0a0a0" stroked="f"/>
        </w:pict>
      </w:r>
    </w:p>
    <w:p w14:paraId="7E57D4E2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9. Objectifs d’ingénierie</w:t>
      </w:r>
    </w:p>
    <w:p w14:paraId="0A8EDC8A" w14:textId="77777777" w:rsidR="00131A87" w:rsidRPr="00131A87" w:rsidRDefault="00131A87" w:rsidP="00131A87">
      <w:r w:rsidRPr="00131A87">
        <w:t>Ce projet vise à :</w:t>
      </w:r>
    </w:p>
    <w:p w14:paraId="25AF461E" w14:textId="77777777" w:rsidR="00131A87" w:rsidRPr="00131A87" w:rsidRDefault="00131A87" w:rsidP="00131A87">
      <w:pPr>
        <w:numPr>
          <w:ilvl w:val="0"/>
          <w:numId w:val="18"/>
        </w:numPr>
      </w:pPr>
      <w:r w:rsidRPr="00131A87">
        <w:t>Développer une compréhension solide de la mécanique orbitale</w:t>
      </w:r>
    </w:p>
    <w:p w14:paraId="5021B847" w14:textId="77777777" w:rsidR="00131A87" w:rsidRPr="00131A87" w:rsidRDefault="00131A87" w:rsidP="00131A87">
      <w:pPr>
        <w:numPr>
          <w:ilvl w:val="0"/>
          <w:numId w:val="18"/>
        </w:numPr>
      </w:pPr>
      <w:r w:rsidRPr="00131A87">
        <w:t>Mettre en œuvre un moteur de calcul scientifique en Java</w:t>
      </w:r>
    </w:p>
    <w:p w14:paraId="38A74B4B" w14:textId="77777777" w:rsidR="00131A87" w:rsidRPr="00131A87" w:rsidRDefault="00131A87" w:rsidP="00131A87">
      <w:pPr>
        <w:numPr>
          <w:ilvl w:val="0"/>
          <w:numId w:val="18"/>
        </w:numPr>
      </w:pPr>
      <w:r w:rsidRPr="00131A87">
        <w:t>Implémenter des algorithmes de propagation numérique</w:t>
      </w:r>
    </w:p>
    <w:p w14:paraId="05004B60" w14:textId="77777777" w:rsidR="00131A87" w:rsidRPr="00131A87" w:rsidRDefault="00131A87" w:rsidP="00131A87">
      <w:pPr>
        <w:numPr>
          <w:ilvl w:val="0"/>
          <w:numId w:val="18"/>
        </w:numPr>
      </w:pPr>
      <w:r w:rsidRPr="00131A87">
        <w:t xml:space="preserve">Construire une application orientée Space </w:t>
      </w:r>
      <w:proofErr w:type="spellStart"/>
      <w:r w:rsidRPr="00131A87">
        <w:t>Situational</w:t>
      </w:r>
      <w:proofErr w:type="spellEnd"/>
      <w:r w:rsidRPr="00131A87">
        <w:t xml:space="preserve"> </w:t>
      </w:r>
      <w:proofErr w:type="spellStart"/>
      <w:r w:rsidRPr="00131A87">
        <w:t>Awareness</w:t>
      </w:r>
      <w:proofErr w:type="spellEnd"/>
    </w:p>
    <w:p w14:paraId="77584E28" w14:textId="77777777" w:rsidR="00131A87" w:rsidRPr="00131A87" w:rsidRDefault="00131A87" w:rsidP="00131A87">
      <w:pPr>
        <w:numPr>
          <w:ilvl w:val="0"/>
          <w:numId w:val="18"/>
        </w:numPr>
      </w:pPr>
      <w:r w:rsidRPr="00131A87">
        <w:t>Constituer un projet vitrine crédible pour un environnement spatial</w:t>
      </w:r>
    </w:p>
    <w:p w14:paraId="11BB3BC9" w14:textId="77777777" w:rsidR="00131A87" w:rsidRPr="00131A87" w:rsidRDefault="00131A87" w:rsidP="00131A87">
      <w:r w:rsidRPr="00131A87">
        <w:pict w14:anchorId="3A1B14A2">
          <v:rect id="_x0000_i1115" style="width:0;height:1.5pt" o:hralign="center" o:hrstd="t" o:hr="t" fillcolor="#a0a0a0" stroked="f"/>
        </w:pict>
      </w:r>
    </w:p>
    <w:p w14:paraId="56F14D2F" w14:textId="77777777" w:rsidR="00131A87" w:rsidRPr="00131A87" w:rsidRDefault="00131A87" w:rsidP="00131A87">
      <w:pPr>
        <w:rPr>
          <w:b/>
          <w:bCs/>
        </w:rPr>
      </w:pPr>
      <w:r w:rsidRPr="00131A87">
        <w:rPr>
          <w:b/>
          <w:bCs/>
        </w:rPr>
        <w:t>10. Non-objectifs (version 1)</w:t>
      </w:r>
    </w:p>
    <w:p w14:paraId="022AE2A3" w14:textId="77777777" w:rsidR="00131A87" w:rsidRPr="00131A87" w:rsidRDefault="00131A87" w:rsidP="00131A87">
      <w:pPr>
        <w:numPr>
          <w:ilvl w:val="0"/>
          <w:numId w:val="19"/>
        </w:numPr>
      </w:pPr>
      <w:r w:rsidRPr="00131A87">
        <w:t>Précision militaire ou opérationnelle</w:t>
      </w:r>
    </w:p>
    <w:p w14:paraId="42454388" w14:textId="77777777" w:rsidR="00131A87" w:rsidRPr="00131A87" w:rsidRDefault="00131A87" w:rsidP="00131A87">
      <w:pPr>
        <w:numPr>
          <w:ilvl w:val="0"/>
          <w:numId w:val="19"/>
        </w:numPr>
      </w:pPr>
      <w:r w:rsidRPr="00131A87">
        <w:t>Prédiction de manœuvres réelles classifiées</w:t>
      </w:r>
    </w:p>
    <w:p w14:paraId="763C9AB6" w14:textId="77777777" w:rsidR="00131A87" w:rsidRPr="00131A87" w:rsidRDefault="00131A87" w:rsidP="00131A87">
      <w:pPr>
        <w:numPr>
          <w:ilvl w:val="0"/>
          <w:numId w:val="19"/>
        </w:numPr>
      </w:pPr>
      <w:r w:rsidRPr="00131A87">
        <w:t>Exploitation de données non publiques</w:t>
      </w:r>
    </w:p>
    <w:p w14:paraId="0E0834F3" w14:textId="77777777" w:rsidR="00131A87" w:rsidRPr="00131A87" w:rsidRDefault="00131A87" w:rsidP="00131A87">
      <w:pPr>
        <w:numPr>
          <w:ilvl w:val="0"/>
          <w:numId w:val="19"/>
        </w:numPr>
      </w:pPr>
      <w:r w:rsidRPr="00131A87">
        <w:lastRenderedPageBreak/>
        <w:t xml:space="preserve">Modélisation </w:t>
      </w:r>
      <w:proofErr w:type="spellStart"/>
      <w:r w:rsidRPr="00131A87">
        <w:t>haute fidélité</w:t>
      </w:r>
      <w:proofErr w:type="spellEnd"/>
      <w:r w:rsidRPr="00131A87">
        <w:t xml:space="preserve"> multi-corps</w:t>
      </w:r>
    </w:p>
    <w:p w14:paraId="7BB93BB4" w14:textId="77777777" w:rsidR="00131A87" w:rsidRDefault="00131A87"/>
    <w:sectPr w:rsidR="00131A87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2A74" w14:textId="77777777" w:rsidR="00D96D40" w:rsidRDefault="00D96D40" w:rsidP="00131A87">
      <w:pPr>
        <w:spacing w:after="0" w:line="240" w:lineRule="auto"/>
      </w:pPr>
      <w:r>
        <w:separator/>
      </w:r>
    </w:p>
  </w:endnote>
  <w:endnote w:type="continuationSeparator" w:id="0">
    <w:p w14:paraId="1051F2EE" w14:textId="77777777" w:rsidR="00D96D40" w:rsidRDefault="00D96D40" w:rsidP="0013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D6DD" w14:textId="77777777" w:rsidR="00D96D40" w:rsidRDefault="00D96D40" w:rsidP="00131A87">
      <w:pPr>
        <w:spacing w:after="0" w:line="240" w:lineRule="auto"/>
      </w:pPr>
      <w:r>
        <w:separator/>
      </w:r>
    </w:p>
  </w:footnote>
  <w:footnote w:type="continuationSeparator" w:id="0">
    <w:p w14:paraId="2F4918B7" w14:textId="77777777" w:rsidR="00D96D40" w:rsidRDefault="00D96D40" w:rsidP="0013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AC28" w14:textId="11C31D3B" w:rsidR="00131A87" w:rsidRDefault="00131A8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50980" wp14:editId="0079F2E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32740"/>
              <wp:effectExtent l="0" t="0" r="11430" b="10160"/>
              <wp:wrapNone/>
              <wp:docPr id="671858786" name="Zone de texte 2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01AF7" w14:textId="69075EA1" w:rsidR="00131A87" w:rsidRPr="00131A87" w:rsidRDefault="00131A87" w:rsidP="00131A8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31A8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5098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               C2 – Usage restreint" style="position:absolute;margin-left:0;margin-top:0;width:129.6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2B01AF7" w14:textId="69075EA1" w:rsidR="00131A87" w:rsidRPr="00131A87" w:rsidRDefault="00131A87" w:rsidP="00131A8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31A8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591C" w14:textId="5FC22BF7" w:rsidR="00131A87" w:rsidRDefault="00131A8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1D7F58" wp14:editId="5CFF5FA4">
              <wp:simplePos x="900953" y="4482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32740"/>
              <wp:effectExtent l="0" t="0" r="11430" b="10160"/>
              <wp:wrapNone/>
              <wp:docPr id="468695436" name="Zone de texte 3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7051F4" w14:textId="7D04F78C" w:rsidR="00131A87" w:rsidRPr="00131A87" w:rsidRDefault="00131A87" w:rsidP="00131A8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31A8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D7F5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               C2 – Usage restreint" style="position:absolute;margin-left:0;margin-top:0;width:129.6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17051F4" w14:textId="7D04F78C" w:rsidR="00131A87" w:rsidRPr="00131A87" w:rsidRDefault="00131A87" w:rsidP="00131A8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31A8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7B99" w14:textId="07D12F31" w:rsidR="00131A87" w:rsidRDefault="00131A8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0C2A1D" wp14:editId="663209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32740"/>
              <wp:effectExtent l="0" t="0" r="11430" b="10160"/>
              <wp:wrapNone/>
              <wp:docPr id="833233279" name="Zone de texte 1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FCB07" w14:textId="650C83F6" w:rsidR="00131A87" w:rsidRPr="00131A87" w:rsidRDefault="00131A87" w:rsidP="00131A8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131A8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0C2A1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               C2 – Usage restreint" style="position:absolute;margin-left:0;margin-top:0;width:129.6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AAFCB07" w14:textId="650C83F6" w:rsidR="00131A87" w:rsidRPr="00131A87" w:rsidRDefault="00131A87" w:rsidP="00131A8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131A8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F85"/>
    <w:multiLevelType w:val="multilevel"/>
    <w:tmpl w:val="5806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70C40"/>
    <w:multiLevelType w:val="multilevel"/>
    <w:tmpl w:val="66E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78EE"/>
    <w:multiLevelType w:val="multilevel"/>
    <w:tmpl w:val="49A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81279"/>
    <w:multiLevelType w:val="multilevel"/>
    <w:tmpl w:val="C7F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66CB"/>
    <w:multiLevelType w:val="multilevel"/>
    <w:tmpl w:val="971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433C7"/>
    <w:multiLevelType w:val="multilevel"/>
    <w:tmpl w:val="500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A6BA9"/>
    <w:multiLevelType w:val="multilevel"/>
    <w:tmpl w:val="1FB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C3413"/>
    <w:multiLevelType w:val="multilevel"/>
    <w:tmpl w:val="173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B26B1"/>
    <w:multiLevelType w:val="multilevel"/>
    <w:tmpl w:val="0B9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3658F"/>
    <w:multiLevelType w:val="multilevel"/>
    <w:tmpl w:val="CB26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719E2"/>
    <w:multiLevelType w:val="multilevel"/>
    <w:tmpl w:val="70B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C2E8A"/>
    <w:multiLevelType w:val="multilevel"/>
    <w:tmpl w:val="5A7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01FC1"/>
    <w:multiLevelType w:val="multilevel"/>
    <w:tmpl w:val="BDF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6183E"/>
    <w:multiLevelType w:val="multilevel"/>
    <w:tmpl w:val="863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0AE4"/>
    <w:multiLevelType w:val="multilevel"/>
    <w:tmpl w:val="E7A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E1E3E"/>
    <w:multiLevelType w:val="multilevel"/>
    <w:tmpl w:val="C784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D7423"/>
    <w:multiLevelType w:val="multilevel"/>
    <w:tmpl w:val="69D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D3853"/>
    <w:multiLevelType w:val="multilevel"/>
    <w:tmpl w:val="EEA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F14AE"/>
    <w:multiLevelType w:val="multilevel"/>
    <w:tmpl w:val="3B48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96942">
    <w:abstractNumId w:val="3"/>
  </w:num>
  <w:num w:numId="2" w16cid:durableId="958610316">
    <w:abstractNumId w:val="7"/>
  </w:num>
  <w:num w:numId="3" w16cid:durableId="505825590">
    <w:abstractNumId w:val="1"/>
  </w:num>
  <w:num w:numId="4" w16cid:durableId="97333993">
    <w:abstractNumId w:val="14"/>
  </w:num>
  <w:num w:numId="5" w16cid:durableId="2141455345">
    <w:abstractNumId w:val="9"/>
  </w:num>
  <w:num w:numId="6" w16cid:durableId="1388333605">
    <w:abstractNumId w:val="12"/>
  </w:num>
  <w:num w:numId="7" w16cid:durableId="2113816099">
    <w:abstractNumId w:val="4"/>
  </w:num>
  <w:num w:numId="8" w16cid:durableId="1033730711">
    <w:abstractNumId w:val="15"/>
  </w:num>
  <w:num w:numId="9" w16cid:durableId="934166191">
    <w:abstractNumId w:val="11"/>
  </w:num>
  <w:num w:numId="10" w16cid:durableId="184563708">
    <w:abstractNumId w:val="17"/>
  </w:num>
  <w:num w:numId="11" w16cid:durableId="638221301">
    <w:abstractNumId w:val="18"/>
  </w:num>
  <w:num w:numId="12" w16cid:durableId="824472965">
    <w:abstractNumId w:val="8"/>
  </w:num>
  <w:num w:numId="13" w16cid:durableId="1371691265">
    <w:abstractNumId w:val="10"/>
  </w:num>
  <w:num w:numId="14" w16cid:durableId="1665431612">
    <w:abstractNumId w:val="13"/>
  </w:num>
  <w:num w:numId="15" w16cid:durableId="2077706892">
    <w:abstractNumId w:val="16"/>
  </w:num>
  <w:num w:numId="16" w16cid:durableId="406150813">
    <w:abstractNumId w:val="6"/>
  </w:num>
  <w:num w:numId="17" w16cid:durableId="1664699354">
    <w:abstractNumId w:val="0"/>
  </w:num>
  <w:num w:numId="18" w16cid:durableId="1783837372">
    <w:abstractNumId w:val="5"/>
  </w:num>
  <w:num w:numId="19" w16cid:durableId="462624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87"/>
    <w:rsid w:val="00131A87"/>
    <w:rsid w:val="00CC60CE"/>
    <w:rsid w:val="00D9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A86D4"/>
  <w15:chartTrackingRefBased/>
  <w15:docId w15:val="{DB164624-12C9-46BC-8B7C-2B787493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1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1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1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1A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1A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1A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1A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1A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1A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1A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1A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1A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1A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A8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31A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1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782</Words>
  <Characters>4307</Characters>
  <Application>Microsoft Office Word</Application>
  <DocSecurity>0</DocSecurity>
  <Lines>35</Lines>
  <Paragraphs>10</Paragraphs>
  <ScaleCrop>false</ScaleCrop>
  <Company>Sopra Steria Group S.A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REZENTHEL Mathias</dc:creator>
  <cp:keywords/>
  <dc:description/>
  <cp:lastModifiedBy>REZENTHEL Mathias</cp:lastModifiedBy>
  <cp:revision>1</cp:revision>
  <dcterms:created xsi:type="dcterms:W3CDTF">2026-03-03T21:38:00Z</dcterms:created>
  <dcterms:modified xsi:type="dcterms:W3CDTF">2026-03-03T21:39:00Z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31aa217f,280bc062,1befb98c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– Usage restreint</vt:lpwstr>
  </property>
</Properties>
</file>