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302E8" w14:textId="77777777" w:rsidR="00924110" w:rsidRPr="00924110" w:rsidRDefault="00924110" w:rsidP="00924110">
      <w:pPr>
        <w:spacing w:after="0" w:line="240" w:lineRule="auto"/>
        <w:outlineLvl w:val="0"/>
        <w:rPr>
          <w:rFonts w:ascii="Times New Roman" w:eastAsia="Times New Roman" w:hAnsi="Times New Roman" w:cs="Times New Roman"/>
          <w:b/>
          <w:bCs/>
          <w:kern w:val="36"/>
          <w:sz w:val="48"/>
          <w:szCs w:val="48"/>
          <w14:ligatures w14:val="none"/>
        </w:rPr>
      </w:pPr>
      <w:r w:rsidRPr="00924110">
        <w:rPr>
          <w:rFonts w:ascii="Times New Roman" w:eastAsia="Times New Roman" w:hAnsi="Times New Roman" w:cs="Times New Roman"/>
          <w:b/>
          <w:bCs/>
          <w:kern w:val="36"/>
          <w:sz w:val="48"/>
          <w:szCs w:val="48"/>
          <w14:ligatures w14:val="none"/>
        </w:rPr>
        <w:t>BOARD OF REVIEW PETITION / WRITTEN PROTEST</w:t>
      </w:r>
    </w:p>
    <w:p w14:paraId="620330A2" w14:textId="77777777" w:rsidR="00924110" w:rsidRPr="00924110" w:rsidRDefault="00924110" w:rsidP="00924110">
      <w:pPr>
        <w:spacing w:after="0" w:line="240" w:lineRule="auto"/>
        <w:rPr>
          <w:rFonts w:ascii="Times New Roman" w:hAnsi="Times New Roman" w:cs="Times New Roman"/>
          <w:kern w:val="0"/>
          <w14:ligatures w14:val="none"/>
        </w:rPr>
      </w:pPr>
    </w:p>
    <w:p w14:paraId="2F6D9317" w14:textId="77777777" w:rsidR="00924110" w:rsidRPr="00924110" w:rsidRDefault="00924110" w:rsidP="00924110">
      <w:pPr>
        <w:spacing w:after="0" w:line="240" w:lineRule="auto"/>
        <w:outlineLvl w:val="1"/>
        <w:rPr>
          <w:rFonts w:ascii="Times New Roman" w:eastAsia="Times New Roman" w:hAnsi="Times New Roman" w:cs="Times New Roman"/>
          <w:b/>
          <w:bCs/>
          <w:kern w:val="0"/>
          <w:sz w:val="36"/>
          <w:szCs w:val="36"/>
          <w14:ligatures w14:val="none"/>
        </w:rPr>
      </w:pPr>
      <w:r w:rsidRPr="00924110">
        <w:rPr>
          <w:rFonts w:ascii="Times New Roman" w:eastAsia="Times New Roman" w:hAnsi="Times New Roman" w:cs="Times New Roman"/>
          <w:b/>
          <w:bCs/>
          <w:kern w:val="0"/>
          <w:sz w:val="36"/>
          <w:szCs w:val="36"/>
          <w14:ligatures w14:val="none"/>
        </w:rPr>
        <w:t>(Valuation, Uncapping, and Jurisdiction)</w:t>
      </w:r>
    </w:p>
    <w:p w14:paraId="19B0A3D6" w14:textId="77777777" w:rsidR="00924110" w:rsidRPr="00924110" w:rsidRDefault="00924110" w:rsidP="00924110">
      <w:pPr>
        <w:spacing w:after="0" w:line="240" w:lineRule="auto"/>
        <w:rPr>
          <w:rFonts w:ascii="Times New Roman" w:hAnsi="Times New Roman" w:cs="Times New Roman"/>
          <w:kern w:val="0"/>
          <w14:ligatures w14:val="none"/>
        </w:rPr>
      </w:pPr>
    </w:p>
    <w:p w14:paraId="288A1159"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OFFICE OF THE CHIEF JUSTICE &amp; TRUSTEE</w:t>
      </w:r>
    </w:p>
    <w:p w14:paraId="53C85D8B"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Mathias El Tribe</w:t>
      </w:r>
    </w:p>
    <w:p w14:paraId="48B99202" w14:textId="3190F20C" w:rsidR="00924110" w:rsidRPr="00924110" w:rsidRDefault="00924110" w:rsidP="00924110">
      <w:pPr>
        <w:spacing w:after="0" w:line="240" w:lineRule="auto"/>
        <w:rPr>
          <w:rFonts w:ascii="Times New Roman" w:eastAsia="Times New Roman" w:hAnsi="Times New Roman" w:cs="Times New Roman"/>
          <w:kern w:val="0"/>
          <w14:ligatures w14:val="none"/>
        </w:rPr>
      </w:pPr>
    </w:p>
    <w:p w14:paraId="122341E1"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Property: 28740 Bell Rd, Southfield, MI 48034</w:t>
      </w:r>
    </w:p>
    <w:p w14:paraId="6DA2FE79"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Parcel ID: 76-24-16-201-019</w:t>
      </w:r>
    </w:p>
    <w:p w14:paraId="21094878"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Tax Year: 2026</w:t>
      </w:r>
    </w:p>
    <w:p w14:paraId="7C2DD545"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Owner on Assessment Roll: Mathias El Tribe Trust</w:t>
      </w:r>
    </w:p>
    <w:p w14:paraId="055BA252" w14:textId="20A28BEE" w:rsidR="00924110" w:rsidRPr="00924110" w:rsidRDefault="00924110" w:rsidP="00924110">
      <w:pPr>
        <w:spacing w:after="0" w:line="240" w:lineRule="auto"/>
        <w:rPr>
          <w:rFonts w:ascii="Times New Roman" w:eastAsia="Times New Roman" w:hAnsi="Times New Roman" w:cs="Times New Roman"/>
          <w:kern w:val="0"/>
          <w14:ligatures w14:val="none"/>
        </w:rPr>
      </w:pPr>
    </w:p>
    <w:p w14:paraId="276EC6A2" w14:textId="77777777" w:rsidR="00924110" w:rsidRPr="00924110" w:rsidRDefault="00924110" w:rsidP="00924110">
      <w:pPr>
        <w:spacing w:after="0" w:line="240" w:lineRule="auto"/>
        <w:outlineLvl w:val="1"/>
        <w:rPr>
          <w:rFonts w:ascii="Times New Roman" w:hAnsi="Times New Roman" w:cs="Times New Roman"/>
          <w:b/>
          <w:bCs/>
          <w:kern w:val="0"/>
          <w:sz w:val="36"/>
          <w:szCs w:val="36"/>
          <w14:ligatures w14:val="none"/>
        </w:rPr>
      </w:pPr>
      <w:r w:rsidRPr="00924110">
        <w:rPr>
          <w:rFonts w:ascii="Times New Roman" w:eastAsia="Times New Roman" w:hAnsi="Times New Roman" w:cs="Times New Roman"/>
          <w:b/>
          <w:bCs/>
          <w:kern w:val="0"/>
          <w:sz w:val="36"/>
          <w:szCs w:val="36"/>
          <w14:ligatures w14:val="none"/>
        </w:rPr>
        <w:t>I. AUTHORITY &amp; REPRESENTATION</w:t>
      </w:r>
    </w:p>
    <w:p w14:paraId="5FC6FA15" w14:textId="77777777" w:rsidR="00924110" w:rsidRPr="00924110" w:rsidRDefault="00924110" w:rsidP="00924110">
      <w:pPr>
        <w:spacing w:after="0" w:line="240" w:lineRule="auto"/>
        <w:rPr>
          <w:rFonts w:ascii="Times New Roman" w:hAnsi="Times New Roman" w:cs="Times New Roman"/>
          <w:kern w:val="0"/>
          <w14:ligatures w14:val="none"/>
        </w:rPr>
      </w:pPr>
    </w:p>
    <w:p w14:paraId="6F74F189"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This Petition is submitted by the Office of the Chief Justice &amp; Trustee, the duly authorized representative of the Mathias El Tribe Trust. The undersigned appears solely in an official fiduciary and governmental capacity on behalf of the Tribe and its members.</w:t>
      </w:r>
    </w:p>
    <w:p w14:paraId="746302E9" w14:textId="77777777" w:rsidR="00924110" w:rsidRPr="00924110" w:rsidRDefault="00924110" w:rsidP="00924110">
      <w:pPr>
        <w:spacing w:after="0" w:line="240" w:lineRule="auto"/>
        <w:rPr>
          <w:rFonts w:ascii="Times New Roman" w:hAnsi="Times New Roman" w:cs="Times New Roman"/>
          <w:kern w:val="0"/>
          <w14:ligatures w14:val="none"/>
        </w:rPr>
      </w:pPr>
    </w:p>
    <w:p w14:paraId="1573A54D"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No personal, individual, or private pecuniary interest is asserted or implied. The relief sought herein is pursued exclusively for the protection of tribal trust property, the benefit of tribal members and beneficiaries, and the preservation of rights secured under federal and state law.</w:t>
      </w:r>
    </w:p>
    <w:p w14:paraId="109929CE" w14:textId="16DEED93" w:rsidR="00924110" w:rsidRPr="00924110" w:rsidRDefault="00924110" w:rsidP="00924110">
      <w:pPr>
        <w:spacing w:after="0" w:line="240" w:lineRule="auto"/>
        <w:rPr>
          <w:rFonts w:ascii="Times New Roman" w:eastAsia="Times New Roman" w:hAnsi="Times New Roman" w:cs="Times New Roman"/>
          <w:kern w:val="0"/>
          <w14:ligatures w14:val="none"/>
        </w:rPr>
      </w:pPr>
    </w:p>
    <w:p w14:paraId="5EE58B77" w14:textId="77777777" w:rsidR="00924110" w:rsidRPr="00924110" w:rsidRDefault="00924110" w:rsidP="00924110">
      <w:pPr>
        <w:spacing w:after="0" w:line="240" w:lineRule="auto"/>
        <w:outlineLvl w:val="1"/>
        <w:rPr>
          <w:rFonts w:ascii="Times New Roman" w:hAnsi="Times New Roman" w:cs="Times New Roman"/>
          <w:b/>
          <w:bCs/>
          <w:kern w:val="0"/>
          <w:sz w:val="36"/>
          <w:szCs w:val="36"/>
          <w14:ligatures w14:val="none"/>
        </w:rPr>
      </w:pPr>
      <w:r w:rsidRPr="00924110">
        <w:rPr>
          <w:rFonts w:ascii="Times New Roman" w:eastAsia="Times New Roman" w:hAnsi="Times New Roman" w:cs="Times New Roman"/>
          <w:b/>
          <w:bCs/>
          <w:kern w:val="0"/>
          <w:sz w:val="36"/>
          <w:szCs w:val="36"/>
          <w14:ligatures w14:val="none"/>
        </w:rPr>
        <w:lastRenderedPageBreak/>
        <w:t>II. SPECIAL APPEARANCE &amp; RESERVATION OF RIGHTS</w:t>
      </w:r>
    </w:p>
    <w:p w14:paraId="272446F3" w14:textId="77777777" w:rsidR="00924110" w:rsidRPr="00924110" w:rsidRDefault="00924110" w:rsidP="00924110">
      <w:pPr>
        <w:spacing w:after="0" w:line="240" w:lineRule="auto"/>
        <w:rPr>
          <w:rFonts w:ascii="Times New Roman" w:hAnsi="Times New Roman" w:cs="Times New Roman"/>
          <w:kern w:val="0"/>
          <w14:ligatures w14:val="none"/>
        </w:rPr>
      </w:pPr>
    </w:p>
    <w:p w14:paraId="35C28F47"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This Petition is submitted under special appearance only and for the limited purpose of preserving statutory appeal rights. No waiver, consent, or concession is made as to jurisdiction, authority, or taxing power over the Trust, the property, or any protected tribal interests.</w:t>
      </w:r>
    </w:p>
    <w:p w14:paraId="03FF56B6" w14:textId="014CD827" w:rsidR="00924110" w:rsidRPr="00924110" w:rsidRDefault="00924110" w:rsidP="00924110">
      <w:pPr>
        <w:spacing w:after="0" w:line="240" w:lineRule="auto"/>
        <w:rPr>
          <w:rFonts w:ascii="Times New Roman" w:eastAsia="Times New Roman" w:hAnsi="Times New Roman" w:cs="Times New Roman"/>
          <w:kern w:val="0"/>
          <w14:ligatures w14:val="none"/>
        </w:rPr>
      </w:pPr>
    </w:p>
    <w:p w14:paraId="75AE3544" w14:textId="77777777" w:rsidR="00924110" w:rsidRPr="00924110" w:rsidRDefault="00924110" w:rsidP="00924110">
      <w:pPr>
        <w:spacing w:after="0" w:line="240" w:lineRule="auto"/>
        <w:outlineLvl w:val="1"/>
        <w:rPr>
          <w:rFonts w:ascii="Times New Roman" w:hAnsi="Times New Roman" w:cs="Times New Roman"/>
          <w:b/>
          <w:bCs/>
          <w:kern w:val="0"/>
          <w:sz w:val="36"/>
          <w:szCs w:val="36"/>
          <w14:ligatures w14:val="none"/>
        </w:rPr>
      </w:pPr>
      <w:r w:rsidRPr="00924110">
        <w:rPr>
          <w:rFonts w:ascii="Times New Roman" w:eastAsia="Times New Roman" w:hAnsi="Times New Roman" w:cs="Times New Roman"/>
          <w:b/>
          <w:bCs/>
          <w:kern w:val="0"/>
          <w:sz w:val="36"/>
          <w:szCs w:val="36"/>
          <w14:ligatures w14:val="none"/>
        </w:rPr>
        <w:t>III. STATEMENT OF STATUS</w:t>
      </w:r>
    </w:p>
    <w:p w14:paraId="373E77E7" w14:textId="77777777" w:rsidR="00924110" w:rsidRPr="00924110" w:rsidRDefault="00924110" w:rsidP="00924110">
      <w:pPr>
        <w:spacing w:after="0" w:line="240" w:lineRule="auto"/>
        <w:rPr>
          <w:rFonts w:ascii="Times New Roman" w:hAnsi="Times New Roman" w:cs="Times New Roman"/>
          <w:kern w:val="0"/>
          <w14:ligatures w14:val="none"/>
        </w:rPr>
      </w:pPr>
    </w:p>
    <w:p w14:paraId="728A98AE"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The subject property is held by Mathias El Tribe Trust for the benefit of tribal members and beneficiaries. This filing is made as an act of tribal stewardship and fiduciary responsibility, undertaken to protect trust assets and ensure that the property is treated in accordance with applicable law.</w:t>
      </w:r>
    </w:p>
    <w:p w14:paraId="4A103B27" w14:textId="7C0D0909" w:rsidR="00924110" w:rsidRPr="00924110" w:rsidRDefault="00924110" w:rsidP="00924110">
      <w:pPr>
        <w:spacing w:after="0" w:line="240" w:lineRule="auto"/>
        <w:rPr>
          <w:rFonts w:ascii="Times New Roman" w:eastAsia="Times New Roman" w:hAnsi="Times New Roman" w:cs="Times New Roman"/>
          <w:kern w:val="0"/>
          <w14:ligatures w14:val="none"/>
        </w:rPr>
      </w:pPr>
    </w:p>
    <w:p w14:paraId="6BBA2F3E" w14:textId="77777777" w:rsidR="00924110" w:rsidRPr="00924110" w:rsidRDefault="00924110" w:rsidP="00924110">
      <w:pPr>
        <w:spacing w:after="0" w:line="240" w:lineRule="auto"/>
        <w:outlineLvl w:val="1"/>
        <w:rPr>
          <w:rFonts w:ascii="Times New Roman" w:hAnsi="Times New Roman" w:cs="Times New Roman"/>
          <w:b/>
          <w:bCs/>
          <w:kern w:val="0"/>
          <w:sz w:val="36"/>
          <w:szCs w:val="36"/>
          <w14:ligatures w14:val="none"/>
        </w:rPr>
      </w:pPr>
      <w:r w:rsidRPr="00924110">
        <w:rPr>
          <w:rFonts w:ascii="Times New Roman" w:eastAsia="Times New Roman" w:hAnsi="Times New Roman" w:cs="Times New Roman"/>
          <w:b/>
          <w:bCs/>
          <w:kern w:val="0"/>
          <w:sz w:val="36"/>
          <w:szCs w:val="36"/>
          <w14:ligatures w14:val="none"/>
        </w:rPr>
        <w:t>IV. IMPROPER UNCAPPING — NO QUALIFYING TRANSFER OF OWNERSHIP</w:t>
      </w:r>
    </w:p>
    <w:p w14:paraId="60B342D3" w14:textId="77777777" w:rsidR="00924110" w:rsidRPr="00924110" w:rsidRDefault="00924110" w:rsidP="00924110">
      <w:pPr>
        <w:spacing w:after="0" w:line="240" w:lineRule="auto"/>
        <w:rPr>
          <w:rFonts w:ascii="Times New Roman" w:hAnsi="Times New Roman" w:cs="Times New Roman"/>
          <w:kern w:val="0"/>
          <w14:ligatures w14:val="none"/>
        </w:rPr>
      </w:pPr>
    </w:p>
    <w:p w14:paraId="581788AB"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The Notice of Assessment indicates that a 2025 transfer of ownership resulted in uncapping of taxable value. This determination is incorrect.</w:t>
      </w:r>
    </w:p>
    <w:p w14:paraId="19E2F72B" w14:textId="77777777" w:rsidR="00924110" w:rsidRPr="00924110" w:rsidRDefault="00924110" w:rsidP="00924110">
      <w:pPr>
        <w:spacing w:after="0" w:line="240" w:lineRule="auto"/>
        <w:rPr>
          <w:rFonts w:ascii="Times New Roman" w:hAnsi="Times New Roman" w:cs="Times New Roman"/>
          <w:kern w:val="0"/>
          <w14:ligatures w14:val="none"/>
        </w:rPr>
      </w:pPr>
    </w:p>
    <w:p w14:paraId="3330E771"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The recorded conveyance reflects a non-commercial trust conveyance without consideration and did not result in a change of beneficial ownership. Under MCL 211.27a, a transfer of ownership does not occur where beneficial ownership remains the same or where a statutory exception applies. Because no qualifying transfer occurred, uncapping was improper and taxable value must remain capped.</w:t>
      </w:r>
    </w:p>
    <w:p w14:paraId="762BA414" w14:textId="77777777" w:rsidR="00924110" w:rsidRPr="00924110" w:rsidRDefault="00924110" w:rsidP="00924110">
      <w:pPr>
        <w:spacing w:after="0" w:line="240" w:lineRule="auto"/>
        <w:rPr>
          <w:rFonts w:ascii="Times New Roman" w:hAnsi="Times New Roman" w:cs="Times New Roman"/>
          <w:kern w:val="0"/>
          <w14:ligatures w14:val="none"/>
        </w:rPr>
      </w:pPr>
    </w:p>
    <w:p w14:paraId="03427ECB"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Relief requested: Remove uncapping and restore capped taxable value consistent with prior-year limits.</w:t>
      </w:r>
    </w:p>
    <w:p w14:paraId="2906D809" w14:textId="1B20994E" w:rsidR="00924110" w:rsidRPr="00924110" w:rsidRDefault="00924110" w:rsidP="00924110">
      <w:pPr>
        <w:spacing w:after="0" w:line="240" w:lineRule="auto"/>
        <w:rPr>
          <w:rFonts w:ascii="Times New Roman" w:eastAsia="Times New Roman" w:hAnsi="Times New Roman" w:cs="Times New Roman"/>
          <w:kern w:val="0"/>
          <w14:ligatures w14:val="none"/>
        </w:rPr>
      </w:pPr>
    </w:p>
    <w:p w14:paraId="069AA425" w14:textId="77777777" w:rsidR="00924110" w:rsidRPr="00924110" w:rsidRDefault="00924110" w:rsidP="00924110">
      <w:pPr>
        <w:spacing w:after="0" w:line="240" w:lineRule="auto"/>
        <w:outlineLvl w:val="1"/>
        <w:rPr>
          <w:rFonts w:ascii="Times New Roman" w:hAnsi="Times New Roman" w:cs="Times New Roman"/>
          <w:b/>
          <w:bCs/>
          <w:kern w:val="0"/>
          <w:sz w:val="36"/>
          <w:szCs w:val="36"/>
          <w14:ligatures w14:val="none"/>
        </w:rPr>
      </w:pPr>
      <w:r w:rsidRPr="00924110">
        <w:rPr>
          <w:rFonts w:ascii="Times New Roman" w:eastAsia="Times New Roman" w:hAnsi="Times New Roman" w:cs="Times New Roman"/>
          <w:b/>
          <w:bCs/>
          <w:kern w:val="0"/>
          <w:sz w:val="36"/>
          <w:szCs w:val="36"/>
          <w14:ligatures w14:val="none"/>
        </w:rPr>
        <w:lastRenderedPageBreak/>
        <w:t>V. INCORRECT TAXABLE VALUE CALCULATION</w:t>
      </w:r>
    </w:p>
    <w:p w14:paraId="7597E5DF" w14:textId="77777777" w:rsidR="00924110" w:rsidRPr="00924110" w:rsidRDefault="00924110" w:rsidP="00924110">
      <w:pPr>
        <w:spacing w:after="0" w:line="240" w:lineRule="auto"/>
        <w:rPr>
          <w:rFonts w:ascii="Times New Roman" w:hAnsi="Times New Roman" w:cs="Times New Roman"/>
          <w:kern w:val="0"/>
          <w14:ligatures w14:val="none"/>
        </w:rPr>
      </w:pPr>
    </w:p>
    <w:p w14:paraId="5F5A9252"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Because no qualifying transfer of ownership occurred, taxable value for 2026 must be calculated by applying the applicable inflation rate multiplier to the prior-year taxable value. The current taxable value improperly equals SEV, contrary to Proposal A and MCL 211.27a.</w:t>
      </w:r>
    </w:p>
    <w:p w14:paraId="30AC4CCD" w14:textId="77777777" w:rsidR="00924110" w:rsidRPr="00924110" w:rsidRDefault="00924110" w:rsidP="00924110">
      <w:pPr>
        <w:spacing w:after="0" w:line="240" w:lineRule="auto"/>
        <w:rPr>
          <w:rFonts w:ascii="Times New Roman" w:hAnsi="Times New Roman" w:cs="Times New Roman"/>
          <w:kern w:val="0"/>
          <w14:ligatures w14:val="none"/>
        </w:rPr>
      </w:pPr>
    </w:p>
    <w:p w14:paraId="5D0B155C"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Relief requested: Recalculate taxable value consistent with statutory limitations.</w:t>
      </w:r>
    </w:p>
    <w:p w14:paraId="0D3F4FCE" w14:textId="4CA60E17" w:rsidR="00924110" w:rsidRPr="00924110" w:rsidRDefault="00924110" w:rsidP="00924110">
      <w:pPr>
        <w:spacing w:after="0" w:line="240" w:lineRule="auto"/>
        <w:rPr>
          <w:rFonts w:ascii="Times New Roman" w:eastAsia="Times New Roman" w:hAnsi="Times New Roman" w:cs="Times New Roman"/>
          <w:kern w:val="0"/>
          <w14:ligatures w14:val="none"/>
        </w:rPr>
      </w:pPr>
    </w:p>
    <w:p w14:paraId="50E53C18" w14:textId="77777777" w:rsidR="00924110" w:rsidRPr="00924110" w:rsidRDefault="00924110" w:rsidP="00924110">
      <w:pPr>
        <w:spacing w:after="0" w:line="240" w:lineRule="auto"/>
        <w:outlineLvl w:val="1"/>
        <w:rPr>
          <w:rFonts w:ascii="Times New Roman" w:hAnsi="Times New Roman" w:cs="Times New Roman"/>
          <w:b/>
          <w:bCs/>
          <w:kern w:val="0"/>
          <w:sz w:val="36"/>
          <w:szCs w:val="36"/>
          <w14:ligatures w14:val="none"/>
        </w:rPr>
      </w:pPr>
      <w:r w:rsidRPr="00924110">
        <w:rPr>
          <w:rFonts w:ascii="Times New Roman" w:eastAsia="Times New Roman" w:hAnsi="Times New Roman" w:cs="Times New Roman"/>
          <w:b/>
          <w:bCs/>
          <w:kern w:val="0"/>
          <w:sz w:val="36"/>
          <w:szCs w:val="36"/>
          <w14:ligatures w14:val="none"/>
        </w:rPr>
        <w:t>VI. OVERSTATED ASSESSED VALUE / TRUE CASH VALUE</w:t>
      </w:r>
    </w:p>
    <w:p w14:paraId="053F4FA5" w14:textId="77777777" w:rsidR="00924110" w:rsidRPr="00924110" w:rsidRDefault="00924110" w:rsidP="00924110">
      <w:pPr>
        <w:spacing w:after="0" w:line="240" w:lineRule="auto"/>
        <w:rPr>
          <w:rFonts w:ascii="Times New Roman" w:hAnsi="Times New Roman" w:cs="Times New Roman"/>
          <w:kern w:val="0"/>
          <w14:ligatures w14:val="none"/>
        </w:rPr>
      </w:pPr>
    </w:p>
    <w:p w14:paraId="68DF2822"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The assessed value and SEV reflect a market adjustment that exceeds the property’s true cash value. The valuation is not supported by sufficient arm’s-length comparable sales or disclosed methodology.</w:t>
      </w:r>
    </w:p>
    <w:p w14:paraId="54138D39" w14:textId="77777777" w:rsidR="00924110" w:rsidRPr="00924110" w:rsidRDefault="00924110" w:rsidP="00924110">
      <w:pPr>
        <w:spacing w:after="0" w:line="240" w:lineRule="auto"/>
        <w:rPr>
          <w:rFonts w:ascii="Times New Roman" w:hAnsi="Times New Roman" w:cs="Times New Roman"/>
          <w:kern w:val="0"/>
          <w14:ligatures w14:val="none"/>
        </w:rPr>
      </w:pPr>
    </w:p>
    <w:p w14:paraId="0D1D9AA1"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Relief requested: Reduce assessed value and SEV to reflect true cash value.</w:t>
      </w:r>
    </w:p>
    <w:p w14:paraId="43C1BA93" w14:textId="19777082" w:rsidR="00924110" w:rsidRPr="00924110" w:rsidRDefault="00924110" w:rsidP="00924110">
      <w:pPr>
        <w:spacing w:after="0" w:line="240" w:lineRule="auto"/>
        <w:rPr>
          <w:rFonts w:ascii="Times New Roman" w:eastAsia="Times New Roman" w:hAnsi="Times New Roman" w:cs="Times New Roman"/>
          <w:kern w:val="0"/>
          <w14:ligatures w14:val="none"/>
        </w:rPr>
      </w:pPr>
    </w:p>
    <w:p w14:paraId="7A1F7A0E" w14:textId="77777777" w:rsidR="00924110" w:rsidRPr="00924110" w:rsidRDefault="00924110" w:rsidP="00924110">
      <w:pPr>
        <w:spacing w:after="0" w:line="240" w:lineRule="auto"/>
        <w:outlineLvl w:val="1"/>
        <w:rPr>
          <w:rFonts w:ascii="Times New Roman" w:hAnsi="Times New Roman" w:cs="Times New Roman"/>
          <w:b/>
          <w:bCs/>
          <w:kern w:val="0"/>
          <w:sz w:val="36"/>
          <w:szCs w:val="36"/>
          <w14:ligatures w14:val="none"/>
        </w:rPr>
      </w:pPr>
      <w:r w:rsidRPr="00924110">
        <w:rPr>
          <w:rFonts w:ascii="Times New Roman" w:eastAsia="Times New Roman" w:hAnsi="Times New Roman" w:cs="Times New Roman"/>
          <w:b/>
          <w:bCs/>
          <w:kern w:val="0"/>
          <w:sz w:val="36"/>
          <w:szCs w:val="36"/>
          <w14:ligatures w14:val="none"/>
        </w:rPr>
        <w:t>VII. PROCEDURAL DEFECTS</w:t>
      </w:r>
    </w:p>
    <w:p w14:paraId="249A776E" w14:textId="77777777" w:rsidR="00924110" w:rsidRPr="00924110" w:rsidRDefault="00924110" w:rsidP="00924110">
      <w:pPr>
        <w:spacing w:after="0" w:line="240" w:lineRule="auto"/>
        <w:rPr>
          <w:rFonts w:ascii="Times New Roman" w:hAnsi="Times New Roman" w:cs="Times New Roman"/>
          <w:kern w:val="0"/>
          <w14:ligatures w14:val="none"/>
        </w:rPr>
      </w:pPr>
    </w:p>
    <w:p w14:paraId="54E472AE"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The assessment asserts a transfer of ownership without identifying:</w:t>
      </w:r>
    </w:p>
    <w:p w14:paraId="5B104E22" w14:textId="77777777" w:rsidR="00924110" w:rsidRPr="00924110" w:rsidRDefault="00924110" w:rsidP="00924110">
      <w:pPr>
        <w:numPr>
          <w:ilvl w:val="0"/>
          <w:numId w:val="1"/>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the nature of the alleged transfer,</w:t>
      </w:r>
    </w:p>
    <w:p w14:paraId="1B924EC9" w14:textId="77777777" w:rsidR="00924110" w:rsidRPr="00924110" w:rsidRDefault="00924110" w:rsidP="00924110">
      <w:pPr>
        <w:numPr>
          <w:ilvl w:val="0"/>
          <w:numId w:val="1"/>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the statutory basis for uncapping, or</w:t>
      </w:r>
    </w:p>
    <w:p w14:paraId="56E54617" w14:textId="77777777" w:rsidR="00924110" w:rsidRPr="00924110" w:rsidRDefault="00924110" w:rsidP="00924110">
      <w:pPr>
        <w:numPr>
          <w:ilvl w:val="0"/>
          <w:numId w:val="1"/>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evidence of a change in beneficial ownership.</w:t>
      </w:r>
    </w:p>
    <w:p w14:paraId="34BECEBA" w14:textId="77777777" w:rsidR="00924110" w:rsidRPr="00924110" w:rsidRDefault="00924110" w:rsidP="00924110">
      <w:pPr>
        <w:spacing w:after="0" w:line="240" w:lineRule="auto"/>
        <w:rPr>
          <w:rFonts w:ascii="Times New Roman" w:hAnsi="Times New Roman" w:cs="Times New Roman"/>
          <w:kern w:val="0"/>
          <w14:ligatures w14:val="none"/>
        </w:rPr>
      </w:pPr>
    </w:p>
    <w:p w14:paraId="170D7E67"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Absent such findings, uncapping cannot be sustained.</w:t>
      </w:r>
    </w:p>
    <w:p w14:paraId="7BB6FE2C" w14:textId="1623F123" w:rsidR="00924110" w:rsidRPr="00924110" w:rsidRDefault="00924110" w:rsidP="00924110">
      <w:pPr>
        <w:spacing w:after="0" w:line="240" w:lineRule="auto"/>
        <w:rPr>
          <w:rFonts w:ascii="Times New Roman" w:eastAsia="Times New Roman" w:hAnsi="Times New Roman" w:cs="Times New Roman"/>
          <w:kern w:val="0"/>
          <w14:ligatures w14:val="none"/>
        </w:rPr>
      </w:pPr>
    </w:p>
    <w:p w14:paraId="3641C623" w14:textId="77777777" w:rsidR="00924110" w:rsidRPr="00924110" w:rsidRDefault="00924110" w:rsidP="00924110">
      <w:pPr>
        <w:spacing w:after="0" w:line="240" w:lineRule="auto"/>
        <w:outlineLvl w:val="1"/>
        <w:rPr>
          <w:rFonts w:ascii="Times New Roman" w:hAnsi="Times New Roman" w:cs="Times New Roman"/>
          <w:b/>
          <w:bCs/>
          <w:kern w:val="0"/>
          <w:sz w:val="36"/>
          <w:szCs w:val="36"/>
          <w14:ligatures w14:val="none"/>
        </w:rPr>
      </w:pPr>
      <w:r w:rsidRPr="00924110">
        <w:rPr>
          <w:rFonts w:ascii="Times New Roman" w:eastAsia="Times New Roman" w:hAnsi="Times New Roman" w:cs="Times New Roman"/>
          <w:b/>
          <w:bCs/>
          <w:kern w:val="0"/>
          <w:sz w:val="36"/>
          <w:szCs w:val="36"/>
          <w14:ligatures w14:val="none"/>
        </w:rPr>
        <w:lastRenderedPageBreak/>
        <w:t>VIII. LACK OF STATE TAX JURISDICTION (PRESERVED)</w:t>
      </w:r>
    </w:p>
    <w:p w14:paraId="145AF2A0" w14:textId="77777777" w:rsidR="00924110" w:rsidRPr="00924110" w:rsidRDefault="00924110" w:rsidP="00924110">
      <w:pPr>
        <w:spacing w:after="0" w:line="240" w:lineRule="auto"/>
        <w:rPr>
          <w:rFonts w:ascii="Times New Roman" w:hAnsi="Times New Roman" w:cs="Times New Roman"/>
          <w:kern w:val="0"/>
          <w14:ligatures w14:val="none"/>
        </w:rPr>
      </w:pPr>
    </w:p>
    <w:p w14:paraId="001AA9AA"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The Office of the Chief Justice &amp; Trustee further preserves the position that the subject property is not taxable property under Michigan law because it is held in trust for the benefit of an American Indian tribe.</w:t>
      </w:r>
    </w:p>
    <w:p w14:paraId="19EB8174" w14:textId="77777777" w:rsidR="00924110" w:rsidRPr="00924110" w:rsidRDefault="00924110" w:rsidP="00924110">
      <w:pPr>
        <w:spacing w:after="0" w:line="240" w:lineRule="auto"/>
        <w:rPr>
          <w:rFonts w:ascii="Times New Roman" w:hAnsi="Times New Roman" w:cs="Times New Roman"/>
          <w:kern w:val="0"/>
          <w14:ligatures w14:val="none"/>
        </w:rPr>
      </w:pPr>
    </w:p>
    <w:p w14:paraId="7AD1F670"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Under 25 U.S.C. § 5108, land held in trust for an Indian tribe or individual Indian is exempt from state and local taxation. The United States Supreme Court has repeatedly held that states lack jurisdiction to assess or tax trust land, including McClanahan v. Arizona State Tax Comm’n, County of Yakima v. Yakima Indian Nation, and Oklahoma Tax Comm’n v. Chickasaw Nation.</w:t>
      </w:r>
    </w:p>
    <w:p w14:paraId="63E810D7" w14:textId="77777777" w:rsidR="00924110" w:rsidRPr="00924110" w:rsidRDefault="00924110" w:rsidP="00924110">
      <w:pPr>
        <w:spacing w:after="0" w:line="240" w:lineRule="auto"/>
        <w:rPr>
          <w:rFonts w:ascii="Times New Roman" w:hAnsi="Times New Roman" w:cs="Times New Roman"/>
          <w:kern w:val="0"/>
          <w14:ligatures w14:val="none"/>
        </w:rPr>
      </w:pPr>
    </w:p>
    <w:p w14:paraId="58DAF892"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Because MCL 211.27a is a valuation statute only, it applies solely after property is determined to be taxable. This jurisdictional objection is preserved without requiring adjudication at this stage.</w:t>
      </w:r>
    </w:p>
    <w:p w14:paraId="637EEB87" w14:textId="7BE6913F" w:rsidR="00924110" w:rsidRPr="00924110" w:rsidRDefault="00924110" w:rsidP="00924110">
      <w:pPr>
        <w:spacing w:after="0" w:line="240" w:lineRule="auto"/>
        <w:rPr>
          <w:rFonts w:ascii="Times New Roman" w:eastAsia="Times New Roman" w:hAnsi="Times New Roman" w:cs="Times New Roman"/>
          <w:kern w:val="0"/>
          <w14:ligatures w14:val="none"/>
        </w:rPr>
      </w:pPr>
    </w:p>
    <w:p w14:paraId="171E88DD" w14:textId="77777777" w:rsidR="00924110" w:rsidRPr="00924110" w:rsidRDefault="00924110" w:rsidP="00924110">
      <w:pPr>
        <w:spacing w:after="0" w:line="240" w:lineRule="auto"/>
        <w:outlineLvl w:val="1"/>
        <w:rPr>
          <w:rFonts w:ascii="Times New Roman" w:hAnsi="Times New Roman" w:cs="Times New Roman"/>
          <w:b/>
          <w:bCs/>
          <w:kern w:val="0"/>
          <w:sz w:val="36"/>
          <w:szCs w:val="36"/>
          <w14:ligatures w14:val="none"/>
        </w:rPr>
      </w:pPr>
      <w:r w:rsidRPr="00924110">
        <w:rPr>
          <w:rFonts w:ascii="Times New Roman" w:eastAsia="Times New Roman" w:hAnsi="Times New Roman" w:cs="Times New Roman"/>
          <w:b/>
          <w:bCs/>
          <w:kern w:val="0"/>
          <w:sz w:val="36"/>
          <w:szCs w:val="36"/>
          <w14:ligatures w14:val="none"/>
        </w:rPr>
        <w:t>IX. EVIDENCE</w:t>
      </w:r>
    </w:p>
    <w:p w14:paraId="09755291" w14:textId="77777777" w:rsidR="00924110" w:rsidRPr="00924110" w:rsidRDefault="00924110" w:rsidP="00924110">
      <w:pPr>
        <w:numPr>
          <w:ilvl w:val="0"/>
          <w:numId w:val="2"/>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Exhibit A: Affidavit of No Change in Beneficial Ownership</w:t>
      </w:r>
    </w:p>
    <w:p w14:paraId="74ED34B4" w14:textId="77777777" w:rsidR="00924110" w:rsidRPr="00924110" w:rsidRDefault="00924110" w:rsidP="00924110">
      <w:pPr>
        <w:numPr>
          <w:ilvl w:val="0"/>
          <w:numId w:val="2"/>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Certified copy of recorded trust conveyance</w:t>
      </w:r>
    </w:p>
    <w:p w14:paraId="4B0BC7CA" w14:textId="77777777" w:rsidR="00924110" w:rsidRPr="00924110" w:rsidRDefault="00924110" w:rsidP="00924110">
      <w:pPr>
        <w:numPr>
          <w:ilvl w:val="0"/>
          <w:numId w:val="2"/>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Recording receipt (Oakland County)</w:t>
      </w:r>
    </w:p>
    <w:p w14:paraId="1DFC6787" w14:textId="77777777" w:rsidR="00924110" w:rsidRPr="00924110" w:rsidRDefault="00924110" w:rsidP="00924110">
      <w:pPr>
        <w:numPr>
          <w:ilvl w:val="0"/>
          <w:numId w:val="2"/>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Prior-year assessment records</w:t>
      </w:r>
    </w:p>
    <w:p w14:paraId="771C6308" w14:textId="575F0D4E" w:rsidR="00924110" w:rsidRPr="00924110" w:rsidRDefault="00924110" w:rsidP="00924110">
      <w:pPr>
        <w:spacing w:after="0" w:line="240" w:lineRule="auto"/>
        <w:rPr>
          <w:rFonts w:ascii="Times New Roman" w:eastAsia="Times New Roman" w:hAnsi="Times New Roman" w:cs="Times New Roman"/>
          <w:kern w:val="0"/>
          <w14:ligatures w14:val="none"/>
        </w:rPr>
      </w:pPr>
    </w:p>
    <w:p w14:paraId="17102491" w14:textId="77777777" w:rsidR="00924110" w:rsidRPr="00924110" w:rsidRDefault="00924110" w:rsidP="00924110">
      <w:pPr>
        <w:spacing w:after="0" w:line="240" w:lineRule="auto"/>
        <w:outlineLvl w:val="1"/>
        <w:rPr>
          <w:rFonts w:ascii="Times New Roman" w:hAnsi="Times New Roman" w:cs="Times New Roman"/>
          <w:b/>
          <w:bCs/>
          <w:kern w:val="0"/>
          <w:sz w:val="36"/>
          <w:szCs w:val="36"/>
          <w14:ligatures w14:val="none"/>
        </w:rPr>
      </w:pPr>
      <w:r w:rsidRPr="00924110">
        <w:rPr>
          <w:rFonts w:ascii="Times New Roman" w:eastAsia="Times New Roman" w:hAnsi="Times New Roman" w:cs="Times New Roman"/>
          <w:b/>
          <w:bCs/>
          <w:kern w:val="0"/>
          <w:sz w:val="36"/>
          <w:szCs w:val="36"/>
          <w14:ligatures w14:val="none"/>
        </w:rPr>
        <w:t>X. RELIEF REQUESTED</w:t>
      </w:r>
    </w:p>
    <w:p w14:paraId="61578F7D" w14:textId="77777777" w:rsidR="00924110" w:rsidRPr="00924110" w:rsidRDefault="00924110" w:rsidP="00924110">
      <w:pPr>
        <w:spacing w:after="0" w:line="240" w:lineRule="auto"/>
        <w:rPr>
          <w:rFonts w:ascii="Times New Roman" w:hAnsi="Times New Roman" w:cs="Times New Roman"/>
          <w:kern w:val="0"/>
          <w14:ligatures w14:val="none"/>
        </w:rPr>
      </w:pPr>
    </w:p>
    <w:p w14:paraId="77288CD1"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The Board of Review is respectfully requested to:</w:t>
      </w:r>
    </w:p>
    <w:p w14:paraId="69AF2908" w14:textId="77777777" w:rsidR="00924110" w:rsidRPr="00924110" w:rsidRDefault="00924110" w:rsidP="00924110">
      <w:pPr>
        <w:numPr>
          <w:ilvl w:val="0"/>
          <w:numId w:val="3"/>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Determine that no qualifying transfer of ownership occurred in 2025;</w:t>
      </w:r>
    </w:p>
    <w:p w14:paraId="7FC60287" w14:textId="77777777" w:rsidR="00924110" w:rsidRPr="00924110" w:rsidRDefault="00924110" w:rsidP="00924110">
      <w:pPr>
        <w:numPr>
          <w:ilvl w:val="0"/>
          <w:numId w:val="3"/>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Remove uncapping and restore capped taxable value;</w:t>
      </w:r>
    </w:p>
    <w:p w14:paraId="6A5BE116" w14:textId="77777777" w:rsidR="00924110" w:rsidRPr="00924110" w:rsidRDefault="00924110" w:rsidP="00924110">
      <w:pPr>
        <w:numPr>
          <w:ilvl w:val="0"/>
          <w:numId w:val="3"/>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Reduce assessed value and SEV to true cash value;</w:t>
      </w:r>
    </w:p>
    <w:p w14:paraId="61D70658" w14:textId="77777777" w:rsidR="00924110" w:rsidRPr="00924110" w:rsidRDefault="00924110" w:rsidP="00924110">
      <w:pPr>
        <w:numPr>
          <w:ilvl w:val="0"/>
          <w:numId w:val="3"/>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Correct the assessment roll accordingly; and</w:t>
      </w:r>
    </w:p>
    <w:p w14:paraId="111B59C1" w14:textId="77777777" w:rsidR="00924110" w:rsidRPr="00924110" w:rsidRDefault="00924110" w:rsidP="00924110">
      <w:pPr>
        <w:numPr>
          <w:ilvl w:val="0"/>
          <w:numId w:val="3"/>
        </w:num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Preserve the record for further appeal.</w:t>
      </w:r>
    </w:p>
    <w:p w14:paraId="614EF749" w14:textId="748E4711" w:rsidR="00924110" w:rsidRPr="00924110" w:rsidRDefault="00924110" w:rsidP="00924110">
      <w:pPr>
        <w:spacing w:after="0" w:line="240" w:lineRule="auto"/>
        <w:rPr>
          <w:rFonts w:ascii="Times New Roman" w:eastAsia="Times New Roman" w:hAnsi="Times New Roman" w:cs="Times New Roman"/>
          <w:kern w:val="0"/>
          <w14:ligatures w14:val="none"/>
        </w:rPr>
      </w:pPr>
    </w:p>
    <w:p w14:paraId="2D7191DF"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Respectfully submitted,</w:t>
      </w:r>
    </w:p>
    <w:p w14:paraId="78F5F67E" w14:textId="77777777" w:rsidR="00924110" w:rsidRPr="00924110" w:rsidRDefault="00924110" w:rsidP="00924110">
      <w:pPr>
        <w:spacing w:after="0" w:line="240" w:lineRule="auto"/>
        <w:rPr>
          <w:rFonts w:ascii="Times New Roman" w:hAnsi="Times New Roman" w:cs="Times New Roman"/>
          <w:kern w:val="0"/>
          <w14:ligatures w14:val="none"/>
        </w:rPr>
      </w:pPr>
    </w:p>
    <w:p w14:paraId="0EFE41DA"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OFFICE OF THE CHIEF JUSTICE &amp; TRUSTEE</w:t>
      </w:r>
    </w:p>
    <w:p w14:paraId="4B310842"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Mathias El Tribe</w:t>
      </w:r>
    </w:p>
    <w:p w14:paraId="3316B16E" w14:textId="1149604C" w:rsidR="00924110" w:rsidRPr="00924110" w:rsidRDefault="00924110" w:rsidP="00924110">
      <w:pPr>
        <w:spacing w:after="0" w:line="240" w:lineRule="auto"/>
        <w:rPr>
          <w:rFonts w:ascii="Times New Roman" w:eastAsia="Times New Roman" w:hAnsi="Times New Roman" w:cs="Times New Roman"/>
          <w:kern w:val="0"/>
          <w14:ligatures w14:val="none"/>
        </w:rPr>
      </w:pPr>
    </w:p>
    <w:p w14:paraId="08A1A08E"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Chief Matthias L., Chief Justice &amp; Trustee</w:t>
      </w:r>
    </w:p>
    <w:p w14:paraId="3B992806" w14:textId="77777777" w:rsidR="00924110" w:rsidRPr="00924110" w:rsidRDefault="00924110" w:rsidP="00924110">
      <w:pPr>
        <w:spacing w:after="0" w:line="240" w:lineRule="auto"/>
        <w:rPr>
          <w:rFonts w:ascii="Times New Roman" w:hAnsi="Times New Roman" w:cs="Times New Roman"/>
          <w:kern w:val="0"/>
          <w14:ligatures w14:val="none"/>
        </w:rPr>
      </w:pPr>
      <w:r w:rsidRPr="00924110">
        <w:rPr>
          <w:rFonts w:ascii="Times New Roman" w:hAnsi="Times New Roman" w:cs="Times New Roman"/>
          <w:kern w:val="0"/>
          <w14:ligatures w14:val="none"/>
        </w:rPr>
        <w:t>Date: ____________________</w:t>
      </w:r>
    </w:p>
    <w:p w14:paraId="41743040" w14:textId="77777777" w:rsidR="00924110" w:rsidRDefault="00924110" w:rsidP="00924110">
      <w:pPr>
        <w:spacing w:after="0" w:line="240" w:lineRule="auto"/>
      </w:pPr>
    </w:p>
    <w:sectPr w:rsidR="00924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A3E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C26D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358A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095921">
    <w:abstractNumId w:val="0"/>
  </w:num>
  <w:num w:numId="2" w16cid:durableId="641345483">
    <w:abstractNumId w:val="1"/>
  </w:num>
  <w:num w:numId="3" w16cid:durableId="384376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110"/>
    <w:rsid w:val="002639EA"/>
    <w:rsid w:val="00924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4F227"/>
  <w15:chartTrackingRefBased/>
  <w15:docId w15:val="{A2B01F74-E057-D34F-9AAD-FCE959177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110"/>
    <w:rPr>
      <w:rFonts w:eastAsiaTheme="majorEastAsia" w:cstheme="majorBidi"/>
      <w:color w:val="272727" w:themeColor="text1" w:themeTint="D8"/>
    </w:rPr>
  </w:style>
  <w:style w:type="paragraph" w:styleId="Title">
    <w:name w:val="Title"/>
    <w:basedOn w:val="Normal"/>
    <w:next w:val="Normal"/>
    <w:link w:val="TitleChar"/>
    <w:uiPriority w:val="10"/>
    <w:qFormat/>
    <w:rsid w:val="00924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110"/>
    <w:pPr>
      <w:spacing w:before="160"/>
      <w:jc w:val="center"/>
    </w:pPr>
    <w:rPr>
      <w:i/>
      <w:iCs/>
      <w:color w:val="404040" w:themeColor="text1" w:themeTint="BF"/>
    </w:rPr>
  </w:style>
  <w:style w:type="character" w:customStyle="1" w:styleId="QuoteChar">
    <w:name w:val="Quote Char"/>
    <w:basedOn w:val="DefaultParagraphFont"/>
    <w:link w:val="Quote"/>
    <w:uiPriority w:val="29"/>
    <w:rsid w:val="00924110"/>
    <w:rPr>
      <w:i/>
      <w:iCs/>
      <w:color w:val="404040" w:themeColor="text1" w:themeTint="BF"/>
    </w:rPr>
  </w:style>
  <w:style w:type="paragraph" w:styleId="ListParagraph">
    <w:name w:val="List Paragraph"/>
    <w:basedOn w:val="Normal"/>
    <w:uiPriority w:val="34"/>
    <w:qFormat/>
    <w:rsid w:val="00924110"/>
    <w:pPr>
      <w:ind w:left="720"/>
      <w:contextualSpacing/>
    </w:pPr>
  </w:style>
  <w:style w:type="character" w:styleId="IntenseEmphasis">
    <w:name w:val="Intense Emphasis"/>
    <w:basedOn w:val="DefaultParagraphFont"/>
    <w:uiPriority w:val="21"/>
    <w:qFormat/>
    <w:rsid w:val="00924110"/>
    <w:rPr>
      <w:i/>
      <w:iCs/>
      <w:color w:val="0F4761" w:themeColor="accent1" w:themeShade="BF"/>
    </w:rPr>
  </w:style>
  <w:style w:type="paragraph" w:styleId="IntenseQuote">
    <w:name w:val="Intense Quote"/>
    <w:basedOn w:val="Normal"/>
    <w:next w:val="Normal"/>
    <w:link w:val="IntenseQuoteChar"/>
    <w:uiPriority w:val="30"/>
    <w:qFormat/>
    <w:rsid w:val="00924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110"/>
    <w:rPr>
      <w:i/>
      <w:iCs/>
      <w:color w:val="0F4761" w:themeColor="accent1" w:themeShade="BF"/>
    </w:rPr>
  </w:style>
  <w:style w:type="character" w:styleId="IntenseReference">
    <w:name w:val="Intense Reference"/>
    <w:basedOn w:val="DefaultParagraphFont"/>
    <w:uiPriority w:val="32"/>
    <w:qFormat/>
    <w:rsid w:val="00924110"/>
    <w:rPr>
      <w:b/>
      <w:bCs/>
      <w:smallCaps/>
      <w:color w:val="0F4761" w:themeColor="accent1" w:themeShade="BF"/>
      <w:spacing w:val="5"/>
    </w:rPr>
  </w:style>
  <w:style w:type="paragraph" w:customStyle="1" w:styleId="p1">
    <w:name w:val="p1"/>
    <w:basedOn w:val="Normal"/>
    <w:rsid w:val="00924110"/>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924110"/>
  </w:style>
  <w:style w:type="paragraph" w:customStyle="1" w:styleId="p2">
    <w:name w:val="p2"/>
    <w:basedOn w:val="Normal"/>
    <w:rsid w:val="00924110"/>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924110"/>
  </w:style>
  <w:style w:type="paragraph" w:customStyle="1" w:styleId="p3">
    <w:name w:val="p3"/>
    <w:basedOn w:val="Normal"/>
    <w:rsid w:val="00924110"/>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924110"/>
  </w:style>
  <w:style w:type="character" w:customStyle="1" w:styleId="s4">
    <w:name w:val="s4"/>
    <w:basedOn w:val="DefaultParagraphFont"/>
    <w:rsid w:val="00924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702</Words>
  <Characters>4008</Characters>
  <Application>Microsoft Office Word</Application>
  <DocSecurity>0</DocSecurity>
  <Lines>33</Lines>
  <Paragraphs>9</Paragraphs>
  <ScaleCrop>false</ScaleCrop>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Chief Mathias El</dc:creator>
  <cp:keywords/>
  <dc:description/>
  <cp:lastModifiedBy>Chief Mathias El</cp:lastModifiedBy>
  <cp:revision>2</cp:revision>
  <dcterms:created xsi:type="dcterms:W3CDTF">2026-02-21T15:42:00Z</dcterms:created>
  <dcterms:modified xsi:type="dcterms:W3CDTF">2026-02-21T15:42:00Z</dcterms:modified>
</cp:coreProperties>
</file>