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0F01" w14:textId="77777777" w:rsidR="00860203" w:rsidRDefault="00860203" w:rsidP="0060412B">
      <w:pPr>
        <w:spacing w:after="0" w:line="240" w:lineRule="auto"/>
        <w:rPr>
          <w:rFonts w:ascii="Times New Roman" w:hAnsi="Times New Roman" w:cs="Times New Roman"/>
          <w:b/>
          <w:bCs/>
          <w:kern w:val="0"/>
          <w14:ligatures w14:val="none"/>
        </w:rPr>
      </w:pPr>
    </w:p>
    <w:p w14:paraId="7995D04E" w14:textId="77777777" w:rsidR="00860203" w:rsidRDefault="00860203" w:rsidP="0060412B">
      <w:pPr>
        <w:spacing w:after="0" w:line="240" w:lineRule="auto"/>
        <w:rPr>
          <w:rFonts w:ascii="Times New Roman" w:hAnsi="Times New Roman" w:cs="Times New Roman"/>
          <w:b/>
          <w:bCs/>
          <w:kern w:val="0"/>
          <w14:ligatures w14:val="none"/>
        </w:rPr>
      </w:pPr>
    </w:p>
    <w:p w14:paraId="5F4FB588" w14:textId="77777777" w:rsidR="00860203" w:rsidRDefault="00860203" w:rsidP="0060412B">
      <w:pPr>
        <w:spacing w:after="0" w:line="240" w:lineRule="auto"/>
        <w:rPr>
          <w:rFonts w:ascii="Times New Roman" w:hAnsi="Times New Roman" w:cs="Times New Roman"/>
          <w:b/>
          <w:bCs/>
          <w:kern w:val="0"/>
          <w14:ligatures w14:val="none"/>
        </w:rPr>
      </w:pPr>
    </w:p>
    <w:p w14:paraId="2170C869" w14:textId="77777777" w:rsidR="00860203" w:rsidRDefault="00860203" w:rsidP="0060412B">
      <w:pPr>
        <w:spacing w:after="0" w:line="240" w:lineRule="auto"/>
        <w:rPr>
          <w:rFonts w:ascii="Times New Roman" w:hAnsi="Times New Roman" w:cs="Times New Roman"/>
          <w:b/>
          <w:bCs/>
          <w:kern w:val="0"/>
          <w14:ligatures w14:val="none"/>
        </w:rPr>
      </w:pPr>
    </w:p>
    <w:p w14:paraId="6BDFCCA5" w14:textId="77777777" w:rsidR="00860203" w:rsidRDefault="00860203" w:rsidP="0060412B">
      <w:pPr>
        <w:spacing w:after="0" w:line="240" w:lineRule="auto"/>
        <w:rPr>
          <w:rFonts w:ascii="Times New Roman" w:hAnsi="Times New Roman" w:cs="Times New Roman"/>
          <w:b/>
          <w:bCs/>
          <w:kern w:val="0"/>
          <w14:ligatures w14:val="none"/>
        </w:rPr>
      </w:pPr>
    </w:p>
    <w:p w14:paraId="581B96B3" w14:textId="77777777" w:rsidR="00B222D6" w:rsidRDefault="00B222D6" w:rsidP="0060412B">
      <w:pPr>
        <w:spacing w:after="0" w:line="240" w:lineRule="auto"/>
        <w:rPr>
          <w:rFonts w:ascii="Times New Roman" w:hAnsi="Times New Roman" w:cs="Times New Roman"/>
          <w:b/>
          <w:bCs/>
          <w:kern w:val="0"/>
          <w14:ligatures w14:val="none"/>
        </w:rPr>
      </w:pPr>
    </w:p>
    <w:p w14:paraId="7FAC3E3B" w14:textId="77777777" w:rsidR="0054446C" w:rsidRPr="0054446C" w:rsidRDefault="0054446C" w:rsidP="00622459">
      <w:pPr>
        <w:spacing w:after="0"/>
        <w:jc w:val="center"/>
        <w:rPr>
          <w:rFonts w:ascii="Times New Roman" w:hAnsi="Times New Roman" w:cs="Times New Roman"/>
          <w:b/>
          <w:bCs/>
          <w:kern w:val="0"/>
          <w14:ligatures w14:val="none"/>
        </w:rPr>
      </w:pPr>
      <w:r w:rsidRPr="0054446C">
        <w:rPr>
          <w:rFonts w:ascii="Times New Roman" w:hAnsi="Times New Roman" w:cs="Times New Roman"/>
          <w:b/>
          <w:bCs/>
          <w:kern w:val="0"/>
          <w14:ligatures w14:val="none"/>
        </w:rPr>
        <w:t>MATHIAS EL TRIBE SUPREME COURT</w:t>
      </w:r>
    </w:p>
    <w:p w14:paraId="0DDC56BF" w14:textId="77777777" w:rsidR="0054446C" w:rsidRPr="0054446C" w:rsidRDefault="0054446C" w:rsidP="00622459">
      <w:pPr>
        <w:spacing w:after="0"/>
        <w:jc w:val="center"/>
        <w:rPr>
          <w:rFonts w:ascii="Times New Roman" w:hAnsi="Times New Roman" w:cs="Times New Roman"/>
          <w:b/>
          <w:bCs/>
          <w:kern w:val="0"/>
          <w14:ligatures w14:val="none"/>
        </w:rPr>
      </w:pPr>
      <w:r w:rsidRPr="0054446C">
        <w:rPr>
          <w:rFonts w:ascii="Times New Roman" w:hAnsi="Times New Roman" w:cs="Times New Roman"/>
          <w:b/>
          <w:bCs/>
          <w:kern w:val="0"/>
          <w14:ligatures w14:val="none"/>
        </w:rPr>
        <w:t>OFFICE OF THE CHIEF JUSTICE &amp; TRUSTEE</w:t>
      </w:r>
    </w:p>
    <w:p w14:paraId="58F893DC" w14:textId="77777777" w:rsidR="0054446C" w:rsidRPr="0054446C" w:rsidRDefault="0054446C" w:rsidP="0054446C">
      <w:pPr>
        <w:spacing w:after="0"/>
        <w:rPr>
          <w:rFonts w:ascii="Times New Roman" w:hAnsi="Times New Roman" w:cs="Times New Roman"/>
          <w:b/>
          <w:bCs/>
          <w:kern w:val="0"/>
          <w14:ligatures w14:val="none"/>
        </w:rPr>
      </w:pPr>
    </w:p>
    <w:p w14:paraId="534D3AC8" w14:textId="77777777" w:rsidR="0054446C" w:rsidRPr="0054446C" w:rsidRDefault="0054446C" w:rsidP="0054446C">
      <w:pPr>
        <w:spacing w:after="0"/>
        <w:rPr>
          <w:rFonts w:ascii="Times New Roman" w:hAnsi="Times New Roman" w:cs="Times New Roman"/>
          <w:b/>
          <w:bCs/>
          <w:kern w:val="0"/>
          <w14:ligatures w14:val="none"/>
        </w:rPr>
      </w:pPr>
      <w:r w:rsidRPr="0054446C">
        <w:rPr>
          <w:rFonts w:ascii="Times New Roman" w:hAnsi="Times New Roman" w:cs="Times New Roman"/>
          <w:b/>
          <w:bCs/>
          <w:kern w:val="0"/>
          <w14:ligatures w14:val="none"/>
        </w:rPr>
        <w:t>Case No. MET-SC-2025-007</w:t>
      </w:r>
    </w:p>
    <w:p w14:paraId="54D4FF05" w14:textId="77777777" w:rsidR="0054446C" w:rsidRPr="0054446C" w:rsidRDefault="0054446C" w:rsidP="0054446C">
      <w:pPr>
        <w:spacing w:after="0"/>
        <w:rPr>
          <w:rFonts w:ascii="Times New Roman" w:hAnsi="Times New Roman" w:cs="Times New Roman"/>
          <w:kern w:val="0"/>
          <w14:ligatures w14:val="none"/>
        </w:rPr>
      </w:pPr>
      <w:r w:rsidRPr="0054446C">
        <w:rPr>
          <w:rFonts w:ascii="Times New Roman" w:hAnsi="Times New Roman" w:cs="Times New Roman"/>
          <w:kern w:val="0"/>
          <w14:ligatures w14:val="none"/>
        </w:rPr>
        <w:t>(Non-Interference &amp; Land/People Protective Judgment)</w:t>
      </w:r>
    </w:p>
    <w:p w14:paraId="0A484008" w14:textId="77777777" w:rsidR="0054446C" w:rsidRPr="0054446C" w:rsidRDefault="0054446C" w:rsidP="0054446C">
      <w:pPr>
        <w:spacing w:after="0"/>
        <w:rPr>
          <w:rFonts w:ascii="Times New Roman" w:hAnsi="Times New Roman" w:cs="Times New Roman"/>
          <w:b/>
          <w:bCs/>
          <w:kern w:val="0"/>
          <w:sz w:val="18"/>
          <w:szCs w:val="18"/>
          <w14:ligatures w14:val="none"/>
        </w:rPr>
      </w:pPr>
    </w:p>
    <w:p w14:paraId="10CD24E3" w14:textId="77777777" w:rsidR="0054446C" w:rsidRPr="0054446C" w:rsidRDefault="0054446C" w:rsidP="0054446C">
      <w:pPr>
        <w:spacing w:after="0"/>
        <w:rPr>
          <w:rFonts w:ascii="Times New Roman" w:hAnsi="Times New Roman" w:cs="Times New Roman"/>
          <w:kern w:val="0"/>
          <w14:ligatures w14:val="none"/>
        </w:rPr>
      </w:pPr>
      <w:r w:rsidRPr="0054446C">
        <w:rPr>
          <w:rFonts w:ascii="Times New Roman" w:hAnsi="Times New Roman" w:cs="Times New Roman"/>
          <w:kern w:val="0"/>
          <w14:ligatures w14:val="none"/>
        </w:rPr>
        <w:t>IN RE: Final Non-Interference Judgment &amp; Protective Order</w:t>
      </w:r>
    </w:p>
    <w:p w14:paraId="4CAC136A" w14:textId="77777777" w:rsidR="00D35DCB" w:rsidRDefault="0054446C" w:rsidP="00D35DCB">
      <w:pPr>
        <w:spacing w:after="0"/>
        <w:rPr>
          <w:rFonts w:ascii="Times New Roman" w:hAnsi="Times New Roman" w:cs="Times New Roman"/>
          <w:kern w:val="0"/>
          <w14:ligatures w14:val="none"/>
        </w:rPr>
      </w:pPr>
      <w:r w:rsidRPr="0054446C">
        <w:rPr>
          <w:rFonts w:ascii="Times New Roman" w:hAnsi="Times New Roman" w:cs="Times New Roman"/>
          <w:kern w:val="0"/>
          <w14:ligatures w14:val="none"/>
        </w:rPr>
        <w:t>Pursuant to Treaty Authority, Tribal Constitution, International Law, and Sovereign Jurisdiction</w:t>
      </w:r>
    </w:p>
    <w:p w14:paraId="092DC220" w14:textId="052ECA21" w:rsidR="00743281" w:rsidRPr="00743281" w:rsidRDefault="00FE02BA" w:rsidP="00A94D2D">
      <w:pPr>
        <w:pStyle w:val="Heading2"/>
        <w:spacing w:before="0" w:after="0"/>
        <w:divId w:val="1111515806"/>
        <w:rPr>
          <w:rFonts w:ascii="Times New Roman" w:eastAsia="Times New Roman" w:hAnsi="Times New Roman" w:cs="Times New Roman"/>
          <w:b/>
          <w:bCs/>
          <w:color w:val="auto"/>
          <w:kern w:val="0"/>
          <w:sz w:val="36"/>
          <w:szCs w:val="36"/>
          <w14:ligatures w14:val="none"/>
        </w:rPr>
      </w:pPr>
      <w:r w:rsidRPr="0070737E">
        <w:rPr>
          <w:rFonts w:ascii="Times New Roman" w:hAnsi="Times New Roman" w:cs="Times New Roman"/>
          <w:b/>
          <w:bCs/>
          <w:noProof/>
          <w:kern w:val="0"/>
          <w:sz w:val="36"/>
          <w:szCs w:val="36"/>
        </w:rPr>
        <w:drawing>
          <wp:anchor distT="0" distB="0" distL="114300" distR="114300" simplePos="0" relativeHeight="251658240" behindDoc="0" locked="0" layoutInCell="1" allowOverlap="1" wp14:anchorId="3CD0AF47" wp14:editId="3B879146">
            <wp:simplePos x="0" y="0"/>
            <wp:positionH relativeFrom="column">
              <wp:posOffset>2597785</wp:posOffset>
            </wp:positionH>
            <wp:positionV relativeFrom="paragraph">
              <wp:posOffset>114300</wp:posOffset>
            </wp:positionV>
            <wp:extent cx="1672590" cy="1672590"/>
            <wp:effectExtent l="0" t="0" r="0" b="0"/>
            <wp:wrapTopAndBottom/>
            <wp:docPr id="144650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8560" name="Picture 14465085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2590" cy="1672590"/>
                    </a:xfrm>
                    <a:prstGeom prst="rect">
                      <a:avLst/>
                    </a:prstGeom>
                  </pic:spPr>
                </pic:pic>
              </a:graphicData>
            </a:graphic>
            <wp14:sizeRelH relativeFrom="margin">
              <wp14:pctWidth>0</wp14:pctWidth>
            </wp14:sizeRelH>
            <wp14:sizeRelV relativeFrom="margin">
              <wp14:pctHeight>0</wp14:pctHeight>
            </wp14:sizeRelV>
          </wp:anchor>
        </w:drawing>
      </w:r>
      <w:r w:rsidR="00743281" w:rsidRPr="00743281">
        <w:rPr>
          <w:rFonts w:ascii="Times New Roman" w:eastAsia="Times New Roman" w:hAnsi="Times New Roman" w:cs="Times New Roman"/>
          <w:b/>
          <w:bCs/>
          <w:color w:val="auto"/>
          <w:kern w:val="0"/>
          <w:sz w:val="36"/>
          <w:szCs w:val="36"/>
          <w14:ligatures w14:val="none"/>
        </w:rPr>
        <w:t>SUPPLEMENTAL PROVISIONS – TAX NON-INTERFERENCE ORDER</w:t>
      </w:r>
    </w:p>
    <w:p w14:paraId="0CBCA474" w14:textId="3B7CF0EF" w:rsidR="00712720" w:rsidRPr="00403433" w:rsidRDefault="00712720" w:rsidP="00743281">
      <w:pPr>
        <w:spacing w:after="0" w:line="240" w:lineRule="auto"/>
        <w:outlineLvl w:val="1"/>
        <w:rPr>
          <w:rFonts w:ascii="Times New Roman" w:hAnsi="Times New Roman" w:cs="Times New Roman"/>
          <w:kern w:val="0"/>
          <w:sz w:val="20"/>
          <w:szCs w:val="20"/>
          <w14:ligatures w14:val="none"/>
        </w:rPr>
      </w:pPr>
    </w:p>
    <w:p w14:paraId="12A2376D" w14:textId="77777777" w:rsidR="00393D28" w:rsidRPr="00393D28" w:rsidRDefault="00393D28" w:rsidP="001E0329">
      <w:p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Incorporated into and carrying the binding force of Case No. MET</w:t>
      </w:r>
      <w:r w:rsidRPr="00393D28">
        <w:rPr>
          <w:rFonts w:ascii="Times New Roman" w:hAnsi="Times New Roman" w:cs="Times New Roman"/>
          <w:kern w:val="0"/>
          <w14:ligatures w14:val="none"/>
        </w:rPr>
        <w:noBreakHyphen/>
        <w:t>SC</w:t>
      </w:r>
      <w:r w:rsidRPr="00393D28">
        <w:rPr>
          <w:rFonts w:ascii="Times New Roman" w:hAnsi="Times New Roman" w:cs="Times New Roman"/>
          <w:kern w:val="0"/>
          <w14:ligatures w14:val="none"/>
        </w:rPr>
        <w:noBreakHyphen/>
        <w:t>2025</w:t>
      </w:r>
      <w:r w:rsidRPr="00393D28">
        <w:rPr>
          <w:rFonts w:ascii="Times New Roman" w:hAnsi="Times New Roman" w:cs="Times New Roman"/>
          <w:kern w:val="0"/>
          <w14:ligatures w14:val="none"/>
        </w:rPr>
        <w:noBreakHyphen/>
        <w:t>007, this Supplemental Order applies to taxation matters and is enforceable against:</w:t>
      </w:r>
    </w:p>
    <w:p w14:paraId="74350246" w14:textId="77777777" w:rsidR="00393D28" w:rsidRPr="00393D28" w:rsidRDefault="00393D28" w:rsidP="001E0329">
      <w:pPr>
        <w:numPr>
          <w:ilvl w:val="0"/>
          <w:numId w:val="39"/>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Internal Revenue Service (IRS)</w:t>
      </w:r>
    </w:p>
    <w:p w14:paraId="30A521AE" w14:textId="77777777" w:rsidR="00393D28" w:rsidRPr="00393D28" w:rsidRDefault="00393D28" w:rsidP="001E0329">
      <w:pPr>
        <w:numPr>
          <w:ilvl w:val="0"/>
          <w:numId w:val="39"/>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California Franchise Tax Board (FTB)</w:t>
      </w:r>
    </w:p>
    <w:p w14:paraId="4A09D96A" w14:textId="77777777" w:rsidR="00393D28" w:rsidRPr="00393D28" w:rsidRDefault="00393D28" w:rsidP="001E0329">
      <w:pPr>
        <w:numPr>
          <w:ilvl w:val="0"/>
          <w:numId w:val="39"/>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Any California county or municipal tax agency</w:t>
      </w:r>
    </w:p>
    <w:p w14:paraId="76E6A31A" w14:textId="63970C52" w:rsidR="00393D28" w:rsidRPr="00393D28" w:rsidRDefault="00393D28" w:rsidP="001E0329">
      <w:pPr>
        <w:spacing w:after="0" w:line="240" w:lineRule="auto"/>
        <w:divId w:val="519247613"/>
        <w:rPr>
          <w:rFonts w:ascii="Times New Roman" w:eastAsia="Times New Roman" w:hAnsi="Times New Roman" w:cs="Times New Roman"/>
          <w:kern w:val="0"/>
          <w:sz w:val="20"/>
          <w:szCs w:val="20"/>
          <w14:ligatures w14:val="none"/>
        </w:rPr>
      </w:pPr>
    </w:p>
    <w:p w14:paraId="090C165B" w14:textId="77777777" w:rsidR="00393D28" w:rsidRPr="00393D28" w:rsidRDefault="00393D28" w:rsidP="001E0329">
      <w:pPr>
        <w:spacing w:after="0" w:line="240" w:lineRule="auto"/>
        <w:outlineLvl w:val="2"/>
        <w:divId w:val="519247613"/>
        <w:rPr>
          <w:rFonts w:ascii="Times New Roman" w:hAnsi="Times New Roman" w:cs="Times New Roman"/>
          <w:b/>
          <w:bCs/>
          <w:kern w:val="0"/>
          <w14:ligatures w14:val="none"/>
        </w:rPr>
      </w:pPr>
      <w:r w:rsidRPr="00393D28">
        <w:rPr>
          <w:rFonts w:ascii="Times New Roman" w:eastAsia="Times New Roman" w:hAnsi="Times New Roman" w:cs="Times New Roman"/>
          <w:b/>
          <w:bCs/>
          <w:kern w:val="0"/>
          <w14:ligatures w14:val="none"/>
        </w:rPr>
        <w:t>I. Findings of Law</w:t>
      </w:r>
    </w:p>
    <w:p w14:paraId="2FC268EB" w14:textId="77777777" w:rsidR="00393D28" w:rsidRPr="00393D28" w:rsidRDefault="00393D28" w:rsidP="001E0329">
      <w:pPr>
        <w:numPr>
          <w:ilvl w:val="0"/>
          <w:numId w:val="40"/>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Taxation Bars under Treaty and Constitution</w:t>
      </w:r>
    </w:p>
    <w:p w14:paraId="503FBA44" w14:textId="77777777" w:rsidR="00393D28" w:rsidRPr="00393D28" w:rsidRDefault="00393D28" w:rsidP="001E0329">
      <w:pPr>
        <w:spacing w:after="0" w:line="240" w:lineRule="auto"/>
        <w:ind w:left="720"/>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 xml:space="preserve">The Treaty of Dancing Rabbit Creek (1830, Article 14) is supreme per the U.S. Constitution (Art. VI, </w:t>
      </w:r>
      <w:proofErr w:type="spellStart"/>
      <w:r w:rsidRPr="00393D28">
        <w:rPr>
          <w:rFonts w:ascii="Times New Roman" w:hAnsi="Times New Roman" w:cs="Times New Roman"/>
          <w:kern w:val="0"/>
          <w14:ligatures w14:val="none"/>
        </w:rPr>
        <w:t>cl</w:t>
      </w:r>
      <w:proofErr w:type="spellEnd"/>
      <w:r w:rsidRPr="00393D28">
        <w:rPr>
          <w:rFonts w:ascii="Times New Roman" w:hAnsi="Times New Roman" w:cs="Times New Roman"/>
          <w:kern w:val="0"/>
          <w14:ligatures w14:val="none"/>
        </w:rPr>
        <w:t>. 2) and prohibits taxation without tribal consent. U.S. Constitution (Art. I, § 2; 14th Amendment) historically reserves “Indians not taxed,” refusing taxation without representation.</w:t>
      </w:r>
    </w:p>
    <w:p w14:paraId="37D993B4" w14:textId="77777777" w:rsidR="00393D28" w:rsidRPr="00393D28" w:rsidRDefault="00393D28" w:rsidP="001E0329">
      <w:pPr>
        <w:numPr>
          <w:ilvl w:val="0"/>
          <w:numId w:val="40"/>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Property Tax Exemption under California Law</w:t>
      </w:r>
    </w:p>
    <w:p w14:paraId="3104216E" w14:textId="77777777" w:rsidR="00393D28" w:rsidRPr="00393D28" w:rsidRDefault="00393D28" w:rsidP="001E0329">
      <w:pPr>
        <w:spacing w:after="0" w:line="240" w:lineRule="auto"/>
        <w:ind w:left="720"/>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 xml:space="preserve">As per CA Board of Equalization Annotation 525.0010: “Land and improvements held by the government in trust for Indians are not subject to property taxation, and Indians residing thereupon are similarly not subject to such taxation.”  </w:t>
      </w:r>
    </w:p>
    <w:p w14:paraId="068345EB" w14:textId="77777777" w:rsidR="00393D28" w:rsidRPr="00393D28" w:rsidRDefault="00393D28" w:rsidP="001E0329">
      <w:pPr>
        <w:numPr>
          <w:ilvl w:val="0"/>
          <w:numId w:val="40"/>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Federal Protections &amp; General Welfare Doctrine</w:t>
      </w:r>
    </w:p>
    <w:p w14:paraId="751DEA63" w14:textId="77777777" w:rsidR="00393D28" w:rsidRPr="00393D28" w:rsidRDefault="00393D28" w:rsidP="001E0329">
      <w:pPr>
        <w:spacing w:after="0" w:line="240" w:lineRule="auto"/>
        <w:ind w:left="720"/>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Tribal programs for the general welfare—such as housing, social support, or healthcare—are excluded from taxable income under 26 U.S.C. § 139E and recognized by IRS guidance (Publication 519).</w:t>
      </w:r>
    </w:p>
    <w:p w14:paraId="17B5C3A4" w14:textId="77777777" w:rsidR="00393D28" w:rsidRPr="00393D28" w:rsidRDefault="00393D28" w:rsidP="001E0329">
      <w:pPr>
        <w:numPr>
          <w:ilvl w:val="0"/>
          <w:numId w:val="40"/>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Interpretive Rule Favoring Tribal Rights</w:t>
      </w:r>
    </w:p>
    <w:p w14:paraId="331F1ECE" w14:textId="77777777" w:rsidR="00393D28" w:rsidRPr="00393D28" w:rsidRDefault="00393D28" w:rsidP="001E0329">
      <w:pPr>
        <w:spacing w:after="0" w:line="240" w:lineRule="auto"/>
        <w:ind w:left="720"/>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Federal statutes and regulations must be construed in favor of tribal sovereignty per the Indian Canons of Construction (Montana v. Blackfeet Tribe, 471 U.S. 759 (1985)).</w:t>
      </w:r>
    </w:p>
    <w:p w14:paraId="4BED8F77" w14:textId="1688DE7B" w:rsidR="00393D28" w:rsidRPr="00393D28" w:rsidRDefault="00393D28" w:rsidP="001E0329">
      <w:pPr>
        <w:spacing w:after="0" w:line="240" w:lineRule="auto"/>
        <w:divId w:val="519247613"/>
        <w:rPr>
          <w:rFonts w:ascii="Times New Roman" w:eastAsia="Times New Roman" w:hAnsi="Times New Roman" w:cs="Times New Roman"/>
          <w:kern w:val="0"/>
          <w:sz w:val="20"/>
          <w:szCs w:val="20"/>
          <w14:ligatures w14:val="none"/>
        </w:rPr>
      </w:pPr>
    </w:p>
    <w:p w14:paraId="73A59EC5" w14:textId="77777777" w:rsidR="00393D28" w:rsidRPr="00393D28" w:rsidRDefault="00393D28" w:rsidP="001E0329">
      <w:pPr>
        <w:spacing w:after="0" w:line="240" w:lineRule="auto"/>
        <w:outlineLvl w:val="2"/>
        <w:divId w:val="519247613"/>
        <w:rPr>
          <w:rFonts w:ascii="Times New Roman" w:hAnsi="Times New Roman" w:cs="Times New Roman"/>
          <w:b/>
          <w:bCs/>
          <w:kern w:val="0"/>
          <w14:ligatures w14:val="none"/>
        </w:rPr>
      </w:pPr>
      <w:r w:rsidRPr="00393D28">
        <w:rPr>
          <w:rFonts w:ascii="Times New Roman" w:eastAsia="Times New Roman" w:hAnsi="Times New Roman" w:cs="Times New Roman"/>
          <w:b/>
          <w:bCs/>
          <w:kern w:val="0"/>
          <w14:ligatures w14:val="none"/>
        </w:rPr>
        <w:lastRenderedPageBreak/>
        <w:t>II. Declaratory Order</w:t>
      </w:r>
    </w:p>
    <w:p w14:paraId="33C8E3E7" w14:textId="77777777" w:rsidR="00393D28" w:rsidRPr="00393D28" w:rsidRDefault="00393D28" w:rsidP="001E0329">
      <w:pPr>
        <w:spacing w:after="0" w:line="240" w:lineRule="auto"/>
        <w:divId w:val="519247613"/>
        <w:rPr>
          <w:rFonts w:ascii="Times New Roman" w:hAnsi="Times New Roman" w:cs="Times New Roman"/>
          <w:kern w:val="0"/>
          <w:sz w:val="20"/>
          <w:szCs w:val="20"/>
          <w14:ligatures w14:val="none"/>
        </w:rPr>
      </w:pPr>
    </w:p>
    <w:p w14:paraId="3CDBE3D1" w14:textId="77777777" w:rsidR="00393D28" w:rsidRPr="00393D28" w:rsidRDefault="00393D28" w:rsidP="001E0329">
      <w:p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It is DECLARED that:</w:t>
      </w:r>
    </w:p>
    <w:p w14:paraId="5ABFAD07" w14:textId="77777777" w:rsidR="00393D28" w:rsidRPr="00393D28" w:rsidRDefault="00393D28" w:rsidP="001E0329">
      <w:pPr>
        <w:numPr>
          <w:ilvl w:val="0"/>
          <w:numId w:val="41"/>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IRS, FTB, and any state/local tax authority are enjoined from assessing, levying, or enforcing property, payroll, or income tax on the Mathias El Tribe, its lands, trust property, or citizens acting in official tribal capacities, absent express tribal authorization.</w:t>
      </w:r>
    </w:p>
    <w:p w14:paraId="065DD929" w14:textId="77777777" w:rsidR="00393D28" w:rsidRPr="00393D28" w:rsidRDefault="00393D28" w:rsidP="001E0329">
      <w:pPr>
        <w:numPr>
          <w:ilvl w:val="0"/>
          <w:numId w:val="41"/>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Any action to the contrary is void ab initio as unlawful alienation, unenforceable under treaty, constitutional, and federal law.</w:t>
      </w:r>
    </w:p>
    <w:p w14:paraId="5960B7C9" w14:textId="55C597C3" w:rsidR="00393D28" w:rsidRPr="00393D28" w:rsidRDefault="00393D28" w:rsidP="001E0329">
      <w:pPr>
        <w:spacing w:after="0" w:line="240" w:lineRule="auto"/>
        <w:divId w:val="519247613"/>
        <w:rPr>
          <w:rFonts w:ascii="Times New Roman" w:eastAsia="Times New Roman" w:hAnsi="Times New Roman" w:cs="Times New Roman"/>
          <w:kern w:val="0"/>
          <w:sz w:val="20"/>
          <w:szCs w:val="20"/>
          <w14:ligatures w14:val="none"/>
        </w:rPr>
      </w:pPr>
    </w:p>
    <w:p w14:paraId="6E777534" w14:textId="77777777" w:rsidR="00393D28" w:rsidRPr="00393D28" w:rsidRDefault="00393D28" w:rsidP="001E0329">
      <w:pPr>
        <w:spacing w:after="0" w:line="240" w:lineRule="auto"/>
        <w:outlineLvl w:val="2"/>
        <w:divId w:val="519247613"/>
        <w:rPr>
          <w:rFonts w:ascii="Times New Roman" w:hAnsi="Times New Roman" w:cs="Times New Roman"/>
          <w:b/>
          <w:bCs/>
          <w:kern w:val="0"/>
          <w14:ligatures w14:val="none"/>
        </w:rPr>
      </w:pPr>
      <w:r w:rsidRPr="00393D28">
        <w:rPr>
          <w:rFonts w:ascii="Times New Roman" w:eastAsia="Times New Roman" w:hAnsi="Times New Roman" w:cs="Times New Roman"/>
          <w:b/>
          <w:bCs/>
          <w:kern w:val="0"/>
          <w14:ligatures w14:val="none"/>
        </w:rPr>
        <w:t>III. Enforcement and Reservations</w:t>
      </w:r>
    </w:p>
    <w:p w14:paraId="77D84E43" w14:textId="77777777" w:rsidR="00393D28" w:rsidRPr="00393D28" w:rsidRDefault="00393D28" w:rsidP="001E0329">
      <w:pPr>
        <w:numPr>
          <w:ilvl w:val="0"/>
          <w:numId w:val="42"/>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25 U.S.C. § 175 mandates the U.S. Attorney General’s duty to enforce tribal protections.</w:t>
      </w:r>
    </w:p>
    <w:p w14:paraId="403F62A4" w14:textId="77777777" w:rsidR="00393D28" w:rsidRPr="00393D28" w:rsidRDefault="00393D28" w:rsidP="001E0329">
      <w:pPr>
        <w:numPr>
          <w:ilvl w:val="0"/>
          <w:numId w:val="42"/>
        </w:num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This Order does not waive sovereign immunity, nor does it consent to litigation; all enumerated rights and jurisdiction remain expressly reserved under Case No. MET-SC-2025-007.</w:t>
      </w:r>
    </w:p>
    <w:p w14:paraId="5AB8029F" w14:textId="596CFD20" w:rsidR="00393D28" w:rsidRPr="00393D28" w:rsidRDefault="00393D28" w:rsidP="001E0329">
      <w:pPr>
        <w:spacing w:after="0" w:line="240" w:lineRule="auto"/>
        <w:divId w:val="519247613"/>
        <w:rPr>
          <w:rFonts w:ascii="Times New Roman" w:eastAsia="Times New Roman" w:hAnsi="Times New Roman" w:cs="Times New Roman"/>
          <w:kern w:val="0"/>
          <w:sz w:val="20"/>
          <w:szCs w:val="20"/>
          <w14:ligatures w14:val="none"/>
        </w:rPr>
      </w:pPr>
    </w:p>
    <w:p w14:paraId="60496DD1" w14:textId="77777777" w:rsidR="00393D28" w:rsidRDefault="00393D28" w:rsidP="001E0329">
      <w:p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IT IS SO ORDERED AND DECREED</w:t>
      </w:r>
    </w:p>
    <w:p w14:paraId="6BBE4679" w14:textId="77777777" w:rsidR="00B8020D" w:rsidRPr="00393D28" w:rsidRDefault="00B8020D" w:rsidP="001E0329">
      <w:pPr>
        <w:spacing w:after="0" w:line="240" w:lineRule="auto"/>
        <w:divId w:val="519247613"/>
        <w:rPr>
          <w:rFonts w:ascii="Times New Roman" w:hAnsi="Times New Roman" w:cs="Times New Roman"/>
          <w:kern w:val="0"/>
          <w:sz w:val="20"/>
          <w:szCs w:val="20"/>
          <w14:ligatures w14:val="none"/>
        </w:rPr>
      </w:pPr>
    </w:p>
    <w:p w14:paraId="7C06E5E1" w14:textId="77777777" w:rsidR="00393D28" w:rsidRDefault="00393D28" w:rsidP="001E0329">
      <w:pPr>
        <w:spacing w:after="0" w:line="240" w:lineRule="auto"/>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Dated: August 23, 2025</w:t>
      </w:r>
    </w:p>
    <w:p w14:paraId="5B82201D" w14:textId="77777777" w:rsidR="00B8020D" w:rsidRPr="00393D28" w:rsidRDefault="00B8020D" w:rsidP="001E0329">
      <w:pPr>
        <w:spacing w:after="0" w:line="240" w:lineRule="auto"/>
        <w:divId w:val="519247613"/>
        <w:rPr>
          <w:rFonts w:ascii="Times New Roman" w:hAnsi="Times New Roman" w:cs="Times New Roman"/>
          <w:kern w:val="0"/>
          <w14:ligatures w14:val="none"/>
        </w:rPr>
      </w:pPr>
    </w:p>
    <w:p w14:paraId="1B70E8BB" w14:textId="77777777" w:rsidR="008428A6" w:rsidRPr="00393D28" w:rsidRDefault="008428A6" w:rsidP="001E0329">
      <w:pPr>
        <w:spacing w:after="0" w:line="240" w:lineRule="auto"/>
        <w:divId w:val="519247613"/>
        <w:rPr>
          <w:rFonts w:ascii="Times New Roman" w:hAnsi="Times New Roman" w:cs="Times New Roman"/>
          <w:kern w:val="0"/>
          <w14:ligatures w14:val="none"/>
        </w:rPr>
      </w:pPr>
    </w:p>
    <w:p w14:paraId="3E389270" w14:textId="77777777" w:rsidR="00393D28" w:rsidRPr="00393D28" w:rsidRDefault="00393D28" w:rsidP="008428A6">
      <w:pPr>
        <w:spacing w:after="0" w:line="240" w:lineRule="auto"/>
        <w:jc w:val="center"/>
        <w:divId w:val="519247613"/>
        <w:rPr>
          <w:rFonts w:ascii="Times New Roman" w:hAnsi="Times New Roman" w:cs="Times New Roman"/>
          <w:kern w:val="0"/>
          <w:u w:val="single"/>
          <w14:ligatures w14:val="none"/>
        </w:rPr>
      </w:pPr>
      <w:r w:rsidRPr="00393D28">
        <w:rPr>
          <w:rFonts w:ascii="Times New Roman" w:hAnsi="Times New Roman" w:cs="Times New Roman"/>
          <w:kern w:val="0"/>
          <w:u w:val="single"/>
          <w14:ligatures w14:val="none"/>
        </w:rPr>
        <w:t>Chief Mathias El</w:t>
      </w:r>
    </w:p>
    <w:p w14:paraId="1B56AD0E" w14:textId="77777777" w:rsidR="00393D28" w:rsidRPr="00393D28" w:rsidRDefault="00393D28" w:rsidP="008428A6">
      <w:pPr>
        <w:spacing w:after="0" w:line="240" w:lineRule="auto"/>
        <w:jc w:val="center"/>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Chief Justice &amp; Trustee</w:t>
      </w:r>
    </w:p>
    <w:p w14:paraId="6739A7CF" w14:textId="77777777" w:rsidR="00393D28" w:rsidRDefault="00393D28" w:rsidP="008428A6">
      <w:pPr>
        <w:spacing w:after="0" w:line="240" w:lineRule="auto"/>
        <w:jc w:val="center"/>
        <w:divId w:val="519247613"/>
        <w:rPr>
          <w:rFonts w:ascii="Times New Roman" w:hAnsi="Times New Roman" w:cs="Times New Roman"/>
          <w:kern w:val="0"/>
          <w14:ligatures w14:val="none"/>
        </w:rPr>
      </w:pPr>
      <w:r w:rsidRPr="00393D28">
        <w:rPr>
          <w:rFonts w:ascii="Times New Roman" w:hAnsi="Times New Roman" w:cs="Times New Roman"/>
          <w:kern w:val="0"/>
          <w14:ligatures w14:val="none"/>
        </w:rPr>
        <w:t>Mathias El Tribe Supreme Court</w:t>
      </w:r>
    </w:p>
    <w:p w14:paraId="5F736C18" w14:textId="77777777" w:rsidR="000D74C6" w:rsidRDefault="000D74C6" w:rsidP="008428A6">
      <w:pPr>
        <w:spacing w:after="0" w:line="240" w:lineRule="auto"/>
        <w:jc w:val="center"/>
        <w:divId w:val="519247613"/>
        <w:rPr>
          <w:rFonts w:ascii="Times New Roman" w:hAnsi="Times New Roman" w:cs="Times New Roman"/>
          <w:kern w:val="0"/>
          <w14:ligatures w14:val="none"/>
        </w:rPr>
      </w:pPr>
    </w:p>
    <w:p w14:paraId="1EDC04AF" w14:textId="77777777" w:rsidR="000D74C6" w:rsidRPr="00393D28" w:rsidRDefault="000D74C6" w:rsidP="000D74C6">
      <w:pPr>
        <w:spacing w:after="0" w:line="240" w:lineRule="auto"/>
        <w:divId w:val="519247613"/>
        <w:rPr>
          <w:rFonts w:ascii="Times New Roman" w:hAnsi="Times New Roman" w:cs="Times New Roman"/>
          <w:kern w:val="0"/>
          <w14:ligatures w14:val="none"/>
        </w:rPr>
      </w:pPr>
    </w:p>
    <w:p w14:paraId="6149531E" w14:textId="77777777" w:rsidR="008E53BD" w:rsidRPr="008E53BD" w:rsidRDefault="008E53BD" w:rsidP="008E53BD">
      <w:pPr>
        <w:spacing w:after="0" w:line="240" w:lineRule="auto"/>
        <w:outlineLvl w:val="2"/>
        <w:divId w:val="240527349"/>
        <w:rPr>
          <w:rFonts w:ascii="Times New Roman" w:eastAsia="Times New Roman" w:hAnsi="Times New Roman" w:cs="Times New Roman"/>
          <w:b/>
          <w:bCs/>
          <w:kern w:val="0"/>
          <w:sz w:val="27"/>
          <w:szCs w:val="27"/>
          <w14:ligatures w14:val="none"/>
        </w:rPr>
      </w:pPr>
      <w:r w:rsidRPr="008E53BD">
        <w:rPr>
          <w:rFonts w:ascii="Times New Roman" w:eastAsia="Times New Roman" w:hAnsi="Times New Roman" w:cs="Times New Roman"/>
          <w:b/>
          <w:bCs/>
          <w:kern w:val="0"/>
          <w:sz w:val="27"/>
          <w:szCs w:val="27"/>
          <w14:ligatures w14:val="none"/>
        </w:rPr>
        <w:t>CERTIFICATE OF SERVICE</w:t>
      </w:r>
    </w:p>
    <w:p w14:paraId="55069671" w14:textId="77777777" w:rsidR="008E53BD" w:rsidRPr="008E53BD" w:rsidRDefault="008E53BD" w:rsidP="008E53BD">
      <w:pPr>
        <w:spacing w:after="0" w:line="240" w:lineRule="auto"/>
        <w:divId w:val="240527349"/>
        <w:rPr>
          <w:rFonts w:ascii="Times New Roman" w:hAnsi="Times New Roman" w:cs="Times New Roman"/>
          <w:kern w:val="0"/>
          <w:sz w:val="20"/>
          <w:szCs w:val="20"/>
          <w14:ligatures w14:val="none"/>
        </w:rPr>
      </w:pPr>
    </w:p>
    <w:p w14:paraId="78C64025" w14:textId="77777777" w:rsidR="008E53BD" w:rsidRPr="008E53BD" w:rsidRDefault="008E53BD" w:rsidP="008E53BD">
      <w:p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Case No. MET-SC-2025-007</w:t>
      </w:r>
    </w:p>
    <w:p w14:paraId="6897B623" w14:textId="77777777" w:rsidR="008E53BD" w:rsidRPr="008E53BD" w:rsidRDefault="008E53BD" w:rsidP="008E53BD">
      <w:p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(Supplemental Tax Non-Interference Order)</w:t>
      </w:r>
    </w:p>
    <w:p w14:paraId="1F334FBB" w14:textId="77777777" w:rsidR="008E53BD" w:rsidRPr="008E53BD" w:rsidRDefault="008E53BD" w:rsidP="008E53BD">
      <w:pPr>
        <w:spacing w:after="0" w:line="240" w:lineRule="auto"/>
        <w:divId w:val="240527349"/>
        <w:rPr>
          <w:rFonts w:ascii="Times New Roman" w:hAnsi="Times New Roman" w:cs="Times New Roman"/>
          <w:kern w:val="0"/>
          <w:sz w:val="20"/>
          <w:szCs w:val="20"/>
          <w14:ligatures w14:val="none"/>
        </w:rPr>
      </w:pPr>
    </w:p>
    <w:p w14:paraId="0E868BCF" w14:textId="77777777" w:rsidR="008E53BD" w:rsidRPr="008E53BD" w:rsidRDefault="008E53BD" w:rsidP="008E53BD">
      <w:p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I, Chief Mathias El, Chief Justice and Trustee of the Mathias El Tribe Supreme Court, hereby certify that on this 23rd day of August, 2025, true and correct copies of the Supplemental Tax Non-Interference Order were duly served by certified mail and electronic transmission, postage prepaid, upon the following parties:</w:t>
      </w:r>
    </w:p>
    <w:p w14:paraId="5AAE33A1" w14:textId="77777777" w:rsidR="008E53BD" w:rsidRPr="008E53BD" w:rsidRDefault="008E53BD" w:rsidP="008E53BD">
      <w:pPr>
        <w:numPr>
          <w:ilvl w:val="0"/>
          <w:numId w:val="43"/>
        </w:num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U.S. Department of Justice – Tax Division</w:t>
      </w:r>
    </w:p>
    <w:p w14:paraId="67FF8080"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Office of the Assistant Attorney General</w:t>
      </w:r>
    </w:p>
    <w:p w14:paraId="4FF1A69C"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950 Pennsylvania Avenue, NW</w:t>
      </w:r>
    </w:p>
    <w:p w14:paraId="04918F09"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Washington, D.C. 20530</w:t>
      </w:r>
    </w:p>
    <w:p w14:paraId="5F28F002"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Email: tax.enforcement@usdoj.gov</w:t>
      </w:r>
    </w:p>
    <w:p w14:paraId="408C6F38" w14:textId="77777777" w:rsidR="008E53BD" w:rsidRPr="008E53BD" w:rsidRDefault="008E53BD" w:rsidP="008E53BD">
      <w:pPr>
        <w:numPr>
          <w:ilvl w:val="0"/>
          <w:numId w:val="43"/>
        </w:num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Internal Revenue Service – Office of Chief Counsel</w:t>
      </w:r>
    </w:p>
    <w:p w14:paraId="66937FCC"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proofErr w:type="spellStart"/>
      <w:r w:rsidRPr="008E53BD">
        <w:rPr>
          <w:rFonts w:ascii="Times New Roman" w:hAnsi="Times New Roman" w:cs="Times New Roman"/>
          <w:kern w:val="0"/>
          <w14:ligatures w14:val="none"/>
        </w:rPr>
        <w:t>Attn</w:t>
      </w:r>
      <w:proofErr w:type="spellEnd"/>
      <w:r w:rsidRPr="008E53BD">
        <w:rPr>
          <w:rFonts w:ascii="Times New Roman" w:hAnsi="Times New Roman" w:cs="Times New Roman"/>
          <w:kern w:val="0"/>
          <w14:ligatures w14:val="none"/>
        </w:rPr>
        <w:t>: Associate Chief Counsel (Procedure &amp; Administration)</w:t>
      </w:r>
    </w:p>
    <w:p w14:paraId="439AA7C0"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1111 Constitution Ave., NW</w:t>
      </w:r>
    </w:p>
    <w:p w14:paraId="1F224725"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Washington, D.C. 20224</w:t>
      </w:r>
    </w:p>
    <w:p w14:paraId="01101A7B"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Email: chief.counsel@irs.gov</w:t>
      </w:r>
    </w:p>
    <w:p w14:paraId="61D49176" w14:textId="77777777" w:rsidR="008E53BD" w:rsidRPr="008E53BD" w:rsidRDefault="008E53BD" w:rsidP="008E53BD">
      <w:pPr>
        <w:numPr>
          <w:ilvl w:val="0"/>
          <w:numId w:val="43"/>
        </w:num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Internal Revenue Service – Taxpayer Advocate Service (National Office)</w:t>
      </w:r>
    </w:p>
    <w:p w14:paraId="32DD3F39"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1111 Constitution Ave., NW</w:t>
      </w:r>
    </w:p>
    <w:p w14:paraId="6CCF4D77"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Washington, D.C. 20224</w:t>
      </w:r>
    </w:p>
    <w:p w14:paraId="67DBAD50"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Email: taxpayeradvocate@irs.gov</w:t>
      </w:r>
    </w:p>
    <w:p w14:paraId="7194C33B" w14:textId="77777777" w:rsidR="008E53BD" w:rsidRPr="008E53BD" w:rsidRDefault="008E53BD" w:rsidP="008E53BD">
      <w:pPr>
        <w:numPr>
          <w:ilvl w:val="0"/>
          <w:numId w:val="43"/>
        </w:num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California Franchise Tax Board – Legal Division</w:t>
      </w:r>
    </w:p>
    <w:p w14:paraId="7312A139"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proofErr w:type="spellStart"/>
      <w:r w:rsidRPr="008E53BD">
        <w:rPr>
          <w:rFonts w:ascii="Times New Roman" w:hAnsi="Times New Roman" w:cs="Times New Roman"/>
          <w:kern w:val="0"/>
          <w14:ligatures w14:val="none"/>
        </w:rPr>
        <w:t>Attn</w:t>
      </w:r>
      <w:proofErr w:type="spellEnd"/>
      <w:r w:rsidRPr="008E53BD">
        <w:rPr>
          <w:rFonts w:ascii="Times New Roman" w:hAnsi="Times New Roman" w:cs="Times New Roman"/>
          <w:kern w:val="0"/>
          <w14:ligatures w14:val="none"/>
        </w:rPr>
        <w:t>: Chief Counsel</w:t>
      </w:r>
    </w:p>
    <w:p w14:paraId="2CBFEC0A"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P.O. Box 1720</w:t>
      </w:r>
    </w:p>
    <w:p w14:paraId="59CEF780"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Rancho Cordova, CA 95741-1720</w:t>
      </w:r>
    </w:p>
    <w:p w14:paraId="73F9C85B"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Email: FTB.LegalOffice@ftb.ca.gov</w:t>
      </w:r>
    </w:p>
    <w:p w14:paraId="5088499D" w14:textId="77777777" w:rsidR="008E53BD" w:rsidRPr="008E53BD" w:rsidRDefault="008E53BD" w:rsidP="008E53BD">
      <w:pPr>
        <w:numPr>
          <w:ilvl w:val="0"/>
          <w:numId w:val="43"/>
        </w:num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California State Controller – Property Tax Post-Audit &amp; Exemptions</w:t>
      </w:r>
    </w:p>
    <w:p w14:paraId="177CDDEF"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lastRenderedPageBreak/>
        <w:t>300 Capitol Mall, Suite 1850</w:t>
      </w:r>
    </w:p>
    <w:p w14:paraId="2C5AE1C2"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Sacramento, CA 95814</w:t>
      </w:r>
    </w:p>
    <w:p w14:paraId="35939157" w14:textId="77777777" w:rsidR="008E53BD" w:rsidRPr="008E53BD" w:rsidRDefault="008E53BD" w:rsidP="008E53BD">
      <w:pPr>
        <w:spacing w:after="0" w:line="240" w:lineRule="auto"/>
        <w:ind w:left="720"/>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 xml:space="preserve">Email: </w:t>
      </w:r>
      <w:proofErr w:type="spellStart"/>
      <w:r w:rsidRPr="008E53BD">
        <w:rPr>
          <w:rFonts w:ascii="Times New Roman" w:hAnsi="Times New Roman" w:cs="Times New Roman"/>
          <w:kern w:val="0"/>
          <w14:ligatures w14:val="none"/>
        </w:rPr>
        <w:t>sco.propertytax</w:t>
      </w:r>
      <w:proofErr w:type="spellEnd"/>
      <w:r w:rsidRPr="008E53BD">
        <w:rPr>
          <w:rFonts w:ascii="Times New Roman" w:hAnsi="Times New Roman" w:cs="Times New Roman"/>
          <w:kern w:val="0"/>
          <w14:ligatures w14:val="none"/>
        </w:rPr>
        <w:t>@controller.ca.gov</w:t>
      </w:r>
    </w:p>
    <w:p w14:paraId="793B837B" w14:textId="2FE7331D" w:rsidR="008E53BD" w:rsidRPr="008E53BD" w:rsidRDefault="008E53BD" w:rsidP="008E53BD">
      <w:pPr>
        <w:spacing w:after="0" w:line="240" w:lineRule="auto"/>
        <w:divId w:val="240527349"/>
        <w:rPr>
          <w:rFonts w:ascii="Times New Roman" w:eastAsia="Times New Roman" w:hAnsi="Times New Roman" w:cs="Times New Roman"/>
          <w:kern w:val="0"/>
          <w:sz w:val="20"/>
          <w:szCs w:val="20"/>
          <w14:ligatures w14:val="none"/>
        </w:rPr>
      </w:pPr>
    </w:p>
    <w:p w14:paraId="7B2FED75" w14:textId="77777777" w:rsidR="008E53BD" w:rsidRPr="008E53BD" w:rsidRDefault="008E53BD" w:rsidP="008E53BD">
      <w:pPr>
        <w:spacing w:after="0" w:line="240" w:lineRule="auto"/>
        <w:divId w:val="240527349"/>
        <w:rPr>
          <w:rFonts w:ascii="Times New Roman" w:hAnsi="Times New Roman" w:cs="Times New Roman"/>
          <w:b/>
          <w:bCs/>
          <w:kern w:val="0"/>
          <w14:ligatures w14:val="none"/>
        </w:rPr>
      </w:pPr>
      <w:r w:rsidRPr="008E53BD">
        <w:rPr>
          <w:rFonts w:ascii="Times New Roman" w:hAnsi="Times New Roman" w:cs="Times New Roman"/>
          <w:b/>
          <w:bCs/>
          <w:kern w:val="0"/>
          <w14:ligatures w14:val="none"/>
        </w:rPr>
        <w:t>Statement of Service</w:t>
      </w:r>
    </w:p>
    <w:p w14:paraId="78B5915E" w14:textId="77777777" w:rsidR="008E53BD" w:rsidRPr="008E53BD" w:rsidRDefault="008E53BD" w:rsidP="008E53BD">
      <w:pPr>
        <w:spacing w:after="0" w:line="240" w:lineRule="auto"/>
        <w:divId w:val="240527349"/>
        <w:rPr>
          <w:rFonts w:ascii="Times New Roman" w:hAnsi="Times New Roman" w:cs="Times New Roman"/>
          <w:kern w:val="0"/>
          <w:sz w:val="20"/>
          <w:szCs w:val="20"/>
          <w14:ligatures w14:val="none"/>
        </w:rPr>
      </w:pPr>
    </w:p>
    <w:p w14:paraId="6896CAB1" w14:textId="77777777" w:rsidR="008E53BD" w:rsidRPr="008E53BD" w:rsidRDefault="008E53BD" w:rsidP="008E53BD">
      <w:pPr>
        <w:spacing w:after="0" w:line="240" w:lineRule="auto"/>
        <w:divId w:val="240527349"/>
        <w:rPr>
          <w:rFonts w:ascii="Times New Roman" w:hAnsi="Times New Roman" w:cs="Times New Roman"/>
          <w:kern w:val="0"/>
          <w14:ligatures w14:val="none"/>
        </w:rPr>
      </w:pPr>
      <w:r w:rsidRPr="008E53BD">
        <w:rPr>
          <w:rFonts w:ascii="Times New Roman" w:hAnsi="Times New Roman" w:cs="Times New Roman"/>
          <w:kern w:val="0"/>
          <w14:ligatures w14:val="none"/>
        </w:rPr>
        <w:t>Service of this instrument constitutes lawful notice and due process under tribal, federal, and constitutional law. All recipients are bound by treaty protections, the Supremacy Clause, 25 U.S.C. § 175 (Attorney General duty to represent tribes), and California BOE Annotation 525.0010, which prohibits taxation of trust lands and improvements. Any attempt to impose property, employment, or income taxation on the Tribe, its members, or its trust property absent express tribal authorization is void ab initio and subject to enforcement under this Court’s protective jurisdiction.</w:t>
      </w:r>
    </w:p>
    <w:p w14:paraId="77E83CB5" w14:textId="09B7ABD3" w:rsidR="00A447B2" w:rsidRPr="00282C39" w:rsidRDefault="00A447B2" w:rsidP="008E53BD">
      <w:pPr>
        <w:spacing w:after="0" w:line="240" w:lineRule="auto"/>
        <w:rPr>
          <w:color w:val="000000" w:themeColor="text1"/>
        </w:rPr>
      </w:pPr>
    </w:p>
    <w:sectPr w:rsidR="00A447B2" w:rsidRPr="00282C39" w:rsidSect="00D50AF5">
      <w:footerReference w:type="default" r:id="rId8"/>
      <w:pgSz w:w="12240" w:h="15840"/>
      <w:pgMar w:top="720" w:right="720" w:bottom="900" w:left="720" w:header="720" w:footer="4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9245" w14:textId="77777777" w:rsidR="00E868E8" w:rsidRDefault="00E868E8" w:rsidP="002118B8">
      <w:pPr>
        <w:spacing w:after="0" w:line="240" w:lineRule="auto"/>
      </w:pPr>
      <w:r>
        <w:separator/>
      </w:r>
    </w:p>
  </w:endnote>
  <w:endnote w:type="continuationSeparator" w:id="0">
    <w:p w14:paraId="0151B883" w14:textId="77777777" w:rsidR="00E868E8" w:rsidRDefault="00E868E8" w:rsidP="00211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5966" w14:textId="5BCA926D" w:rsidR="00D14286" w:rsidRDefault="00000000" w:rsidP="00C7712C">
    <w:pPr>
      <w:pStyle w:val="p1"/>
      <w:divId w:val="1657957778"/>
    </w:pPr>
    <w:sdt>
      <w:sdtPr>
        <w:id w:val="-651060431"/>
        <w:docPartObj>
          <w:docPartGallery w:val="Page Numbers (Bottom of Page)"/>
          <w:docPartUnique/>
        </w:docPartObj>
      </w:sdtPr>
      <w:sdtContent>
        <w:sdt>
          <w:sdtPr>
            <w:id w:val="-1705238520"/>
            <w:docPartObj>
              <w:docPartGallery w:val="Page Numbers (Top of Page)"/>
              <w:docPartUnique/>
            </w:docPartObj>
          </w:sdtPr>
          <w:sdtContent>
            <w:r w:rsidR="00C7712C">
              <w:rPr>
                <w:rStyle w:val="s1"/>
              </w:rPr>
              <w:t>Case No. MET-SC-2025-007</w:t>
            </w:r>
            <w:r w:rsidR="00967046">
              <w:rPr>
                <w:rStyle w:val="s1"/>
              </w:rPr>
              <w:t xml:space="preserve"> - </w:t>
            </w:r>
            <w:r w:rsidR="00C7712C">
              <w:rPr>
                <w:rStyle w:val="s1"/>
              </w:rPr>
              <w:t xml:space="preserve">Utility/Telecom Non-Interference | Enforceable per 25 U.S.C. § 175 </w:t>
            </w:r>
            <w:r w:rsidR="00967046">
              <w:rPr>
                <w:rStyle w:val="s1"/>
              </w:rPr>
              <w:t xml:space="preserve"> </w:t>
            </w:r>
            <w:r w:rsidR="00E0204F">
              <w:t xml:space="preserve">Page </w:t>
            </w:r>
            <w:r w:rsidR="00E0204F">
              <w:rPr>
                <w:b/>
                <w:bCs/>
              </w:rPr>
              <w:fldChar w:fldCharType="begin"/>
            </w:r>
            <w:r w:rsidR="00E0204F">
              <w:rPr>
                <w:b/>
                <w:bCs/>
              </w:rPr>
              <w:instrText xml:space="preserve"> PAGE </w:instrText>
            </w:r>
            <w:r w:rsidR="00E0204F">
              <w:rPr>
                <w:b/>
                <w:bCs/>
              </w:rPr>
              <w:fldChar w:fldCharType="separate"/>
            </w:r>
            <w:r w:rsidR="00E0204F">
              <w:rPr>
                <w:b/>
                <w:bCs/>
                <w:noProof/>
              </w:rPr>
              <w:t>2</w:t>
            </w:r>
            <w:r w:rsidR="00E0204F">
              <w:rPr>
                <w:b/>
                <w:bCs/>
              </w:rPr>
              <w:fldChar w:fldCharType="end"/>
            </w:r>
            <w:r w:rsidR="00E0204F">
              <w:t xml:space="preserve"> of </w:t>
            </w:r>
            <w:r w:rsidR="00E0204F">
              <w:rPr>
                <w:b/>
                <w:bCs/>
              </w:rPr>
              <w:fldChar w:fldCharType="begin"/>
            </w:r>
            <w:r w:rsidR="00E0204F">
              <w:rPr>
                <w:b/>
                <w:bCs/>
              </w:rPr>
              <w:instrText xml:space="preserve"> NUMPAGES  </w:instrText>
            </w:r>
            <w:r w:rsidR="00E0204F">
              <w:rPr>
                <w:b/>
                <w:bCs/>
              </w:rPr>
              <w:fldChar w:fldCharType="separate"/>
            </w:r>
            <w:r w:rsidR="00E0204F">
              <w:rPr>
                <w:b/>
                <w:bCs/>
                <w:noProof/>
              </w:rPr>
              <w:t>2</w:t>
            </w:r>
            <w:r w:rsidR="00E0204F">
              <w:rPr>
                <w:b/>
                <w:bCs/>
              </w:rPr>
              <w:fldChar w:fldCharType="end"/>
            </w:r>
          </w:sdtContent>
        </w:sdt>
      </w:sdtContent>
    </w:sdt>
    <w:r w:rsidR="00C7712C" w:rsidRPr="00C7712C">
      <w:rPr>
        <w:rStyle w:val="s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DFF7C" w14:textId="77777777" w:rsidR="00E868E8" w:rsidRDefault="00E868E8" w:rsidP="002118B8">
      <w:pPr>
        <w:spacing w:after="0" w:line="240" w:lineRule="auto"/>
      </w:pPr>
      <w:r>
        <w:separator/>
      </w:r>
    </w:p>
  </w:footnote>
  <w:footnote w:type="continuationSeparator" w:id="0">
    <w:p w14:paraId="69029435" w14:textId="77777777" w:rsidR="00E868E8" w:rsidRDefault="00E868E8" w:rsidP="00211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7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C56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113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24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F66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5C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F55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444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736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616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044ED"/>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60E98"/>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732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542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D32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857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66C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E0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65D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F55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063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070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A459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75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D23C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117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D824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C850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21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C66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278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C56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CF1E4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D873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04F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A34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016B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D2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139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022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F57CD"/>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7A74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73B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639180">
    <w:abstractNumId w:val="23"/>
  </w:num>
  <w:num w:numId="2" w16cid:durableId="362244615">
    <w:abstractNumId w:val="14"/>
  </w:num>
  <w:num w:numId="3" w16cid:durableId="1588730573">
    <w:abstractNumId w:val="31"/>
  </w:num>
  <w:num w:numId="4" w16cid:durableId="1234196820">
    <w:abstractNumId w:val="26"/>
  </w:num>
  <w:num w:numId="5" w16cid:durableId="1597054114">
    <w:abstractNumId w:val="22"/>
  </w:num>
  <w:num w:numId="6" w16cid:durableId="1579288948">
    <w:abstractNumId w:val="6"/>
  </w:num>
  <w:num w:numId="7" w16cid:durableId="800416661">
    <w:abstractNumId w:val="33"/>
  </w:num>
  <w:num w:numId="8" w16cid:durableId="373040237">
    <w:abstractNumId w:val="8"/>
  </w:num>
  <w:num w:numId="9" w16cid:durableId="1326593552">
    <w:abstractNumId w:val="5"/>
  </w:num>
  <w:num w:numId="10" w16cid:durableId="2146850131">
    <w:abstractNumId w:val="19"/>
  </w:num>
  <w:num w:numId="11" w16cid:durableId="1107656423">
    <w:abstractNumId w:val="3"/>
  </w:num>
  <w:num w:numId="12" w16cid:durableId="1719091748">
    <w:abstractNumId w:val="29"/>
  </w:num>
  <w:num w:numId="13" w16cid:durableId="542255649">
    <w:abstractNumId w:val="20"/>
  </w:num>
  <w:num w:numId="14" w16cid:durableId="1019509477">
    <w:abstractNumId w:val="41"/>
  </w:num>
  <w:num w:numId="15" w16cid:durableId="1472284921">
    <w:abstractNumId w:val="2"/>
  </w:num>
  <w:num w:numId="16" w16cid:durableId="1915429858">
    <w:abstractNumId w:val="27"/>
  </w:num>
  <w:num w:numId="17" w16cid:durableId="354313266">
    <w:abstractNumId w:val="32"/>
  </w:num>
  <w:num w:numId="18" w16cid:durableId="1908609373">
    <w:abstractNumId w:val="7"/>
  </w:num>
  <w:num w:numId="19" w16cid:durableId="205796276">
    <w:abstractNumId w:val="28"/>
  </w:num>
  <w:num w:numId="20" w16cid:durableId="1129324984">
    <w:abstractNumId w:val="16"/>
  </w:num>
  <w:num w:numId="21" w16cid:durableId="1163593176">
    <w:abstractNumId w:val="42"/>
  </w:num>
  <w:num w:numId="22" w16cid:durableId="827018035">
    <w:abstractNumId w:val="30"/>
  </w:num>
  <w:num w:numId="23" w16cid:durableId="849636825">
    <w:abstractNumId w:val="15"/>
  </w:num>
  <w:num w:numId="24" w16cid:durableId="419058386">
    <w:abstractNumId w:val="37"/>
  </w:num>
  <w:num w:numId="25" w16cid:durableId="322199649">
    <w:abstractNumId w:val="4"/>
  </w:num>
  <w:num w:numId="26" w16cid:durableId="1003163983">
    <w:abstractNumId w:val="18"/>
  </w:num>
  <w:num w:numId="27" w16cid:durableId="1269242624">
    <w:abstractNumId w:val="12"/>
  </w:num>
  <w:num w:numId="28" w16cid:durableId="1271164511">
    <w:abstractNumId w:val="0"/>
  </w:num>
  <w:num w:numId="29" w16cid:durableId="2138790262">
    <w:abstractNumId w:val="17"/>
  </w:num>
  <w:num w:numId="30" w16cid:durableId="1704355499">
    <w:abstractNumId w:val="21"/>
  </w:num>
  <w:num w:numId="31" w16cid:durableId="363138583">
    <w:abstractNumId w:val="40"/>
  </w:num>
  <w:num w:numId="32" w16cid:durableId="385644662">
    <w:abstractNumId w:val="11"/>
  </w:num>
  <w:num w:numId="33" w16cid:durableId="1848054586">
    <w:abstractNumId w:val="10"/>
  </w:num>
  <w:num w:numId="34" w16cid:durableId="294458440">
    <w:abstractNumId w:val="35"/>
  </w:num>
  <w:num w:numId="35" w16cid:durableId="1653022838">
    <w:abstractNumId w:val="24"/>
  </w:num>
  <w:num w:numId="36" w16cid:durableId="26175985">
    <w:abstractNumId w:val="39"/>
  </w:num>
  <w:num w:numId="37" w16cid:durableId="723675687">
    <w:abstractNumId w:val="1"/>
  </w:num>
  <w:num w:numId="38" w16cid:durableId="577860502">
    <w:abstractNumId w:val="9"/>
  </w:num>
  <w:num w:numId="39" w16cid:durableId="524367319">
    <w:abstractNumId w:val="38"/>
  </w:num>
  <w:num w:numId="40" w16cid:durableId="1171334568">
    <w:abstractNumId w:val="13"/>
  </w:num>
  <w:num w:numId="41" w16cid:durableId="1850875287">
    <w:abstractNumId w:val="34"/>
  </w:num>
  <w:num w:numId="42" w16cid:durableId="1059018171">
    <w:abstractNumId w:val="36"/>
  </w:num>
  <w:num w:numId="43" w16cid:durableId="16315943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A3"/>
    <w:rsid w:val="00003FF8"/>
    <w:rsid w:val="0001348F"/>
    <w:rsid w:val="00013F12"/>
    <w:rsid w:val="0003328C"/>
    <w:rsid w:val="00054392"/>
    <w:rsid w:val="000557E5"/>
    <w:rsid w:val="0006799D"/>
    <w:rsid w:val="00074740"/>
    <w:rsid w:val="00086B1D"/>
    <w:rsid w:val="000C2A09"/>
    <w:rsid w:val="000C3944"/>
    <w:rsid w:val="000C50C5"/>
    <w:rsid w:val="000D74C6"/>
    <w:rsid w:val="000E106F"/>
    <w:rsid w:val="000E1148"/>
    <w:rsid w:val="000E3C39"/>
    <w:rsid w:val="000E77C5"/>
    <w:rsid w:val="000F29FC"/>
    <w:rsid w:val="00102916"/>
    <w:rsid w:val="00120523"/>
    <w:rsid w:val="001317DD"/>
    <w:rsid w:val="00132CC4"/>
    <w:rsid w:val="0013635A"/>
    <w:rsid w:val="00137DFE"/>
    <w:rsid w:val="0014177B"/>
    <w:rsid w:val="001463A6"/>
    <w:rsid w:val="00146828"/>
    <w:rsid w:val="00157810"/>
    <w:rsid w:val="0017573F"/>
    <w:rsid w:val="001764A8"/>
    <w:rsid w:val="00181FBD"/>
    <w:rsid w:val="0019284F"/>
    <w:rsid w:val="00193DF4"/>
    <w:rsid w:val="001B34C1"/>
    <w:rsid w:val="001C1FBA"/>
    <w:rsid w:val="001D1434"/>
    <w:rsid w:val="001E0329"/>
    <w:rsid w:val="001F7BEB"/>
    <w:rsid w:val="001F7F3B"/>
    <w:rsid w:val="00200D09"/>
    <w:rsid w:val="002022F1"/>
    <w:rsid w:val="002118B8"/>
    <w:rsid w:val="0022352C"/>
    <w:rsid w:val="0023468B"/>
    <w:rsid w:val="002412A8"/>
    <w:rsid w:val="0025436F"/>
    <w:rsid w:val="002607E6"/>
    <w:rsid w:val="00280081"/>
    <w:rsid w:val="0028012A"/>
    <w:rsid w:val="002804BD"/>
    <w:rsid w:val="00282C39"/>
    <w:rsid w:val="00290FC2"/>
    <w:rsid w:val="0029772C"/>
    <w:rsid w:val="002B21D7"/>
    <w:rsid w:val="002B37C4"/>
    <w:rsid w:val="002B67BB"/>
    <w:rsid w:val="002D2F43"/>
    <w:rsid w:val="002D6092"/>
    <w:rsid w:val="002E1543"/>
    <w:rsid w:val="002E1645"/>
    <w:rsid w:val="002E552C"/>
    <w:rsid w:val="003044E8"/>
    <w:rsid w:val="00315564"/>
    <w:rsid w:val="003155CC"/>
    <w:rsid w:val="003178DA"/>
    <w:rsid w:val="00320A22"/>
    <w:rsid w:val="00322F70"/>
    <w:rsid w:val="003249AD"/>
    <w:rsid w:val="00333FDB"/>
    <w:rsid w:val="00335C8D"/>
    <w:rsid w:val="003407D1"/>
    <w:rsid w:val="00345D62"/>
    <w:rsid w:val="00350645"/>
    <w:rsid w:val="00352711"/>
    <w:rsid w:val="003642C0"/>
    <w:rsid w:val="003656FD"/>
    <w:rsid w:val="00381B6D"/>
    <w:rsid w:val="0038422E"/>
    <w:rsid w:val="00393D28"/>
    <w:rsid w:val="003979EE"/>
    <w:rsid w:val="003F23DD"/>
    <w:rsid w:val="003F599D"/>
    <w:rsid w:val="0040296E"/>
    <w:rsid w:val="00403433"/>
    <w:rsid w:val="00403779"/>
    <w:rsid w:val="00425D89"/>
    <w:rsid w:val="00426605"/>
    <w:rsid w:val="00431801"/>
    <w:rsid w:val="004373B9"/>
    <w:rsid w:val="00452A78"/>
    <w:rsid w:val="00461639"/>
    <w:rsid w:val="0046238D"/>
    <w:rsid w:val="0046434A"/>
    <w:rsid w:val="00466E91"/>
    <w:rsid w:val="004706AF"/>
    <w:rsid w:val="00477C84"/>
    <w:rsid w:val="0048294D"/>
    <w:rsid w:val="00493CA6"/>
    <w:rsid w:val="004A0CD0"/>
    <w:rsid w:val="004C0684"/>
    <w:rsid w:val="004E0AF3"/>
    <w:rsid w:val="004E1DB3"/>
    <w:rsid w:val="004E3664"/>
    <w:rsid w:val="004E5481"/>
    <w:rsid w:val="004F6591"/>
    <w:rsid w:val="004F6C25"/>
    <w:rsid w:val="0051430A"/>
    <w:rsid w:val="00520AFF"/>
    <w:rsid w:val="00532245"/>
    <w:rsid w:val="00533634"/>
    <w:rsid w:val="00543079"/>
    <w:rsid w:val="0054446C"/>
    <w:rsid w:val="00546673"/>
    <w:rsid w:val="005526D6"/>
    <w:rsid w:val="005534B8"/>
    <w:rsid w:val="00563F23"/>
    <w:rsid w:val="00573F24"/>
    <w:rsid w:val="00576C39"/>
    <w:rsid w:val="00581E6B"/>
    <w:rsid w:val="00587E14"/>
    <w:rsid w:val="0059182D"/>
    <w:rsid w:val="005A3207"/>
    <w:rsid w:val="005C538E"/>
    <w:rsid w:val="005D428D"/>
    <w:rsid w:val="005F5944"/>
    <w:rsid w:val="0060412B"/>
    <w:rsid w:val="006050EC"/>
    <w:rsid w:val="00606D79"/>
    <w:rsid w:val="0061586E"/>
    <w:rsid w:val="00616AC0"/>
    <w:rsid w:val="00622459"/>
    <w:rsid w:val="0062412C"/>
    <w:rsid w:val="00633127"/>
    <w:rsid w:val="0063477A"/>
    <w:rsid w:val="006417F7"/>
    <w:rsid w:val="00647C86"/>
    <w:rsid w:val="00662FB7"/>
    <w:rsid w:val="0067322F"/>
    <w:rsid w:val="006745F5"/>
    <w:rsid w:val="00676F70"/>
    <w:rsid w:val="00677002"/>
    <w:rsid w:val="006C2D30"/>
    <w:rsid w:val="006D5A00"/>
    <w:rsid w:val="006F40BB"/>
    <w:rsid w:val="0070737E"/>
    <w:rsid w:val="00710BD6"/>
    <w:rsid w:val="00712720"/>
    <w:rsid w:val="007148A3"/>
    <w:rsid w:val="00715287"/>
    <w:rsid w:val="00715C2C"/>
    <w:rsid w:val="00717C5D"/>
    <w:rsid w:val="007234B0"/>
    <w:rsid w:val="0074155C"/>
    <w:rsid w:val="007419BC"/>
    <w:rsid w:val="00743281"/>
    <w:rsid w:val="00747D4D"/>
    <w:rsid w:val="007643F5"/>
    <w:rsid w:val="007661FA"/>
    <w:rsid w:val="0077224A"/>
    <w:rsid w:val="00776F0A"/>
    <w:rsid w:val="00780359"/>
    <w:rsid w:val="00786FEC"/>
    <w:rsid w:val="0079302E"/>
    <w:rsid w:val="007B3BAD"/>
    <w:rsid w:val="007C1B2B"/>
    <w:rsid w:val="007D64F5"/>
    <w:rsid w:val="007D72F6"/>
    <w:rsid w:val="007E420F"/>
    <w:rsid w:val="007E68D9"/>
    <w:rsid w:val="007F67E1"/>
    <w:rsid w:val="00802B30"/>
    <w:rsid w:val="00810759"/>
    <w:rsid w:val="00810FCA"/>
    <w:rsid w:val="008332B5"/>
    <w:rsid w:val="008428A6"/>
    <w:rsid w:val="00843540"/>
    <w:rsid w:val="00860203"/>
    <w:rsid w:val="0086564E"/>
    <w:rsid w:val="00872952"/>
    <w:rsid w:val="00876EB4"/>
    <w:rsid w:val="0087737E"/>
    <w:rsid w:val="008968D2"/>
    <w:rsid w:val="00897D8C"/>
    <w:rsid w:val="008B293E"/>
    <w:rsid w:val="008B7EAB"/>
    <w:rsid w:val="008C5E1C"/>
    <w:rsid w:val="008D32C5"/>
    <w:rsid w:val="008E53BD"/>
    <w:rsid w:val="008F2117"/>
    <w:rsid w:val="009050E3"/>
    <w:rsid w:val="009158DF"/>
    <w:rsid w:val="009242C8"/>
    <w:rsid w:val="00924BA3"/>
    <w:rsid w:val="00926327"/>
    <w:rsid w:val="00940F0E"/>
    <w:rsid w:val="00943AC6"/>
    <w:rsid w:val="0095126D"/>
    <w:rsid w:val="00957352"/>
    <w:rsid w:val="00962850"/>
    <w:rsid w:val="00967046"/>
    <w:rsid w:val="00972F62"/>
    <w:rsid w:val="00977CA1"/>
    <w:rsid w:val="00980D9B"/>
    <w:rsid w:val="009A5E72"/>
    <w:rsid w:val="009E2014"/>
    <w:rsid w:val="009E34CF"/>
    <w:rsid w:val="009E3C2C"/>
    <w:rsid w:val="009F01C2"/>
    <w:rsid w:val="00A00742"/>
    <w:rsid w:val="00A05483"/>
    <w:rsid w:val="00A11941"/>
    <w:rsid w:val="00A12887"/>
    <w:rsid w:val="00A42559"/>
    <w:rsid w:val="00A42D38"/>
    <w:rsid w:val="00A447B2"/>
    <w:rsid w:val="00A55C40"/>
    <w:rsid w:val="00A5650F"/>
    <w:rsid w:val="00A638E9"/>
    <w:rsid w:val="00A72D58"/>
    <w:rsid w:val="00A76E5F"/>
    <w:rsid w:val="00A94D2D"/>
    <w:rsid w:val="00A96391"/>
    <w:rsid w:val="00AA194A"/>
    <w:rsid w:val="00AB5B56"/>
    <w:rsid w:val="00AE407F"/>
    <w:rsid w:val="00AE4614"/>
    <w:rsid w:val="00AE4DAF"/>
    <w:rsid w:val="00AF1E26"/>
    <w:rsid w:val="00B03A19"/>
    <w:rsid w:val="00B15CCA"/>
    <w:rsid w:val="00B2007C"/>
    <w:rsid w:val="00B222D6"/>
    <w:rsid w:val="00B22B10"/>
    <w:rsid w:val="00B2558F"/>
    <w:rsid w:val="00B259BD"/>
    <w:rsid w:val="00B32C52"/>
    <w:rsid w:val="00B34EDB"/>
    <w:rsid w:val="00B375AB"/>
    <w:rsid w:val="00B51BCF"/>
    <w:rsid w:val="00B73115"/>
    <w:rsid w:val="00B8020D"/>
    <w:rsid w:val="00BC0F2E"/>
    <w:rsid w:val="00BC1981"/>
    <w:rsid w:val="00BD1A0F"/>
    <w:rsid w:val="00BE2E29"/>
    <w:rsid w:val="00BE314A"/>
    <w:rsid w:val="00BF5E75"/>
    <w:rsid w:val="00C06632"/>
    <w:rsid w:val="00C16273"/>
    <w:rsid w:val="00C250E0"/>
    <w:rsid w:val="00C52C54"/>
    <w:rsid w:val="00C73142"/>
    <w:rsid w:val="00C7712C"/>
    <w:rsid w:val="00C912AB"/>
    <w:rsid w:val="00C93676"/>
    <w:rsid w:val="00CA1B6C"/>
    <w:rsid w:val="00CA5811"/>
    <w:rsid w:val="00CC0CBF"/>
    <w:rsid w:val="00CC1BB0"/>
    <w:rsid w:val="00CD0186"/>
    <w:rsid w:val="00CD226F"/>
    <w:rsid w:val="00CD5A26"/>
    <w:rsid w:val="00CD63C4"/>
    <w:rsid w:val="00CD7B5C"/>
    <w:rsid w:val="00CD7F3C"/>
    <w:rsid w:val="00CF5DF5"/>
    <w:rsid w:val="00D131B2"/>
    <w:rsid w:val="00D14286"/>
    <w:rsid w:val="00D165C6"/>
    <w:rsid w:val="00D266EA"/>
    <w:rsid w:val="00D348C4"/>
    <w:rsid w:val="00D355ED"/>
    <w:rsid w:val="00D35DCB"/>
    <w:rsid w:val="00D4755A"/>
    <w:rsid w:val="00D50AF5"/>
    <w:rsid w:val="00D53266"/>
    <w:rsid w:val="00D554CD"/>
    <w:rsid w:val="00D567C9"/>
    <w:rsid w:val="00D846DC"/>
    <w:rsid w:val="00D865AF"/>
    <w:rsid w:val="00DA1F2C"/>
    <w:rsid w:val="00DA6764"/>
    <w:rsid w:val="00DB0957"/>
    <w:rsid w:val="00DD50EC"/>
    <w:rsid w:val="00DE7DC1"/>
    <w:rsid w:val="00DF277D"/>
    <w:rsid w:val="00E0204F"/>
    <w:rsid w:val="00E13EC7"/>
    <w:rsid w:val="00E2060A"/>
    <w:rsid w:val="00E24597"/>
    <w:rsid w:val="00E45C09"/>
    <w:rsid w:val="00E546B1"/>
    <w:rsid w:val="00E55BFA"/>
    <w:rsid w:val="00E67F56"/>
    <w:rsid w:val="00E868E8"/>
    <w:rsid w:val="00EA45E9"/>
    <w:rsid w:val="00EB0FF3"/>
    <w:rsid w:val="00EC1A2A"/>
    <w:rsid w:val="00ED2E2E"/>
    <w:rsid w:val="00EE0BA8"/>
    <w:rsid w:val="00EE77F2"/>
    <w:rsid w:val="00EF1748"/>
    <w:rsid w:val="00EF3DD6"/>
    <w:rsid w:val="00EF540D"/>
    <w:rsid w:val="00F15B83"/>
    <w:rsid w:val="00F21592"/>
    <w:rsid w:val="00F2409B"/>
    <w:rsid w:val="00F25119"/>
    <w:rsid w:val="00F311A0"/>
    <w:rsid w:val="00F45C23"/>
    <w:rsid w:val="00F473F4"/>
    <w:rsid w:val="00F51238"/>
    <w:rsid w:val="00F55733"/>
    <w:rsid w:val="00F64D2B"/>
    <w:rsid w:val="00F800CB"/>
    <w:rsid w:val="00F81D63"/>
    <w:rsid w:val="00F877D3"/>
    <w:rsid w:val="00FA19B9"/>
    <w:rsid w:val="00FC04EB"/>
    <w:rsid w:val="00FC188A"/>
    <w:rsid w:val="00FC2EB2"/>
    <w:rsid w:val="00FD2411"/>
    <w:rsid w:val="00FE02BA"/>
    <w:rsid w:val="00FE40F9"/>
    <w:rsid w:val="00FE481F"/>
    <w:rsid w:val="00FF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2255E"/>
  <w15:chartTrackingRefBased/>
  <w15:docId w15:val="{81C0B182-A123-6742-8672-F9498EC7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4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4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A3"/>
    <w:rPr>
      <w:rFonts w:eastAsiaTheme="majorEastAsia" w:cstheme="majorBidi"/>
      <w:color w:val="272727" w:themeColor="text1" w:themeTint="D8"/>
    </w:rPr>
  </w:style>
  <w:style w:type="paragraph" w:styleId="Title">
    <w:name w:val="Title"/>
    <w:basedOn w:val="Normal"/>
    <w:next w:val="Normal"/>
    <w:link w:val="TitleChar"/>
    <w:uiPriority w:val="10"/>
    <w:qFormat/>
    <w:rsid w:val="0071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A3"/>
    <w:pPr>
      <w:spacing w:before="160"/>
      <w:jc w:val="center"/>
    </w:pPr>
    <w:rPr>
      <w:i/>
      <w:iCs/>
      <w:color w:val="404040" w:themeColor="text1" w:themeTint="BF"/>
    </w:rPr>
  </w:style>
  <w:style w:type="character" w:customStyle="1" w:styleId="QuoteChar">
    <w:name w:val="Quote Char"/>
    <w:basedOn w:val="DefaultParagraphFont"/>
    <w:link w:val="Quote"/>
    <w:uiPriority w:val="29"/>
    <w:rsid w:val="007148A3"/>
    <w:rPr>
      <w:i/>
      <w:iCs/>
      <w:color w:val="404040" w:themeColor="text1" w:themeTint="BF"/>
    </w:rPr>
  </w:style>
  <w:style w:type="paragraph" w:styleId="ListParagraph">
    <w:name w:val="List Paragraph"/>
    <w:basedOn w:val="Normal"/>
    <w:uiPriority w:val="34"/>
    <w:qFormat/>
    <w:rsid w:val="007148A3"/>
    <w:pPr>
      <w:ind w:left="720"/>
      <w:contextualSpacing/>
    </w:pPr>
  </w:style>
  <w:style w:type="character" w:styleId="IntenseEmphasis">
    <w:name w:val="Intense Emphasis"/>
    <w:basedOn w:val="DefaultParagraphFont"/>
    <w:uiPriority w:val="21"/>
    <w:qFormat/>
    <w:rsid w:val="007148A3"/>
    <w:rPr>
      <w:i/>
      <w:iCs/>
      <w:color w:val="0F4761" w:themeColor="accent1" w:themeShade="BF"/>
    </w:rPr>
  </w:style>
  <w:style w:type="paragraph" w:styleId="IntenseQuote">
    <w:name w:val="Intense Quote"/>
    <w:basedOn w:val="Normal"/>
    <w:next w:val="Normal"/>
    <w:link w:val="IntenseQuoteChar"/>
    <w:uiPriority w:val="30"/>
    <w:qFormat/>
    <w:rsid w:val="00714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8A3"/>
    <w:rPr>
      <w:i/>
      <w:iCs/>
      <w:color w:val="0F4761" w:themeColor="accent1" w:themeShade="BF"/>
    </w:rPr>
  </w:style>
  <w:style w:type="character" w:styleId="IntenseReference">
    <w:name w:val="Intense Reference"/>
    <w:basedOn w:val="DefaultParagraphFont"/>
    <w:uiPriority w:val="32"/>
    <w:qFormat/>
    <w:rsid w:val="007148A3"/>
    <w:rPr>
      <w:b/>
      <w:bCs/>
      <w:smallCaps/>
      <w:color w:val="0F4761" w:themeColor="accent1" w:themeShade="BF"/>
      <w:spacing w:val="5"/>
    </w:rPr>
  </w:style>
  <w:style w:type="paragraph" w:customStyle="1" w:styleId="p1">
    <w:name w:val="p1"/>
    <w:basedOn w:val="Normal"/>
    <w:rsid w:val="007148A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148A3"/>
  </w:style>
  <w:style w:type="character" w:customStyle="1" w:styleId="s2">
    <w:name w:val="s2"/>
    <w:basedOn w:val="DefaultParagraphFont"/>
    <w:rsid w:val="007148A3"/>
  </w:style>
  <w:style w:type="paragraph" w:customStyle="1" w:styleId="p2">
    <w:name w:val="p2"/>
    <w:basedOn w:val="Normal"/>
    <w:rsid w:val="007148A3"/>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148A3"/>
  </w:style>
  <w:style w:type="character" w:customStyle="1" w:styleId="s4">
    <w:name w:val="s4"/>
    <w:basedOn w:val="DefaultParagraphFont"/>
    <w:rsid w:val="007148A3"/>
  </w:style>
  <w:style w:type="character" w:styleId="Hyperlink">
    <w:name w:val="Hyperlink"/>
    <w:basedOn w:val="DefaultParagraphFont"/>
    <w:uiPriority w:val="99"/>
    <w:unhideWhenUsed/>
    <w:rsid w:val="007148A3"/>
    <w:rPr>
      <w:color w:val="0000FF"/>
      <w:u w:val="single"/>
    </w:rPr>
  </w:style>
  <w:style w:type="paragraph" w:styleId="Header">
    <w:name w:val="header"/>
    <w:basedOn w:val="Normal"/>
    <w:link w:val="HeaderChar"/>
    <w:uiPriority w:val="99"/>
    <w:unhideWhenUsed/>
    <w:rsid w:val="00211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8B8"/>
  </w:style>
  <w:style w:type="paragraph" w:styleId="Footer">
    <w:name w:val="footer"/>
    <w:basedOn w:val="Normal"/>
    <w:link w:val="FooterChar"/>
    <w:uiPriority w:val="99"/>
    <w:unhideWhenUsed/>
    <w:rsid w:val="00211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8B8"/>
  </w:style>
  <w:style w:type="paragraph" w:customStyle="1" w:styleId="p3">
    <w:name w:val="p3"/>
    <w:basedOn w:val="Normal"/>
    <w:rsid w:val="005534B8"/>
    <w:pPr>
      <w:spacing w:before="100" w:beforeAutospacing="1" w:after="100" w:afterAutospacing="1" w:line="240" w:lineRule="auto"/>
    </w:pPr>
    <w:rPr>
      <w:rFonts w:ascii="Times New Roman" w:hAnsi="Times New Roman" w:cs="Times New Roman"/>
      <w:kern w:val="0"/>
      <w14:ligatures w14:val="none"/>
    </w:rPr>
  </w:style>
  <w:style w:type="character" w:styleId="UnresolvedMention">
    <w:name w:val="Unresolved Mention"/>
    <w:basedOn w:val="DefaultParagraphFont"/>
    <w:uiPriority w:val="99"/>
    <w:semiHidden/>
    <w:unhideWhenUsed/>
    <w:rsid w:val="004F6591"/>
    <w:rPr>
      <w:color w:val="605E5C"/>
      <w:shd w:val="clear" w:color="auto" w:fill="E1DFDD"/>
    </w:rPr>
  </w:style>
  <w:style w:type="character" w:customStyle="1" w:styleId="apple-converted-space">
    <w:name w:val="apple-converted-space"/>
    <w:basedOn w:val="DefaultParagraphFont"/>
    <w:rsid w:val="00393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444">
      <w:bodyDiv w:val="1"/>
      <w:marLeft w:val="0"/>
      <w:marRight w:val="0"/>
      <w:marTop w:val="0"/>
      <w:marBottom w:val="0"/>
      <w:divBdr>
        <w:top w:val="none" w:sz="0" w:space="0" w:color="auto"/>
        <w:left w:val="none" w:sz="0" w:space="0" w:color="auto"/>
        <w:bottom w:val="none" w:sz="0" w:space="0" w:color="auto"/>
        <w:right w:val="none" w:sz="0" w:space="0" w:color="auto"/>
      </w:divBdr>
    </w:div>
    <w:div w:id="16396486">
      <w:bodyDiv w:val="1"/>
      <w:marLeft w:val="0"/>
      <w:marRight w:val="0"/>
      <w:marTop w:val="0"/>
      <w:marBottom w:val="0"/>
      <w:divBdr>
        <w:top w:val="none" w:sz="0" w:space="0" w:color="auto"/>
        <w:left w:val="none" w:sz="0" w:space="0" w:color="auto"/>
        <w:bottom w:val="none" w:sz="0" w:space="0" w:color="auto"/>
        <w:right w:val="none" w:sz="0" w:space="0" w:color="auto"/>
      </w:divBdr>
    </w:div>
    <w:div w:id="20591955">
      <w:bodyDiv w:val="1"/>
      <w:marLeft w:val="0"/>
      <w:marRight w:val="0"/>
      <w:marTop w:val="0"/>
      <w:marBottom w:val="0"/>
      <w:divBdr>
        <w:top w:val="none" w:sz="0" w:space="0" w:color="auto"/>
        <w:left w:val="none" w:sz="0" w:space="0" w:color="auto"/>
        <w:bottom w:val="none" w:sz="0" w:space="0" w:color="auto"/>
        <w:right w:val="none" w:sz="0" w:space="0" w:color="auto"/>
      </w:divBdr>
    </w:div>
    <w:div w:id="163864820">
      <w:bodyDiv w:val="1"/>
      <w:marLeft w:val="0"/>
      <w:marRight w:val="0"/>
      <w:marTop w:val="0"/>
      <w:marBottom w:val="0"/>
      <w:divBdr>
        <w:top w:val="none" w:sz="0" w:space="0" w:color="auto"/>
        <w:left w:val="none" w:sz="0" w:space="0" w:color="auto"/>
        <w:bottom w:val="none" w:sz="0" w:space="0" w:color="auto"/>
        <w:right w:val="none" w:sz="0" w:space="0" w:color="auto"/>
      </w:divBdr>
      <w:divsChild>
        <w:div w:id="100033467">
          <w:marLeft w:val="0"/>
          <w:marRight w:val="0"/>
          <w:marTop w:val="0"/>
          <w:marBottom w:val="0"/>
          <w:divBdr>
            <w:top w:val="none" w:sz="0" w:space="0" w:color="auto"/>
            <w:left w:val="none" w:sz="0" w:space="0" w:color="auto"/>
            <w:bottom w:val="none" w:sz="0" w:space="0" w:color="auto"/>
            <w:right w:val="none" w:sz="0" w:space="0" w:color="auto"/>
          </w:divBdr>
        </w:div>
        <w:div w:id="386338870">
          <w:marLeft w:val="0"/>
          <w:marRight w:val="0"/>
          <w:marTop w:val="0"/>
          <w:marBottom w:val="0"/>
          <w:divBdr>
            <w:top w:val="none" w:sz="0" w:space="0" w:color="auto"/>
            <w:left w:val="none" w:sz="0" w:space="0" w:color="auto"/>
            <w:bottom w:val="none" w:sz="0" w:space="0" w:color="auto"/>
            <w:right w:val="none" w:sz="0" w:space="0" w:color="auto"/>
          </w:divBdr>
        </w:div>
        <w:div w:id="390815423">
          <w:marLeft w:val="0"/>
          <w:marRight w:val="0"/>
          <w:marTop w:val="0"/>
          <w:marBottom w:val="0"/>
          <w:divBdr>
            <w:top w:val="none" w:sz="0" w:space="0" w:color="auto"/>
            <w:left w:val="none" w:sz="0" w:space="0" w:color="auto"/>
            <w:bottom w:val="none" w:sz="0" w:space="0" w:color="auto"/>
            <w:right w:val="none" w:sz="0" w:space="0" w:color="auto"/>
          </w:divBdr>
        </w:div>
        <w:div w:id="558056305">
          <w:marLeft w:val="0"/>
          <w:marRight w:val="0"/>
          <w:marTop w:val="0"/>
          <w:marBottom w:val="0"/>
          <w:divBdr>
            <w:top w:val="none" w:sz="0" w:space="0" w:color="auto"/>
            <w:left w:val="none" w:sz="0" w:space="0" w:color="auto"/>
            <w:bottom w:val="none" w:sz="0" w:space="0" w:color="auto"/>
            <w:right w:val="none" w:sz="0" w:space="0" w:color="auto"/>
          </w:divBdr>
        </w:div>
        <w:div w:id="856847217">
          <w:marLeft w:val="0"/>
          <w:marRight w:val="0"/>
          <w:marTop w:val="0"/>
          <w:marBottom w:val="0"/>
          <w:divBdr>
            <w:top w:val="none" w:sz="0" w:space="0" w:color="auto"/>
            <w:left w:val="none" w:sz="0" w:space="0" w:color="auto"/>
            <w:bottom w:val="none" w:sz="0" w:space="0" w:color="auto"/>
            <w:right w:val="none" w:sz="0" w:space="0" w:color="auto"/>
          </w:divBdr>
        </w:div>
        <w:div w:id="888689025">
          <w:marLeft w:val="0"/>
          <w:marRight w:val="0"/>
          <w:marTop w:val="0"/>
          <w:marBottom w:val="0"/>
          <w:divBdr>
            <w:top w:val="none" w:sz="0" w:space="0" w:color="auto"/>
            <w:left w:val="none" w:sz="0" w:space="0" w:color="auto"/>
            <w:bottom w:val="none" w:sz="0" w:space="0" w:color="auto"/>
            <w:right w:val="none" w:sz="0" w:space="0" w:color="auto"/>
          </w:divBdr>
        </w:div>
        <w:div w:id="907375823">
          <w:marLeft w:val="0"/>
          <w:marRight w:val="0"/>
          <w:marTop w:val="0"/>
          <w:marBottom w:val="0"/>
          <w:divBdr>
            <w:top w:val="none" w:sz="0" w:space="0" w:color="auto"/>
            <w:left w:val="none" w:sz="0" w:space="0" w:color="auto"/>
            <w:bottom w:val="none" w:sz="0" w:space="0" w:color="auto"/>
            <w:right w:val="none" w:sz="0" w:space="0" w:color="auto"/>
          </w:divBdr>
        </w:div>
        <w:div w:id="1039548867">
          <w:marLeft w:val="0"/>
          <w:marRight w:val="0"/>
          <w:marTop w:val="0"/>
          <w:marBottom w:val="0"/>
          <w:divBdr>
            <w:top w:val="none" w:sz="0" w:space="0" w:color="auto"/>
            <w:left w:val="none" w:sz="0" w:space="0" w:color="auto"/>
            <w:bottom w:val="none" w:sz="0" w:space="0" w:color="auto"/>
            <w:right w:val="none" w:sz="0" w:space="0" w:color="auto"/>
          </w:divBdr>
        </w:div>
        <w:div w:id="1344015762">
          <w:marLeft w:val="0"/>
          <w:marRight w:val="0"/>
          <w:marTop w:val="0"/>
          <w:marBottom w:val="0"/>
          <w:divBdr>
            <w:top w:val="none" w:sz="0" w:space="0" w:color="auto"/>
            <w:left w:val="none" w:sz="0" w:space="0" w:color="auto"/>
            <w:bottom w:val="none" w:sz="0" w:space="0" w:color="auto"/>
            <w:right w:val="none" w:sz="0" w:space="0" w:color="auto"/>
          </w:divBdr>
        </w:div>
        <w:div w:id="1611863781">
          <w:marLeft w:val="0"/>
          <w:marRight w:val="0"/>
          <w:marTop w:val="0"/>
          <w:marBottom w:val="0"/>
          <w:divBdr>
            <w:top w:val="none" w:sz="0" w:space="0" w:color="auto"/>
            <w:left w:val="none" w:sz="0" w:space="0" w:color="auto"/>
            <w:bottom w:val="none" w:sz="0" w:space="0" w:color="auto"/>
            <w:right w:val="none" w:sz="0" w:space="0" w:color="auto"/>
          </w:divBdr>
        </w:div>
        <w:div w:id="1648893511">
          <w:marLeft w:val="0"/>
          <w:marRight w:val="0"/>
          <w:marTop w:val="0"/>
          <w:marBottom w:val="0"/>
          <w:divBdr>
            <w:top w:val="none" w:sz="0" w:space="0" w:color="auto"/>
            <w:left w:val="none" w:sz="0" w:space="0" w:color="auto"/>
            <w:bottom w:val="none" w:sz="0" w:space="0" w:color="auto"/>
            <w:right w:val="none" w:sz="0" w:space="0" w:color="auto"/>
          </w:divBdr>
        </w:div>
        <w:div w:id="1795904315">
          <w:marLeft w:val="0"/>
          <w:marRight w:val="0"/>
          <w:marTop w:val="0"/>
          <w:marBottom w:val="0"/>
          <w:divBdr>
            <w:top w:val="none" w:sz="0" w:space="0" w:color="auto"/>
            <w:left w:val="none" w:sz="0" w:space="0" w:color="auto"/>
            <w:bottom w:val="none" w:sz="0" w:space="0" w:color="auto"/>
            <w:right w:val="none" w:sz="0" w:space="0" w:color="auto"/>
          </w:divBdr>
        </w:div>
        <w:div w:id="1993946973">
          <w:marLeft w:val="0"/>
          <w:marRight w:val="0"/>
          <w:marTop w:val="0"/>
          <w:marBottom w:val="0"/>
          <w:divBdr>
            <w:top w:val="none" w:sz="0" w:space="0" w:color="auto"/>
            <w:left w:val="none" w:sz="0" w:space="0" w:color="auto"/>
            <w:bottom w:val="none" w:sz="0" w:space="0" w:color="auto"/>
            <w:right w:val="none" w:sz="0" w:space="0" w:color="auto"/>
          </w:divBdr>
        </w:div>
      </w:divsChild>
    </w:div>
    <w:div w:id="240527349">
      <w:bodyDiv w:val="1"/>
      <w:marLeft w:val="0"/>
      <w:marRight w:val="0"/>
      <w:marTop w:val="0"/>
      <w:marBottom w:val="0"/>
      <w:divBdr>
        <w:top w:val="none" w:sz="0" w:space="0" w:color="auto"/>
        <w:left w:val="none" w:sz="0" w:space="0" w:color="auto"/>
        <w:bottom w:val="none" w:sz="0" w:space="0" w:color="auto"/>
        <w:right w:val="none" w:sz="0" w:space="0" w:color="auto"/>
      </w:divBdr>
    </w:div>
    <w:div w:id="517936357">
      <w:bodyDiv w:val="1"/>
      <w:marLeft w:val="0"/>
      <w:marRight w:val="0"/>
      <w:marTop w:val="0"/>
      <w:marBottom w:val="0"/>
      <w:divBdr>
        <w:top w:val="none" w:sz="0" w:space="0" w:color="auto"/>
        <w:left w:val="none" w:sz="0" w:space="0" w:color="auto"/>
        <w:bottom w:val="none" w:sz="0" w:space="0" w:color="auto"/>
        <w:right w:val="none" w:sz="0" w:space="0" w:color="auto"/>
      </w:divBdr>
    </w:div>
    <w:div w:id="519247613">
      <w:bodyDiv w:val="1"/>
      <w:marLeft w:val="0"/>
      <w:marRight w:val="0"/>
      <w:marTop w:val="0"/>
      <w:marBottom w:val="0"/>
      <w:divBdr>
        <w:top w:val="none" w:sz="0" w:space="0" w:color="auto"/>
        <w:left w:val="none" w:sz="0" w:space="0" w:color="auto"/>
        <w:bottom w:val="none" w:sz="0" w:space="0" w:color="auto"/>
        <w:right w:val="none" w:sz="0" w:space="0" w:color="auto"/>
      </w:divBdr>
      <w:divsChild>
        <w:div w:id="997877182">
          <w:marLeft w:val="0"/>
          <w:marRight w:val="0"/>
          <w:marTop w:val="0"/>
          <w:marBottom w:val="0"/>
          <w:divBdr>
            <w:top w:val="none" w:sz="0" w:space="0" w:color="auto"/>
            <w:left w:val="none" w:sz="0" w:space="0" w:color="auto"/>
            <w:bottom w:val="none" w:sz="0" w:space="0" w:color="auto"/>
            <w:right w:val="none" w:sz="0" w:space="0" w:color="auto"/>
          </w:divBdr>
        </w:div>
        <w:div w:id="1040939609">
          <w:marLeft w:val="0"/>
          <w:marRight w:val="0"/>
          <w:marTop w:val="0"/>
          <w:marBottom w:val="0"/>
          <w:divBdr>
            <w:top w:val="none" w:sz="0" w:space="0" w:color="auto"/>
            <w:left w:val="none" w:sz="0" w:space="0" w:color="auto"/>
            <w:bottom w:val="none" w:sz="0" w:space="0" w:color="auto"/>
            <w:right w:val="none" w:sz="0" w:space="0" w:color="auto"/>
          </w:divBdr>
        </w:div>
      </w:divsChild>
    </w:div>
    <w:div w:id="642850174">
      <w:bodyDiv w:val="1"/>
      <w:marLeft w:val="0"/>
      <w:marRight w:val="0"/>
      <w:marTop w:val="0"/>
      <w:marBottom w:val="0"/>
      <w:divBdr>
        <w:top w:val="none" w:sz="0" w:space="0" w:color="auto"/>
        <w:left w:val="none" w:sz="0" w:space="0" w:color="auto"/>
        <w:bottom w:val="none" w:sz="0" w:space="0" w:color="auto"/>
        <w:right w:val="none" w:sz="0" w:space="0" w:color="auto"/>
      </w:divBdr>
    </w:div>
    <w:div w:id="763913972">
      <w:bodyDiv w:val="1"/>
      <w:marLeft w:val="0"/>
      <w:marRight w:val="0"/>
      <w:marTop w:val="0"/>
      <w:marBottom w:val="0"/>
      <w:divBdr>
        <w:top w:val="none" w:sz="0" w:space="0" w:color="auto"/>
        <w:left w:val="none" w:sz="0" w:space="0" w:color="auto"/>
        <w:bottom w:val="none" w:sz="0" w:space="0" w:color="auto"/>
        <w:right w:val="none" w:sz="0" w:space="0" w:color="auto"/>
      </w:divBdr>
    </w:div>
    <w:div w:id="1111515806">
      <w:bodyDiv w:val="1"/>
      <w:marLeft w:val="0"/>
      <w:marRight w:val="0"/>
      <w:marTop w:val="0"/>
      <w:marBottom w:val="0"/>
      <w:divBdr>
        <w:top w:val="none" w:sz="0" w:space="0" w:color="auto"/>
        <w:left w:val="none" w:sz="0" w:space="0" w:color="auto"/>
        <w:bottom w:val="none" w:sz="0" w:space="0" w:color="auto"/>
        <w:right w:val="none" w:sz="0" w:space="0" w:color="auto"/>
      </w:divBdr>
    </w:div>
    <w:div w:id="1120303936">
      <w:bodyDiv w:val="1"/>
      <w:marLeft w:val="0"/>
      <w:marRight w:val="0"/>
      <w:marTop w:val="0"/>
      <w:marBottom w:val="0"/>
      <w:divBdr>
        <w:top w:val="none" w:sz="0" w:space="0" w:color="auto"/>
        <w:left w:val="none" w:sz="0" w:space="0" w:color="auto"/>
        <w:bottom w:val="none" w:sz="0" w:space="0" w:color="auto"/>
        <w:right w:val="none" w:sz="0" w:space="0" w:color="auto"/>
      </w:divBdr>
      <w:divsChild>
        <w:div w:id="208734314">
          <w:marLeft w:val="0"/>
          <w:marRight w:val="0"/>
          <w:marTop w:val="0"/>
          <w:marBottom w:val="0"/>
          <w:divBdr>
            <w:top w:val="none" w:sz="0" w:space="0" w:color="auto"/>
            <w:left w:val="none" w:sz="0" w:space="0" w:color="auto"/>
            <w:bottom w:val="none" w:sz="0" w:space="0" w:color="auto"/>
            <w:right w:val="none" w:sz="0" w:space="0" w:color="auto"/>
          </w:divBdr>
          <w:divsChild>
            <w:div w:id="1734233554">
              <w:marLeft w:val="0"/>
              <w:marRight w:val="0"/>
              <w:marTop w:val="0"/>
              <w:marBottom w:val="0"/>
              <w:divBdr>
                <w:top w:val="none" w:sz="0" w:space="0" w:color="auto"/>
                <w:left w:val="none" w:sz="0" w:space="0" w:color="auto"/>
                <w:bottom w:val="none" w:sz="0" w:space="0" w:color="auto"/>
                <w:right w:val="none" w:sz="0" w:space="0" w:color="auto"/>
              </w:divBdr>
            </w:div>
          </w:divsChild>
        </w:div>
        <w:div w:id="311297823">
          <w:marLeft w:val="0"/>
          <w:marRight w:val="0"/>
          <w:marTop w:val="0"/>
          <w:marBottom w:val="0"/>
          <w:divBdr>
            <w:top w:val="none" w:sz="0" w:space="0" w:color="auto"/>
            <w:left w:val="none" w:sz="0" w:space="0" w:color="auto"/>
            <w:bottom w:val="none" w:sz="0" w:space="0" w:color="auto"/>
            <w:right w:val="none" w:sz="0" w:space="0" w:color="auto"/>
          </w:divBdr>
          <w:divsChild>
            <w:div w:id="204681272">
              <w:marLeft w:val="0"/>
              <w:marRight w:val="0"/>
              <w:marTop w:val="0"/>
              <w:marBottom w:val="0"/>
              <w:divBdr>
                <w:top w:val="none" w:sz="0" w:space="0" w:color="auto"/>
                <w:left w:val="none" w:sz="0" w:space="0" w:color="auto"/>
                <w:bottom w:val="none" w:sz="0" w:space="0" w:color="auto"/>
                <w:right w:val="none" w:sz="0" w:space="0" w:color="auto"/>
              </w:divBdr>
              <w:divsChild>
                <w:div w:id="11576482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6708512">
              <w:marLeft w:val="0"/>
              <w:marRight w:val="0"/>
              <w:marTop w:val="0"/>
              <w:marBottom w:val="0"/>
              <w:divBdr>
                <w:top w:val="none" w:sz="0" w:space="0" w:color="auto"/>
                <w:left w:val="none" w:sz="0" w:space="0" w:color="auto"/>
                <w:bottom w:val="none" w:sz="0" w:space="0" w:color="auto"/>
                <w:right w:val="none" w:sz="0" w:space="0" w:color="auto"/>
              </w:divBdr>
              <w:divsChild>
                <w:div w:id="18440098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5637293">
              <w:marLeft w:val="0"/>
              <w:marRight w:val="0"/>
              <w:marTop w:val="0"/>
              <w:marBottom w:val="0"/>
              <w:divBdr>
                <w:top w:val="none" w:sz="0" w:space="0" w:color="auto"/>
                <w:left w:val="none" w:sz="0" w:space="0" w:color="auto"/>
                <w:bottom w:val="none" w:sz="0" w:space="0" w:color="auto"/>
                <w:right w:val="none" w:sz="0" w:space="0" w:color="auto"/>
              </w:divBdr>
              <w:divsChild>
                <w:div w:id="1065568896">
                  <w:blockQuote w:val="1"/>
                  <w:marLeft w:val="225"/>
                  <w:marRight w:val="0"/>
                  <w:marTop w:val="0"/>
                  <w:marBottom w:val="0"/>
                  <w:divBdr>
                    <w:top w:val="none" w:sz="0" w:space="0" w:color="auto"/>
                    <w:left w:val="none" w:sz="0" w:space="0" w:color="auto"/>
                    <w:bottom w:val="none" w:sz="0" w:space="0" w:color="auto"/>
                    <w:right w:val="none" w:sz="0" w:space="0" w:color="auto"/>
                  </w:divBdr>
                </w:div>
                <w:div w:id="19088038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5670161">
              <w:marLeft w:val="0"/>
              <w:marRight w:val="0"/>
              <w:marTop w:val="0"/>
              <w:marBottom w:val="0"/>
              <w:divBdr>
                <w:top w:val="none" w:sz="0" w:space="0" w:color="auto"/>
                <w:left w:val="none" w:sz="0" w:space="0" w:color="auto"/>
                <w:bottom w:val="none" w:sz="0" w:space="0" w:color="auto"/>
                <w:right w:val="none" w:sz="0" w:space="0" w:color="auto"/>
              </w:divBdr>
              <w:divsChild>
                <w:div w:id="1124812927">
                  <w:blockQuote w:val="1"/>
                  <w:marLeft w:val="225"/>
                  <w:marRight w:val="0"/>
                  <w:marTop w:val="0"/>
                  <w:marBottom w:val="0"/>
                  <w:divBdr>
                    <w:top w:val="none" w:sz="0" w:space="0" w:color="auto"/>
                    <w:left w:val="none" w:sz="0" w:space="0" w:color="auto"/>
                    <w:bottom w:val="none" w:sz="0" w:space="0" w:color="auto"/>
                    <w:right w:val="none" w:sz="0" w:space="0" w:color="auto"/>
                  </w:divBdr>
                </w:div>
                <w:div w:id="18375272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9329280">
              <w:marLeft w:val="0"/>
              <w:marRight w:val="0"/>
              <w:marTop w:val="0"/>
              <w:marBottom w:val="0"/>
              <w:divBdr>
                <w:top w:val="none" w:sz="0" w:space="0" w:color="auto"/>
                <w:left w:val="none" w:sz="0" w:space="0" w:color="auto"/>
                <w:bottom w:val="none" w:sz="0" w:space="0" w:color="auto"/>
                <w:right w:val="none" w:sz="0" w:space="0" w:color="auto"/>
              </w:divBdr>
              <w:divsChild>
                <w:div w:id="5231340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0784133">
              <w:marLeft w:val="0"/>
              <w:marRight w:val="0"/>
              <w:marTop w:val="0"/>
              <w:marBottom w:val="0"/>
              <w:divBdr>
                <w:top w:val="none" w:sz="0" w:space="0" w:color="auto"/>
                <w:left w:val="none" w:sz="0" w:space="0" w:color="auto"/>
                <w:bottom w:val="none" w:sz="0" w:space="0" w:color="auto"/>
                <w:right w:val="none" w:sz="0" w:space="0" w:color="auto"/>
              </w:divBdr>
              <w:divsChild>
                <w:div w:id="3531178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2576054">
              <w:marLeft w:val="0"/>
              <w:marRight w:val="0"/>
              <w:marTop w:val="0"/>
              <w:marBottom w:val="0"/>
              <w:divBdr>
                <w:top w:val="none" w:sz="0" w:space="0" w:color="auto"/>
                <w:left w:val="none" w:sz="0" w:space="0" w:color="auto"/>
                <w:bottom w:val="none" w:sz="0" w:space="0" w:color="auto"/>
                <w:right w:val="none" w:sz="0" w:space="0" w:color="auto"/>
              </w:divBdr>
              <w:divsChild>
                <w:div w:id="1667559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4619297">
              <w:marLeft w:val="0"/>
              <w:marRight w:val="0"/>
              <w:marTop w:val="0"/>
              <w:marBottom w:val="0"/>
              <w:divBdr>
                <w:top w:val="none" w:sz="0" w:space="0" w:color="auto"/>
                <w:left w:val="none" w:sz="0" w:space="0" w:color="auto"/>
                <w:bottom w:val="none" w:sz="0" w:space="0" w:color="auto"/>
                <w:right w:val="none" w:sz="0" w:space="0" w:color="auto"/>
              </w:divBdr>
              <w:divsChild>
                <w:div w:id="19098826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456068602">
          <w:marLeft w:val="0"/>
          <w:marRight w:val="0"/>
          <w:marTop w:val="0"/>
          <w:marBottom w:val="0"/>
          <w:divBdr>
            <w:top w:val="none" w:sz="0" w:space="0" w:color="auto"/>
            <w:left w:val="none" w:sz="0" w:space="0" w:color="auto"/>
            <w:bottom w:val="none" w:sz="0" w:space="0" w:color="auto"/>
            <w:right w:val="none" w:sz="0" w:space="0" w:color="auto"/>
          </w:divBdr>
        </w:div>
        <w:div w:id="1332484938">
          <w:marLeft w:val="0"/>
          <w:marRight w:val="0"/>
          <w:marTop w:val="0"/>
          <w:marBottom w:val="0"/>
          <w:divBdr>
            <w:top w:val="none" w:sz="0" w:space="0" w:color="auto"/>
            <w:left w:val="none" w:sz="0" w:space="0" w:color="auto"/>
            <w:bottom w:val="none" w:sz="0" w:space="0" w:color="auto"/>
            <w:right w:val="none" w:sz="0" w:space="0" w:color="auto"/>
          </w:divBdr>
        </w:div>
        <w:div w:id="1622690269">
          <w:marLeft w:val="0"/>
          <w:marRight w:val="0"/>
          <w:marTop w:val="0"/>
          <w:marBottom w:val="0"/>
          <w:divBdr>
            <w:top w:val="none" w:sz="0" w:space="0" w:color="auto"/>
            <w:left w:val="none" w:sz="0" w:space="0" w:color="auto"/>
            <w:bottom w:val="none" w:sz="0" w:space="0" w:color="auto"/>
            <w:right w:val="none" w:sz="0" w:space="0" w:color="auto"/>
          </w:divBdr>
        </w:div>
      </w:divsChild>
    </w:div>
    <w:div w:id="1367483778">
      <w:bodyDiv w:val="1"/>
      <w:marLeft w:val="0"/>
      <w:marRight w:val="0"/>
      <w:marTop w:val="0"/>
      <w:marBottom w:val="0"/>
      <w:divBdr>
        <w:top w:val="none" w:sz="0" w:space="0" w:color="auto"/>
        <w:left w:val="none" w:sz="0" w:space="0" w:color="auto"/>
        <w:bottom w:val="none" w:sz="0" w:space="0" w:color="auto"/>
        <w:right w:val="none" w:sz="0" w:space="0" w:color="auto"/>
      </w:divBdr>
    </w:div>
    <w:div w:id="1375277179">
      <w:bodyDiv w:val="1"/>
      <w:marLeft w:val="0"/>
      <w:marRight w:val="0"/>
      <w:marTop w:val="0"/>
      <w:marBottom w:val="0"/>
      <w:divBdr>
        <w:top w:val="none" w:sz="0" w:space="0" w:color="auto"/>
        <w:left w:val="none" w:sz="0" w:space="0" w:color="auto"/>
        <w:bottom w:val="none" w:sz="0" w:space="0" w:color="auto"/>
        <w:right w:val="none" w:sz="0" w:space="0" w:color="auto"/>
      </w:divBdr>
    </w:div>
    <w:div w:id="1422066876">
      <w:bodyDiv w:val="1"/>
      <w:marLeft w:val="0"/>
      <w:marRight w:val="0"/>
      <w:marTop w:val="0"/>
      <w:marBottom w:val="0"/>
      <w:divBdr>
        <w:top w:val="none" w:sz="0" w:space="0" w:color="auto"/>
        <w:left w:val="none" w:sz="0" w:space="0" w:color="auto"/>
        <w:bottom w:val="none" w:sz="0" w:space="0" w:color="auto"/>
        <w:right w:val="none" w:sz="0" w:space="0" w:color="auto"/>
      </w:divBdr>
    </w:div>
    <w:div w:id="1526675375">
      <w:bodyDiv w:val="1"/>
      <w:marLeft w:val="0"/>
      <w:marRight w:val="0"/>
      <w:marTop w:val="0"/>
      <w:marBottom w:val="0"/>
      <w:divBdr>
        <w:top w:val="none" w:sz="0" w:space="0" w:color="auto"/>
        <w:left w:val="none" w:sz="0" w:space="0" w:color="auto"/>
        <w:bottom w:val="none" w:sz="0" w:space="0" w:color="auto"/>
        <w:right w:val="none" w:sz="0" w:space="0" w:color="auto"/>
      </w:divBdr>
    </w:div>
    <w:div w:id="1657957778">
      <w:bodyDiv w:val="1"/>
      <w:marLeft w:val="0"/>
      <w:marRight w:val="0"/>
      <w:marTop w:val="0"/>
      <w:marBottom w:val="0"/>
      <w:divBdr>
        <w:top w:val="none" w:sz="0" w:space="0" w:color="auto"/>
        <w:left w:val="none" w:sz="0" w:space="0" w:color="auto"/>
        <w:bottom w:val="none" w:sz="0" w:space="0" w:color="auto"/>
        <w:right w:val="none" w:sz="0" w:space="0" w:color="auto"/>
      </w:divBdr>
      <w:divsChild>
        <w:div w:id="244851358">
          <w:marLeft w:val="0"/>
          <w:marRight w:val="0"/>
          <w:marTop w:val="0"/>
          <w:marBottom w:val="0"/>
          <w:divBdr>
            <w:top w:val="none" w:sz="0" w:space="0" w:color="auto"/>
            <w:left w:val="none" w:sz="0" w:space="0" w:color="auto"/>
            <w:bottom w:val="none" w:sz="0" w:space="0" w:color="auto"/>
            <w:right w:val="none" w:sz="0" w:space="0" w:color="auto"/>
          </w:divBdr>
        </w:div>
      </w:divsChild>
    </w:div>
    <w:div w:id="1851338008">
      <w:bodyDiv w:val="1"/>
      <w:marLeft w:val="0"/>
      <w:marRight w:val="0"/>
      <w:marTop w:val="0"/>
      <w:marBottom w:val="0"/>
      <w:divBdr>
        <w:top w:val="none" w:sz="0" w:space="0" w:color="auto"/>
        <w:left w:val="none" w:sz="0" w:space="0" w:color="auto"/>
        <w:bottom w:val="none" w:sz="0" w:space="0" w:color="auto"/>
        <w:right w:val="none" w:sz="0" w:space="0" w:color="auto"/>
      </w:divBdr>
    </w:div>
    <w:div w:id="19436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b71074d-80fb-46a1-a481-3aed69152480}" enabled="0" method="" siteId="{3b71074d-80fb-46a1-a481-3aed69152480}" removed="1"/>
</clbl:labelList>
</file>

<file path=docProps/app.xml><?xml version="1.0" encoding="utf-8"?>
<Properties xmlns="http://schemas.openxmlformats.org/officeDocument/2006/extended-properties" xmlns:vt="http://schemas.openxmlformats.org/officeDocument/2006/docPropsVTypes">
  <Template>Normal</Template>
  <TotalTime>41</TotalTime>
  <Pages>3</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Chief Mathias El</dc:creator>
  <cp:keywords/>
  <dc:description/>
  <cp:lastModifiedBy>Chief Mathias El</cp:lastModifiedBy>
  <cp:revision>14</cp:revision>
  <dcterms:created xsi:type="dcterms:W3CDTF">2025-08-24T05:19:00Z</dcterms:created>
  <dcterms:modified xsi:type="dcterms:W3CDTF">2025-08-24T05:59:00Z</dcterms:modified>
</cp:coreProperties>
</file>