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A156" w14:textId="621146A5" w:rsidR="004C4462" w:rsidRDefault="004C4462" w:rsidP="004C4462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611"/>
    </w:p>
    <w:bookmarkEnd w:id="0"/>
    <w:p w14:paraId="0E6EE8BC" w14:textId="77777777" w:rsidR="00464122" w:rsidRDefault="009D78EC" w:rsidP="00464122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0344DFBA" w14:textId="7CC78CBB" w:rsidR="009D78EC" w:rsidRDefault="009D78EC" w:rsidP="00464122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KRLE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F64895C" w14:textId="6C3EAB31" w:rsidR="004C4462" w:rsidRDefault="009D78EC" w:rsidP="004C446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r w:rsidR="00464122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Tro og tvil</w:t>
      </w:r>
      <w:r w:rsidR="004C4462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0FF51531" w14:textId="77777777" w:rsidR="009831DA" w:rsidRDefault="009831DA" w:rsidP="009831D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</w:p>
    <w:p w14:paraId="182DCE28" w14:textId="6CB373F3" w:rsidR="004C4462" w:rsidRDefault="009831DA" w:rsidP="009831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Forslag til punkter du kan </w:t>
      </w:r>
      <w:r w:rsidR="000F43A0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ta for deg</w:t>
      </w: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: </w:t>
      </w:r>
      <w:r w:rsidR="00593D89">
        <w:rPr>
          <w:rStyle w:val="eop"/>
          <w:rFonts w:ascii="Calibri" w:hAnsi="Calibri" w:cs="Calibri"/>
          <w:color w:val="000000"/>
          <w:sz w:val="28"/>
          <w:szCs w:val="28"/>
        </w:rPr>
        <w:t xml:space="preserve">ulike religioner og </w:t>
      </w:r>
      <w:r w:rsidR="000F43A0">
        <w:rPr>
          <w:rStyle w:val="eop"/>
          <w:rFonts w:ascii="Calibri" w:hAnsi="Calibri" w:cs="Calibri"/>
          <w:color w:val="000000"/>
          <w:sz w:val="28"/>
          <w:szCs w:val="28"/>
        </w:rPr>
        <w:t>livssyn.</w:t>
      </w:r>
      <w:r w:rsidR="006A513B">
        <w:rPr>
          <w:rStyle w:val="eop"/>
          <w:rFonts w:ascii="Calibri" w:hAnsi="Calibri" w:cs="Calibri"/>
          <w:color w:val="000000"/>
          <w:sz w:val="28"/>
          <w:szCs w:val="28"/>
        </w:rPr>
        <w:t xml:space="preserve"> Ulikt syn på hellige tekster</w:t>
      </w:r>
      <w:r w:rsidR="000F43A0">
        <w:rPr>
          <w:rStyle w:val="eop"/>
          <w:rFonts w:ascii="Calibri" w:hAnsi="Calibri" w:cs="Calibri"/>
          <w:color w:val="000000"/>
          <w:sz w:val="28"/>
          <w:szCs w:val="28"/>
        </w:rPr>
        <w:t xml:space="preserve">, nåde, frelse, </w:t>
      </w:r>
      <w:r w:rsidR="000630B0">
        <w:rPr>
          <w:rStyle w:val="eop"/>
          <w:rFonts w:ascii="Calibri" w:hAnsi="Calibri" w:cs="Calibri"/>
          <w:color w:val="000000"/>
          <w:sz w:val="28"/>
          <w:szCs w:val="28"/>
        </w:rPr>
        <w:t>liv, død</w:t>
      </w:r>
      <w:r w:rsidR="00D3101F">
        <w:rPr>
          <w:rStyle w:val="eop"/>
          <w:rFonts w:ascii="Calibri" w:hAnsi="Calibri" w:cs="Calibri"/>
          <w:color w:val="000000"/>
          <w:sz w:val="28"/>
          <w:szCs w:val="28"/>
        </w:rPr>
        <w:t>, etikk, filosofi og moral.</w:t>
      </w:r>
    </w:p>
    <w:p w14:paraId="0D849ADD" w14:textId="7CC85ACD" w:rsidR="00EC6315" w:rsidRDefault="00EC6315" w:rsidP="009831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8"/>
          <w:szCs w:val="28"/>
        </w:rPr>
      </w:pPr>
    </w:p>
    <w:p w14:paraId="2FB82C1E" w14:textId="248CE756" w:rsidR="00EC6315" w:rsidRDefault="00A222E7" w:rsidP="009831D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8074F7F" wp14:editId="2ED574FE">
            <wp:simplePos x="0" y="0"/>
            <wp:positionH relativeFrom="column">
              <wp:posOffset>2129155</wp:posOffset>
            </wp:positionH>
            <wp:positionV relativeFrom="paragraph">
              <wp:posOffset>3175</wp:posOffset>
            </wp:positionV>
            <wp:extent cx="1019110" cy="1528777"/>
            <wp:effectExtent l="133350" t="114300" r="105410" b="147955"/>
            <wp:wrapTight wrapText="bothSides">
              <wp:wrapPolygon edited="0">
                <wp:start x="-2020" y="-1615"/>
                <wp:lineTo x="-2828" y="-1077"/>
                <wp:lineTo x="-2424" y="23422"/>
                <wp:lineTo x="23431" y="23422"/>
                <wp:lineTo x="23431" y="-1615"/>
                <wp:lineTo x="-2020" y="-1615"/>
              </wp:wrapPolygon>
            </wp:wrapTight>
            <wp:docPr id="980284988" name="Bilde 2" descr="Et bilde som inneholder Snack, mat, fat, bo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4988" name="Bilde 2" descr="Et bilde som inneholder Snack, mat, fat, boll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10" cy="15287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CA3D40">
        <w:rPr>
          <w:rFonts w:ascii="Calibri" w:hAnsi="Calibri" w:cs="Calibri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11FBD68" wp14:editId="2ABEB92F">
            <wp:simplePos x="0" y="0"/>
            <wp:positionH relativeFrom="column">
              <wp:posOffset>4251325</wp:posOffset>
            </wp:positionH>
            <wp:positionV relativeFrom="paragraph">
              <wp:posOffset>15875</wp:posOffset>
            </wp:positionV>
            <wp:extent cx="995045" cy="1492250"/>
            <wp:effectExtent l="133350" t="114300" r="109855" b="146050"/>
            <wp:wrapTight wrapText="bothSides">
              <wp:wrapPolygon edited="0">
                <wp:start x="-2068" y="-1654"/>
                <wp:lineTo x="-2895" y="-1103"/>
                <wp:lineTo x="-2481" y="23438"/>
                <wp:lineTo x="23571" y="23438"/>
                <wp:lineTo x="23571" y="-1654"/>
                <wp:lineTo x="-2068" y="-1654"/>
              </wp:wrapPolygon>
            </wp:wrapTight>
            <wp:docPr id="1921695332" name="Bilde 3" descr="Et bilde som inneholder person, Motetilbehør, finger, r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95332" name="Bilde 3" descr="Et bilde som inneholder person, Motetilbehør, finger, ris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1492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315"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135799A4" wp14:editId="47011571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1061297" cy="1591945"/>
            <wp:effectExtent l="133350" t="114300" r="120015" b="160655"/>
            <wp:wrapTight wrapText="bothSides">
              <wp:wrapPolygon edited="0">
                <wp:start x="-1939" y="-1551"/>
                <wp:lineTo x="-2715" y="-1034"/>
                <wp:lineTo x="-2715" y="21454"/>
                <wp:lineTo x="-1551" y="23521"/>
                <wp:lineTo x="22880" y="23521"/>
                <wp:lineTo x="23655" y="19644"/>
                <wp:lineTo x="23268" y="-1551"/>
                <wp:lineTo x="-1939" y="-1551"/>
              </wp:wrapPolygon>
            </wp:wrapTight>
            <wp:docPr id="47714659" name="Bilde 1" descr="Et bilde som inneholder bok, tekst, person, negl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4659" name="Bilde 1" descr="Et bilde som inneholder bok, tekst, person, negl&#10;&#10;Automatisk generert beskrivels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297" cy="1591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04A82C3" w14:textId="460A8973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593053C" w14:textId="1D47C976" w:rsidR="00EC6315" w:rsidRDefault="00A016F1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138AC1DA" wp14:editId="51F27B44">
            <wp:simplePos x="0" y="0"/>
            <wp:positionH relativeFrom="column">
              <wp:posOffset>2840355</wp:posOffset>
            </wp:positionH>
            <wp:positionV relativeFrom="paragraph">
              <wp:posOffset>1854200</wp:posOffset>
            </wp:positionV>
            <wp:extent cx="2641600" cy="1485900"/>
            <wp:effectExtent l="114300" t="114300" r="139700" b="152400"/>
            <wp:wrapTight wrapText="bothSides">
              <wp:wrapPolygon edited="0">
                <wp:start x="-935" y="-1662"/>
                <wp:lineTo x="-935" y="23538"/>
                <wp:lineTo x="22275" y="23538"/>
                <wp:lineTo x="22587" y="21046"/>
                <wp:lineTo x="22587" y="3323"/>
                <wp:lineTo x="22275" y="-1662"/>
                <wp:lineTo x="-935" y="-1662"/>
              </wp:wrapPolygon>
            </wp:wrapTight>
            <wp:docPr id="315209078" name="Bilde 4" descr="Et bilde som inneholder tegning, sketch, Barnekunst, kun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9078" name="Bilde 4" descr="Et bilde som inneholder tegning, sketch, Barnekunst, kuns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485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A222E7" w:rsidRPr="00A222E7">
        <w:rPr>
          <w:rStyle w:val="normaltextrun"/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7606D5B0" wp14:editId="43ABFD93">
            <wp:extent cx="2120900" cy="1472040"/>
            <wp:effectExtent l="133350" t="114300" r="127000" b="166370"/>
            <wp:docPr id="23916320" name="Bilde 1" descr="Et bilde som inneholder Post-it-lapp, Papirprodukt, håndskrift, Papirkonstruksjo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320" name="Bilde 1" descr="Et bilde som inneholder Post-it-lapp, Papirprodukt, håndskrift, Papirkonstruksjon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6249" cy="14757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7E5EED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 </w:t>
      </w:r>
    </w:p>
    <w:p w14:paraId="18C4A85E" w14:textId="188AA0E7" w:rsidR="00EC6315" w:rsidRDefault="00EC631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BCECEA2" w14:textId="082794BB" w:rsidR="00EC6315" w:rsidRDefault="00EC631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56B75E8" w14:textId="77777777" w:rsidR="00EC6315" w:rsidRDefault="00EC631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8310363" w14:textId="279E37BB" w:rsidR="00EC6315" w:rsidRPr="00A545C0" w:rsidRDefault="0076620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Del 1: </w:t>
      </w:r>
      <w:r w:rsidRPr="00A545C0">
        <w:rPr>
          <w:rStyle w:val="normaltextrun"/>
          <w:rFonts w:ascii="Calibri" w:hAnsi="Calibri" w:cs="Calibri"/>
          <w:sz w:val="28"/>
          <w:szCs w:val="28"/>
        </w:rPr>
        <w:t>Elevens svar på oppgaven kan være på 5- 10 min.</w:t>
      </w:r>
    </w:p>
    <w:p w14:paraId="79907687" w14:textId="3F25EFE7" w:rsidR="00766204" w:rsidRPr="00766204" w:rsidRDefault="0076620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  <w:lang w:val="nn-NO"/>
        </w:rPr>
      </w:pPr>
      <w:r w:rsidRPr="00766204">
        <w:rPr>
          <w:rStyle w:val="normaltextrun"/>
          <w:rFonts w:ascii="Calibri" w:hAnsi="Calibri" w:cs="Calibri"/>
          <w:b/>
          <w:bCs/>
          <w:sz w:val="28"/>
          <w:szCs w:val="28"/>
          <w:lang w:val="nn-NO"/>
        </w:rPr>
        <w:t xml:space="preserve">Del 2: </w:t>
      </w:r>
      <w:r w:rsidR="00A545C0">
        <w:rPr>
          <w:rStyle w:val="normaltextrun"/>
          <w:rFonts w:ascii="Calibri" w:hAnsi="Calibri" w:cs="Calibri"/>
          <w:sz w:val="28"/>
          <w:szCs w:val="28"/>
          <w:lang w:val="nn-NO"/>
        </w:rPr>
        <w:t>F</w:t>
      </w:r>
      <w:r w:rsidRPr="00A545C0">
        <w:rPr>
          <w:rStyle w:val="normaltextrun"/>
          <w:rFonts w:ascii="Calibri" w:hAnsi="Calibri" w:cs="Calibri"/>
          <w:sz w:val="28"/>
          <w:szCs w:val="28"/>
          <w:lang w:val="nn-NO"/>
        </w:rPr>
        <w:t xml:space="preserve">agsamtalen i inntil 20 </w:t>
      </w:r>
      <w:proofErr w:type="spellStart"/>
      <w:r w:rsidRPr="00A545C0">
        <w:rPr>
          <w:rStyle w:val="normaltextrun"/>
          <w:rFonts w:ascii="Calibri" w:hAnsi="Calibri" w:cs="Calibri"/>
          <w:sz w:val="28"/>
          <w:szCs w:val="28"/>
          <w:lang w:val="nn-NO"/>
        </w:rPr>
        <w:t>minutter</w:t>
      </w:r>
      <w:proofErr w:type="spellEnd"/>
    </w:p>
    <w:p w14:paraId="50AC1C09" w14:textId="77777777" w:rsidR="00EC6315" w:rsidRPr="00766204" w:rsidRDefault="00EC631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  <w:lang w:val="nn-NO"/>
        </w:rPr>
      </w:pPr>
    </w:p>
    <w:p w14:paraId="554C15D8" w14:textId="77777777" w:rsidR="00EC6315" w:rsidRPr="00766204" w:rsidRDefault="00EC631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  <w:lang w:val="nn-NO"/>
        </w:rPr>
      </w:pPr>
    </w:p>
    <w:p w14:paraId="35874F74" w14:textId="75BC566A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FFDC1A" w14:textId="10EA4336" w:rsidR="004C4462" w:rsidRDefault="00766204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Se fagrapport og kjennetegn på måloppnåelse</w:t>
      </w:r>
      <w:r w:rsidR="00A545C0">
        <w:rPr>
          <w:rStyle w:val="normaltextrun"/>
          <w:rFonts w:ascii="Calibri" w:hAnsi="Calibri" w:cs="Calibri"/>
          <w:sz w:val="28"/>
          <w:szCs w:val="28"/>
        </w:rPr>
        <w:t>.</w:t>
      </w:r>
    </w:p>
    <w:p w14:paraId="7F4822E9" w14:textId="2BF6A69B" w:rsidR="009D78EC" w:rsidRPr="00A545C0" w:rsidRDefault="009D78EC" w:rsidP="009D78EC">
      <w:pPr>
        <w:rPr>
          <w:b/>
          <w:color w:val="auto"/>
        </w:rPr>
      </w:pPr>
    </w:p>
    <w:p w14:paraId="54A61E98" w14:textId="77777777" w:rsidR="009D78EC" w:rsidRPr="004768AD" w:rsidRDefault="009D78EC" w:rsidP="009D78EC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 for muntlig eksamen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027"/>
        <w:gridCol w:w="1773"/>
        <w:gridCol w:w="1760"/>
        <w:gridCol w:w="1750"/>
        <w:gridCol w:w="1752"/>
      </w:tblGrid>
      <w:tr w:rsidR="002F3FA6" w:rsidRPr="00CA6F24" w14:paraId="694612B4" w14:textId="77777777" w:rsidTr="00634231">
        <w:tc>
          <w:tcPr>
            <w:tcW w:w="2027" w:type="dxa"/>
            <w:shd w:val="clear" w:color="auto" w:fill="F7CAAC" w:themeFill="accent2" w:themeFillTint="66"/>
            <w:vAlign w:val="center"/>
          </w:tcPr>
          <w:p w14:paraId="29A153C6" w14:textId="14813F7A" w:rsidR="002F3FA6" w:rsidRPr="00CA6F24" w:rsidRDefault="002F3FA6" w:rsidP="00634231">
            <w:bookmarkStart w:id="1" w:name="_Hlk161302201"/>
            <w:r w:rsidRPr="0042203C">
              <w:rPr>
                <w:rFonts w:eastAsia="Arial" w:cs="Arial"/>
              </w:rPr>
              <w:t>Kjennskap til religioner og livssyn</w:t>
            </w:r>
          </w:p>
        </w:tc>
        <w:tc>
          <w:tcPr>
            <w:tcW w:w="1773" w:type="dxa"/>
            <w:shd w:val="clear" w:color="auto" w:fill="E7E6E6" w:themeFill="background2"/>
            <w:vAlign w:val="center"/>
          </w:tcPr>
          <w:p w14:paraId="2D178CED" w14:textId="061F090E" w:rsidR="002F3FA6" w:rsidRPr="00CA6F24" w:rsidRDefault="002F3FA6" w:rsidP="00634231">
            <w:r w:rsidRPr="0042203C">
              <w:rPr>
                <w:rFonts w:eastAsia="Arial" w:cs="Arial"/>
              </w:rPr>
              <w:t>Utforsking av religioner og livssyn med ulike metoder</w:t>
            </w:r>
          </w:p>
        </w:tc>
        <w:tc>
          <w:tcPr>
            <w:tcW w:w="1760" w:type="dxa"/>
            <w:shd w:val="clear" w:color="auto" w:fill="FFC000" w:themeFill="accent4"/>
            <w:vAlign w:val="center"/>
          </w:tcPr>
          <w:p w14:paraId="7B862A33" w14:textId="4CD53E51" w:rsidR="002F3FA6" w:rsidRPr="00CA6F24" w:rsidRDefault="002F3FA6" w:rsidP="00634231">
            <w:r w:rsidRPr="0042203C">
              <w:rPr>
                <w:rFonts w:eastAsia="Arial" w:cs="Arial"/>
              </w:rPr>
              <w:t>Kunne ta andres perspektiv</w:t>
            </w:r>
          </w:p>
        </w:tc>
        <w:tc>
          <w:tcPr>
            <w:tcW w:w="1750" w:type="dxa"/>
            <w:shd w:val="clear" w:color="auto" w:fill="B4C6E7" w:themeFill="accent1" w:themeFillTint="66"/>
            <w:vAlign w:val="center"/>
          </w:tcPr>
          <w:p w14:paraId="650DD904" w14:textId="77A1C9E6" w:rsidR="002F3FA6" w:rsidRPr="00CA6F24" w:rsidRDefault="002F3FA6" w:rsidP="00634231">
            <w:r w:rsidRPr="0042203C">
              <w:rPr>
                <w:rFonts w:eastAsia="Arial" w:cs="Arial"/>
              </w:rPr>
              <w:t>Etisk refleksjon</w:t>
            </w:r>
          </w:p>
        </w:tc>
        <w:tc>
          <w:tcPr>
            <w:tcW w:w="1752" w:type="dxa"/>
            <w:shd w:val="clear" w:color="auto" w:fill="A8D08D" w:themeFill="accent6" w:themeFillTint="99"/>
            <w:vAlign w:val="center"/>
          </w:tcPr>
          <w:p w14:paraId="5F4B5D45" w14:textId="1B3A96A5" w:rsidR="002F3FA6" w:rsidRPr="00CA6F24" w:rsidRDefault="002F3FA6" w:rsidP="00634231">
            <w:r w:rsidRPr="0042203C">
              <w:rPr>
                <w:rFonts w:eastAsia="Arial" w:cs="Arial"/>
              </w:rPr>
              <w:t>Utforsking av eksistensielle spørsmål og svar</w:t>
            </w:r>
          </w:p>
        </w:tc>
      </w:tr>
      <w:tr w:rsidR="002F3FA6" w:rsidRPr="00CA6F24" w14:paraId="50ABACC2" w14:textId="77777777" w:rsidTr="00634231">
        <w:tc>
          <w:tcPr>
            <w:tcW w:w="9062" w:type="dxa"/>
            <w:gridSpan w:val="5"/>
          </w:tcPr>
          <w:p w14:paraId="6E88DA75" w14:textId="566A9407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trekk ved kristendom og andre religions- og livssynstradisjoner og deres utbredelse i dag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DB4A92" wp14:editId="3BC87BFC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07D3B46" wp14:editId="5F579890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1BDB88B" wp14:editId="765D8AD4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31B2EB" w14:textId="6226521D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kristendom og andre religioner inngår i historiske endringsprosesser globalt og nasjonalt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615FD5" wp14:editId="51334E11">
                  <wp:extent cx="121920" cy="133985"/>
                  <wp:effectExtent l="0" t="0" r="0" b="0"/>
                  <wp:docPr id="92914388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328FC39" wp14:editId="066100CF">
                  <wp:extent cx="146050" cy="133985"/>
                  <wp:effectExtent l="0" t="0" r="6350" b="0"/>
                  <wp:docPr id="169612899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A990F3" w14:textId="4BF1C3CB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undersøke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ideer fra livssynshumanisme og andre ikke-religiøse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1380AFF" wp14:editId="5F244F78">
                  <wp:extent cx="121920" cy="133985"/>
                  <wp:effectExtent l="0" t="0" r="0" b="0"/>
                  <wp:docPr id="479390484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F1310B" wp14:editId="03F334DD">
                  <wp:extent cx="146050" cy="133985"/>
                  <wp:effectExtent l="0" t="0" r="6350" b="0"/>
                  <wp:docPr id="85286786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2AA13B" w14:textId="54C2A2A7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religiøst mangfold og religiøse praksiser utenfor etablerte religionssamfunn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09F698F" wp14:editId="6FD572A8">
                  <wp:extent cx="121920" cy="133985"/>
                  <wp:effectExtent l="0" t="0" r="0" b="0"/>
                  <wp:docPr id="1487609173" name="Bil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AF0B51" wp14:editId="1051D874">
                  <wp:extent cx="146050" cy="133985"/>
                  <wp:effectExtent l="0" t="0" r="6350" b="0"/>
                  <wp:docPr id="34776200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E6B8A2" wp14:editId="33460222">
                  <wp:extent cx="133985" cy="128270"/>
                  <wp:effectExtent l="0" t="0" r="0" b="5080"/>
                  <wp:docPr id="19588788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781E18" w14:textId="562CB5D6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samenes og andre urfolks religions- og livssynstradisjoner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D80E62" wp14:editId="69CFD512">
                  <wp:extent cx="121920" cy="133985"/>
                  <wp:effectExtent l="0" t="0" r="0" b="0"/>
                  <wp:docPr id="1429123322" name="Bil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39DB86" wp14:editId="00A75E34">
                  <wp:extent cx="146050" cy="133985"/>
                  <wp:effectExtent l="0" t="0" r="6350" b="0"/>
                  <wp:docPr id="88925704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C48A910" wp14:editId="5A8A87E1">
                  <wp:extent cx="133985" cy="128270"/>
                  <wp:effectExtent l="0" t="0" r="0" b="5080"/>
                  <wp:docPr id="196307664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272109" w14:textId="78835CA0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fagbegreper om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11B7F4" wp14:editId="7AC8D7F4">
                  <wp:extent cx="121920" cy="133985"/>
                  <wp:effectExtent l="0" t="0" r="0" b="0"/>
                  <wp:docPr id="982557305" name="Bil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575927" wp14:editId="220404E9">
                  <wp:extent cx="146050" cy="133985"/>
                  <wp:effectExtent l="0" t="0" r="6350" b="0"/>
                  <wp:docPr id="1236671317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297E6CD" wp14:editId="51F67F6D">
                  <wp:extent cx="133985" cy="133985"/>
                  <wp:effectExtent l="0" t="0" r="0" b="0"/>
                  <wp:docPr id="173079362" name="Bil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2B3773" w14:textId="7B86DD83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kritisk ulike kilder til kunnskap om religioner og livssyn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ECF55A" wp14:editId="408D8D2F">
                  <wp:extent cx="146050" cy="133985"/>
                  <wp:effectExtent l="0" t="0" r="6350" b="0"/>
                  <wp:docPr id="102975995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FB272B" w14:textId="0AD4DBE0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ulike syn på kjønn og seksualitet i kristendom og andre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943418" wp14:editId="28CB1F40">
                  <wp:extent cx="121920" cy="133985"/>
                  <wp:effectExtent l="0" t="0" r="0" b="0"/>
                  <wp:docPr id="1917879412" name="Bil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6B6D7D8" wp14:editId="1F835376">
                  <wp:extent cx="133985" cy="128270"/>
                  <wp:effectExtent l="0" t="0" r="0" b="5080"/>
                  <wp:docPr id="17712502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C53818" wp14:editId="3C05B31B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90A1B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303D93F" wp14:editId="65B21A8E">
                  <wp:extent cx="135703" cy="126752"/>
                  <wp:effectExtent l="0" t="0" r="0" b="6985"/>
                  <wp:docPr id="168864629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1A8825" w14:textId="075D19B3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elementer fra kristendom og andre religioner og livssyn kommer til uttrykk i medier og populærkultur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26A557" wp14:editId="17A1CE14">
                  <wp:extent cx="121920" cy="133985"/>
                  <wp:effectExtent l="0" t="0" r="0" b="0"/>
                  <wp:docPr id="1131744637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E5C018" w14:textId="5E7E92D6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religiøse og livssynsbaserte 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BF7548F" wp14:editId="6A73C5CB">
                  <wp:extent cx="135290" cy="126365"/>
                  <wp:effectExtent l="0" t="0" r="0" b="6985"/>
                  <wp:docPr id="300721396" name="Bil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66" cy="126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823FC3F" wp14:editId="5790C2CB">
                  <wp:extent cx="146050" cy="133985"/>
                  <wp:effectExtent l="0" t="0" r="6350" b="0"/>
                  <wp:docPr id="168020540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8D3F402" wp14:editId="3644C984">
                  <wp:extent cx="132715" cy="136723"/>
                  <wp:effectExtent l="0" t="0" r="635" b="0"/>
                  <wp:docPr id="15906908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072B96" w14:textId="068CDE39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filosofihistorien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anvende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ideene til å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spørsmål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D541D4" wp14:editId="004B2B3A">
                  <wp:extent cx="121920" cy="133985"/>
                  <wp:effectExtent l="0" t="0" r="0" b="0"/>
                  <wp:docPr id="20977016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35F0C5" wp14:editId="61629B05">
                  <wp:extent cx="132715" cy="136723"/>
                  <wp:effectExtent l="0" t="0" r="635" b="0"/>
                  <wp:docPr id="16117334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2015A5" w14:textId="6A160A31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andres perspektiv og håndtere uenighet og meningsbrytning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2107B4" wp14:editId="48312476">
                  <wp:extent cx="133985" cy="128270"/>
                  <wp:effectExtent l="0" t="0" r="0" b="5080"/>
                  <wp:docPr id="173244160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A91E35F" wp14:editId="79CCB117">
                  <wp:extent cx="132715" cy="136723"/>
                  <wp:effectExtent l="0" t="0" r="635" b="0"/>
                  <wp:docPr id="177872209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EB5A64" w14:textId="0589824E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eksistensielle spørsmål knyttet til det å vokse opp og leve i et mangfoldig og globalt samfunn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D97BA5F" wp14:editId="30D59240">
                  <wp:extent cx="133985" cy="128270"/>
                  <wp:effectExtent l="0" t="0" r="0" b="5080"/>
                  <wp:docPr id="74710248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E0282C7" wp14:editId="715FFB7C">
                  <wp:extent cx="132715" cy="136723"/>
                  <wp:effectExtent l="0" t="0" r="635" b="0"/>
                  <wp:docPr id="155994922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90A1B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7589739" wp14:editId="6CAE119D">
                  <wp:extent cx="135703" cy="126752"/>
                  <wp:effectExtent l="0" t="0" r="0" b="6985"/>
                  <wp:docPr id="2035982147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F7AD68" w14:textId="419D7725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problemstillinger knyttet til ulike former for kommunikasjon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4242AF3" wp14:editId="2A90A7C3">
                  <wp:extent cx="133985" cy="128270"/>
                  <wp:effectExtent l="0" t="0" r="0" b="5080"/>
                  <wp:docPr id="848498261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0F09830" wp14:editId="390B49CC">
                  <wp:extent cx="132715" cy="136723"/>
                  <wp:effectExtent l="0" t="0" r="635" b="0"/>
                  <wp:docPr id="142183653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1D21EF" w14:textId="41ECCE81" w:rsidR="002F3FA6" w:rsidRPr="009D78EC" w:rsidRDefault="002F3FA6" w:rsidP="009D78EC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problemstillinger knyttet til menneskerettigheter, bærekraft og fattigdom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29A096" wp14:editId="59029659">
                  <wp:extent cx="121920" cy="133985"/>
                  <wp:effectExtent l="0" t="0" r="0" b="0"/>
                  <wp:docPr id="2051281502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06756B" wp14:editId="09D37C24">
                  <wp:extent cx="133985" cy="128270"/>
                  <wp:effectExtent l="0" t="0" r="0" b="5080"/>
                  <wp:docPr id="1670879082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99B867" wp14:editId="13442A07">
                  <wp:extent cx="132715" cy="136723"/>
                  <wp:effectExtent l="0" t="0" r="635" b="0"/>
                  <wp:docPr id="39706666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61A59DBD" w14:textId="77777777" w:rsidR="002F3FA6" w:rsidRPr="002F3FA6" w:rsidRDefault="002F3FA6" w:rsidP="002F3FA6"/>
    <w:p w14:paraId="2E72C936" w14:textId="77777777" w:rsidR="008D3547" w:rsidRPr="00BB6F2F" w:rsidRDefault="008D3547" w:rsidP="008D3547"/>
    <w:p w14:paraId="26939D9A" w14:textId="158A6D84" w:rsidR="009D78EC" w:rsidRPr="00047042" w:rsidRDefault="008D3547" w:rsidP="009D78EC">
      <w:pPr>
        <w:rPr>
          <w:b/>
          <w:bCs/>
          <w:sz w:val="24"/>
          <w:szCs w:val="24"/>
        </w:rPr>
      </w:pPr>
      <w:r>
        <w:t xml:space="preserve"> </w:t>
      </w:r>
      <w:r w:rsidR="009D78EC" w:rsidRPr="00047042">
        <w:rPr>
          <w:b/>
          <w:bCs/>
          <w:sz w:val="24"/>
          <w:szCs w:val="24"/>
        </w:rPr>
        <w:t>Kvalitetsbeskrivelser ved muntlig eksamen</w:t>
      </w:r>
      <w:r w:rsidR="009D78EC">
        <w:rPr>
          <w:b/>
          <w:bCs/>
          <w:sz w:val="24"/>
          <w:szCs w:val="24"/>
        </w:rPr>
        <w:t xml:space="preserve"> i KRLE:</w:t>
      </w:r>
    </w:p>
    <w:p w14:paraId="39C0AE0A" w14:textId="0811E7BB" w:rsidR="008D3547" w:rsidRPr="00BB6F2F" w:rsidRDefault="008D3547" w:rsidP="008D3547"/>
    <w:tbl>
      <w:tblPr>
        <w:tblW w:w="10513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493"/>
        <w:gridCol w:w="3525"/>
      </w:tblGrid>
      <w:tr w:rsidR="008D3547" w:rsidRPr="00464122" w14:paraId="2FD45DE3" w14:textId="77777777" w:rsidTr="00487E02">
        <w:trPr>
          <w:trHeight w:val="46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18283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Lav kompetanse i faget, </w:t>
            </w:r>
            <w:r w:rsidRPr="0042203C">
              <w:rPr>
                <w:rFonts w:cs="Arial"/>
                <w:b/>
                <w:color w:val="FFFFFF"/>
              </w:rPr>
              <w:br/>
              <w:t>karakter 2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589D00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God kompetanse i faget, </w:t>
            </w:r>
            <w:r w:rsidRPr="0042203C">
              <w:rPr>
                <w:rFonts w:cs="Arial"/>
                <w:b/>
                <w:color w:val="FFFFFF"/>
              </w:rPr>
              <w:br/>
              <w:t>karakter 4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BF8CB" w14:textId="77777777" w:rsidR="008D3547" w:rsidRPr="00464122" w:rsidRDefault="008D3547" w:rsidP="00487E02">
            <w:pPr>
              <w:rPr>
                <w:rFonts w:cs="Arial"/>
                <w:b/>
                <w:color w:val="FFFFFF"/>
                <w:lang w:val="nn-NO"/>
              </w:rPr>
            </w:pPr>
            <w:r w:rsidRPr="00464122">
              <w:rPr>
                <w:rFonts w:cs="Arial"/>
                <w:b/>
                <w:color w:val="FFFFFF"/>
                <w:lang w:val="nn-NO"/>
              </w:rPr>
              <w:t>Framifrå kompetanse i faget, karakter 6</w:t>
            </w:r>
          </w:p>
        </w:tc>
      </w:tr>
      <w:tr w:rsidR="008D3547" w14:paraId="469F7923" w14:textId="77777777" w:rsidTr="00487E02">
        <w:trPr>
          <w:trHeight w:val="1721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2294A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deler av faglig innhold og beskriver noen faglige fenomener fra kristendom, andre religioner, livssyn og etikk ved bruk av enkelte fagbegreper.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D6D3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sentralt faglig innhold fra kristendom, andre religioner, livssyn og etikk og bruker fagbegreper i faglige framstillinger.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3805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et bredt utvalg av sentralt faglig innhold fra kristendom, andre religioner, livssyn og etikk og bruker fagbegreper presist i faglige framstillinger.</w:t>
            </w:r>
          </w:p>
        </w:tc>
      </w:tr>
      <w:tr w:rsidR="008D3547" w14:paraId="0143F212" w14:textId="77777777" w:rsidTr="00487E02">
        <w:trPr>
          <w:trHeight w:val="161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F708A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lastRenderedPageBreak/>
              <w:t>Eleven velger, bruker og gjengir informasjon fra kilder, og bruker enkelte metoder i faget.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14FAA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selvstendig informasjon fra ulike kilder og vurderer og bruker varierte metoder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1248C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bruker, gjengir og sammenstiller informasjon fra ulike kilder selvstendig og vurderer, bruker og reflekterer over varierte og komplekse metoder i faget.</w:t>
            </w:r>
          </w:p>
        </w:tc>
      </w:tr>
      <w:tr w:rsidR="008D3547" w14:paraId="7187B338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A3C89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og sammenligner noen ulike måter å nærme seg eksistensielle spørsmål og svar.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11CC0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likheter og forskjeller mellom ulike måter å nærme seg eksistensielle spørsmål og svar.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18D3F2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forskjellige måter å nærme seg og forstå eksistensielle spørsmål og svar og reflekterer over fordeler og ulemper ved de ulike tilnærmingsmåtene.</w:t>
            </w:r>
          </w:p>
        </w:tc>
      </w:tr>
      <w:tr w:rsidR="008D3547" w14:paraId="71F39ADD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F3500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viser forståelse av andres ståsteder og perspektiver.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52BAF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forklarer andres ståsteder og perspektiver.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DC8BFF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reflekterer kritisk og selvstendig over andres ståsteder og perspektiver.</w:t>
            </w:r>
          </w:p>
        </w:tc>
      </w:tr>
      <w:tr w:rsidR="008D3547" w14:paraId="0F333B2C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88F95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viser kjennskap til etiske modeller og filosofiske tenkemåter.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22533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bruker etiske modeller og filosofiske tenkemåter som redskaper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E9B78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Elevene identifiserer et mangfold av etiske dilemmaer og bruker ulike etiske modeller og filosofiske tenkemåter som redskaper i faget.</w:t>
            </w:r>
          </w:p>
        </w:tc>
      </w:tr>
    </w:tbl>
    <w:p w14:paraId="3B71BB23" w14:textId="77777777" w:rsidR="008D3547" w:rsidRPr="00A04DBC" w:rsidRDefault="008D3547" w:rsidP="008D3547"/>
    <w:p w14:paraId="1524F161" w14:textId="77777777" w:rsidR="008D3547" w:rsidRPr="00A04DBC" w:rsidRDefault="008D3547" w:rsidP="008D3547">
      <w:pPr>
        <w:rPr>
          <w:rFonts w:cs="Arial"/>
        </w:rPr>
      </w:pPr>
    </w:p>
    <w:p w14:paraId="1B1A0B72" w14:textId="77777777" w:rsidR="006679DB" w:rsidRDefault="006679DB"/>
    <w:sectPr w:rsidR="006679DB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09600" w14:textId="77777777" w:rsidR="002C6CFC" w:rsidRDefault="002C6CFC" w:rsidP="009D78EC">
      <w:pPr>
        <w:spacing w:after="0" w:line="240" w:lineRule="auto"/>
      </w:pPr>
      <w:r>
        <w:separator/>
      </w:r>
    </w:p>
  </w:endnote>
  <w:endnote w:type="continuationSeparator" w:id="0">
    <w:p w14:paraId="188AA190" w14:textId="77777777" w:rsidR="002C6CFC" w:rsidRDefault="002C6CFC" w:rsidP="009D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CC57" w14:textId="75111B53" w:rsidR="009D78EC" w:rsidRPr="009D78EC" w:rsidRDefault="009D78EC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88F1F" w14:textId="77777777" w:rsidR="002C6CFC" w:rsidRDefault="002C6CFC" w:rsidP="009D78EC">
      <w:pPr>
        <w:spacing w:after="0" w:line="240" w:lineRule="auto"/>
      </w:pPr>
      <w:r>
        <w:separator/>
      </w:r>
    </w:p>
  </w:footnote>
  <w:footnote w:type="continuationSeparator" w:id="0">
    <w:p w14:paraId="5A8ABFA3" w14:textId="77777777" w:rsidR="002C6CFC" w:rsidRDefault="002C6CFC" w:rsidP="009D7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328B"/>
    <w:multiLevelType w:val="hybridMultilevel"/>
    <w:tmpl w:val="F33CF85A"/>
    <w:lvl w:ilvl="0" w:tplc="2FA8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8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D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3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A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0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6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2BDC"/>
    <w:multiLevelType w:val="hybridMultilevel"/>
    <w:tmpl w:val="67826CFA"/>
    <w:lvl w:ilvl="0" w:tplc="537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6D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C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8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4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0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FA020"/>
    <w:multiLevelType w:val="hybridMultilevel"/>
    <w:tmpl w:val="039A9848"/>
    <w:lvl w:ilvl="0" w:tplc="A3824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4E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D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A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8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64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3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B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C6449"/>
    <w:multiLevelType w:val="hybridMultilevel"/>
    <w:tmpl w:val="679422C2"/>
    <w:lvl w:ilvl="0" w:tplc="C778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B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2C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5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2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29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30FD7"/>
    <w:multiLevelType w:val="multilevel"/>
    <w:tmpl w:val="CD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9F2E"/>
    <w:multiLevelType w:val="hybridMultilevel"/>
    <w:tmpl w:val="58C63F10"/>
    <w:lvl w:ilvl="0" w:tplc="B278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6A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9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84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63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885884">
    <w:abstractNumId w:val="2"/>
  </w:num>
  <w:num w:numId="2" w16cid:durableId="596327474">
    <w:abstractNumId w:val="1"/>
  </w:num>
  <w:num w:numId="3" w16cid:durableId="1867524295">
    <w:abstractNumId w:val="4"/>
  </w:num>
  <w:num w:numId="4" w16cid:durableId="1829243439">
    <w:abstractNumId w:val="0"/>
  </w:num>
  <w:num w:numId="5" w16cid:durableId="1885481058">
    <w:abstractNumId w:val="5"/>
  </w:num>
  <w:num w:numId="6" w16cid:durableId="2018340739">
    <w:abstractNumId w:val="10"/>
  </w:num>
  <w:num w:numId="7" w16cid:durableId="2038191437">
    <w:abstractNumId w:val="7"/>
  </w:num>
  <w:num w:numId="8" w16cid:durableId="1559365571">
    <w:abstractNumId w:val="9"/>
  </w:num>
  <w:num w:numId="9" w16cid:durableId="1114521672">
    <w:abstractNumId w:val="11"/>
  </w:num>
  <w:num w:numId="10" w16cid:durableId="1994990463">
    <w:abstractNumId w:val="3"/>
  </w:num>
  <w:num w:numId="11" w16cid:durableId="1459107212">
    <w:abstractNumId w:val="6"/>
  </w:num>
  <w:num w:numId="12" w16cid:durableId="95475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4"/>
    <w:rsid w:val="000134A6"/>
    <w:rsid w:val="000630B0"/>
    <w:rsid w:val="000E69AC"/>
    <w:rsid w:val="000F43A0"/>
    <w:rsid w:val="00190A1B"/>
    <w:rsid w:val="002C6CFC"/>
    <w:rsid w:val="002F3FA6"/>
    <w:rsid w:val="00351C04"/>
    <w:rsid w:val="00464122"/>
    <w:rsid w:val="004C4462"/>
    <w:rsid w:val="004C50B2"/>
    <w:rsid w:val="00593D89"/>
    <w:rsid w:val="005F21E7"/>
    <w:rsid w:val="006679DB"/>
    <w:rsid w:val="006A513B"/>
    <w:rsid w:val="00766204"/>
    <w:rsid w:val="007C0C17"/>
    <w:rsid w:val="007E5EED"/>
    <w:rsid w:val="008D3547"/>
    <w:rsid w:val="009831DA"/>
    <w:rsid w:val="009D78EC"/>
    <w:rsid w:val="00A016F1"/>
    <w:rsid w:val="00A222E7"/>
    <w:rsid w:val="00A545C0"/>
    <w:rsid w:val="00B00464"/>
    <w:rsid w:val="00CA3D40"/>
    <w:rsid w:val="00D3101F"/>
    <w:rsid w:val="00E47E2F"/>
    <w:rsid w:val="00EC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726"/>
  <w15:chartTrackingRefBased/>
  <w15:docId w15:val="{7C8BECE2-41DF-436F-AB52-30872CFD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47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3547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547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D3547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547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547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D3547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8D3547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8D3547"/>
    <w:rPr>
      <w:color w:val="0563C1" w:themeColor="hyperlink"/>
      <w:u w:val="single"/>
    </w:rPr>
  </w:style>
  <w:style w:type="table" w:styleId="Tabellrutenett">
    <w:name w:val="Table Grid"/>
    <w:basedOn w:val="Vanligtabell"/>
    <w:uiPriority w:val="39"/>
    <w:rsid w:val="008D3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2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2F3FA6"/>
  </w:style>
  <w:style w:type="character" w:customStyle="1" w:styleId="curriculum-verbword">
    <w:name w:val="curriculum-verb__word"/>
    <w:basedOn w:val="Standardskriftforavsnitt"/>
    <w:rsid w:val="002F3FA6"/>
  </w:style>
  <w:style w:type="paragraph" w:styleId="Topptekst">
    <w:name w:val="header"/>
    <w:basedOn w:val="Normal"/>
    <w:link w:val="Topp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D78EC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D78EC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4C4462"/>
  </w:style>
  <w:style w:type="character" w:customStyle="1" w:styleId="eop">
    <w:name w:val="eop"/>
    <w:basedOn w:val="Standardskriftforavsnitt"/>
    <w:rsid w:val="004C4462"/>
  </w:style>
  <w:style w:type="paragraph" w:customStyle="1" w:styleId="paragraph">
    <w:name w:val="paragraph"/>
    <w:basedOn w:val="Normal"/>
    <w:rsid w:val="004C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0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8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1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653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Gina Hagen Omslandseter</cp:lastModifiedBy>
  <cp:revision>18</cp:revision>
  <dcterms:created xsi:type="dcterms:W3CDTF">2024-04-23T12:54:00Z</dcterms:created>
  <dcterms:modified xsi:type="dcterms:W3CDTF">2024-04-23T13:12:00Z</dcterms:modified>
</cp:coreProperties>
</file>