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9AB696" w14:paraId="2C078E63" wp14:textId="32B654DD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579AB696" w:rsidR="177A443C">
        <w:rPr>
          <w:b w:val="1"/>
          <w:bCs w:val="1"/>
          <w:sz w:val="28"/>
          <w:szCs w:val="28"/>
        </w:rPr>
        <w:t>S</w:t>
      </w:r>
      <w:r w:rsidRPr="579AB696" w:rsidR="3F31959B">
        <w:rPr>
          <w:b w:val="1"/>
          <w:bCs w:val="1"/>
          <w:sz w:val="28"/>
          <w:szCs w:val="28"/>
        </w:rPr>
        <w:t>olutio</w:t>
      </w:r>
      <w:r w:rsidRPr="579AB696" w:rsidR="177A443C">
        <w:rPr>
          <w:b w:val="1"/>
          <w:bCs w:val="1"/>
          <w:sz w:val="28"/>
          <w:szCs w:val="28"/>
        </w:rPr>
        <w:t>ns:</w:t>
      </w:r>
    </w:p>
    <w:p w:rsidR="177A443C" w:rsidP="579AB696" w:rsidRDefault="177A443C" w14:paraId="1C1AD884" w14:textId="423983E0">
      <w:pPr>
        <w:pStyle w:val="Normal"/>
        <w:ind w:left="0"/>
        <w:rPr>
          <w:b w:val="1"/>
          <w:bCs w:val="1"/>
        </w:rPr>
      </w:pPr>
      <w:r w:rsidRPr="579AB696" w:rsidR="177A443C">
        <w:rPr>
          <w:b w:val="1"/>
          <w:bCs w:val="1"/>
        </w:rPr>
        <w:t>1</w:t>
      </w:r>
      <w:r w:rsidRPr="579AB696" w:rsidR="177A443C">
        <w:rPr>
          <w:b w:val="1"/>
          <w:bCs w:val="1"/>
        </w:rPr>
        <w:t>.5</w:t>
      </w:r>
      <w:r w:rsidRPr="579AB696" w:rsidR="177A443C">
        <w:rPr>
          <w:b w:val="1"/>
          <w:bCs w:val="1"/>
        </w:rPr>
        <w:t>% iodine potassium iodide (IKI)</w:t>
      </w:r>
      <w:r w:rsidRPr="579AB696" w:rsidR="2ED85599">
        <w:rPr>
          <w:b w:val="1"/>
          <w:bCs w:val="1"/>
        </w:rPr>
        <w:t xml:space="preserve"> (100 mL)</w:t>
      </w:r>
    </w:p>
    <w:p w:rsidR="2ED85599" w:rsidP="579AB696" w:rsidRDefault="2ED85599" w14:paraId="363D1BD4" w14:textId="5925496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ED85599">
        <w:rPr>
          <w:b w:val="0"/>
          <w:bCs w:val="0"/>
        </w:rPr>
        <w:t>1.5 g potassium iodide</w:t>
      </w:r>
    </w:p>
    <w:p w:rsidR="2ED85599" w:rsidP="579AB696" w:rsidRDefault="2ED85599" w14:paraId="3758A6E5" w14:textId="4D5F093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ED85599">
        <w:rPr>
          <w:b w:val="0"/>
          <w:bCs w:val="0"/>
        </w:rPr>
        <w:t>0.75 g iodine crystal</w:t>
      </w:r>
    </w:p>
    <w:p w:rsidR="2ED85599" w:rsidP="579AB696" w:rsidRDefault="2ED85599" w14:paraId="4201BD78" w14:textId="483314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ED85599">
        <w:rPr>
          <w:b w:val="0"/>
          <w:bCs w:val="0"/>
        </w:rPr>
        <w:t>100 mL distilled water (or 70</w:t>
      </w:r>
      <w:r w:rsidR="2ED85599">
        <w:rPr>
          <w:b w:val="0"/>
          <w:bCs w:val="0"/>
        </w:rPr>
        <w:t>% EtOH)</w:t>
      </w:r>
    </w:p>
    <w:p w:rsidR="3631E6C9" w:rsidP="579AB696" w:rsidRDefault="3631E6C9" w14:paraId="008A6741" w14:textId="774C1742">
      <w:pPr>
        <w:pStyle w:val="Normal"/>
        <w:ind w:left="0"/>
        <w:rPr>
          <w:b w:val="1"/>
          <w:bCs w:val="1"/>
        </w:rPr>
      </w:pPr>
      <w:r w:rsidRPr="579AB696" w:rsidR="3631E6C9">
        <w:rPr>
          <w:b w:val="1"/>
          <w:bCs w:val="1"/>
        </w:rPr>
        <w:t>Protocol:</w:t>
      </w:r>
    </w:p>
    <w:p w:rsidR="3631E6C9" w:rsidP="579AB696" w:rsidRDefault="3631E6C9" w14:paraId="00A0445C" w14:textId="52FC903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631E6C9">
        <w:rPr>
          <w:b w:val="0"/>
          <w:bCs w:val="0"/>
        </w:rPr>
        <w:t>Dissolve the potassium iodide with a magnetic stirrer in 80 mL of water (or 70</w:t>
      </w:r>
      <w:r w:rsidR="3631E6C9">
        <w:rPr>
          <w:b w:val="0"/>
          <w:bCs w:val="0"/>
        </w:rPr>
        <w:t>% EtOH)</w:t>
      </w:r>
    </w:p>
    <w:p w:rsidR="3631E6C9" w:rsidP="579AB696" w:rsidRDefault="3631E6C9" w14:paraId="08D0FA92" w14:textId="1A44B688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3631E6C9">
        <w:rPr>
          <w:b w:val="0"/>
          <w:bCs w:val="0"/>
        </w:rPr>
        <w:t>Shake iodine until dissolved and add the remaining water (or 70</w:t>
      </w:r>
      <w:r w:rsidR="3631E6C9">
        <w:rPr>
          <w:b w:val="0"/>
          <w:bCs w:val="0"/>
        </w:rPr>
        <w:t>% EtOH)</w:t>
      </w:r>
    </w:p>
    <w:p w:rsidR="4E87AEEC" w:rsidP="579AB696" w:rsidRDefault="4E87AEEC" w14:paraId="239D12D1" w14:textId="33582A33">
      <w:pPr>
        <w:pStyle w:val="Normal"/>
        <w:ind w:left="0"/>
        <w:rPr>
          <w:b w:val="0"/>
          <w:bCs w:val="0"/>
        </w:rPr>
      </w:pPr>
      <w:r w:rsidR="4E87AEEC">
        <w:rPr>
          <w:b w:val="0"/>
          <w:bCs w:val="0"/>
        </w:rPr>
        <w:t>------------------------------------------------------------------------------------------------------------------------------------------</w:t>
      </w:r>
    </w:p>
    <w:p w:rsidR="3631E6C9" w:rsidP="579AB696" w:rsidRDefault="3631E6C9" w14:paraId="37F098D8" w14:textId="67DC5409">
      <w:pPr>
        <w:pStyle w:val="Normal"/>
        <w:ind w:left="0"/>
        <w:rPr>
          <w:b w:val="0"/>
          <w:bCs w:val="0"/>
        </w:rPr>
      </w:pPr>
      <w:r w:rsidRPr="579AB696" w:rsidR="3631E6C9">
        <w:rPr>
          <w:b w:val="1"/>
          <w:bCs w:val="1"/>
        </w:rPr>
        <w:t>0.3</w:t>
      </w:r>
      <w:r w:rsidRPr="579AB696" w:rsidR="3631E6C9">
        <w:rPr>
          <w:b w:val="1"/>
          <w:bCs w:val="1"/>
        </w:rPr>
        <w:t xml:space="preserve">% phosphotungstic acid </w:t>
      </w:r>
      <w:r w:rsidRPr="579AB696" w:rsidR="5CC908D0">
        <w:rPr>
          <w:b w:val="1"/>
          <w:bCs w:val="1"/>
        </w:rPr>
        <w:t>(PTA) (100 mL)</w:t>
      </w:r>
    </w:p>
    <w:p w:rsidR="5CC908D0" w:rsidP="579AB696" w:rsidRDefault="5CC908D0" w14:paraId="6879B194" w14:textId="4FBE708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5CC908D0">
        <w:rPr>
          <w:b w:val="0"/>
          <w:bCs w:val="0"/>
        </w:rPr>
        <w:t>30 mL 1</w:t>
      </w:r>
      <w:r w:rsidR="5CC908D0">
        <w:rPr>
          <w:b w:val="0"/>
          <w:bCs w:val="0"/>
        </w:rPr>
        <w:t>% PTA</w:t>
      </w:r>
    </w:p>
    <w:p w:rsidR="5CC908D0" w:rsidP="579AB696" w:rsidRDefault="5CC908D0" w14:paraId="4CB6871B" w14:textId="60C56B73">
      <w:pPr>
        <w:pStyle w:val="ListParagraph"/>
        <w:numPr>
          <w:ilvl w:val="0"/>
          <w:numId w:val="8"/>
        </w:numPr>
        <w:rPr>
          <w:b w:val="1"/>
          <w:bCs w:val="1"/>
          <w:sz w:val="22"/>
          <w:szCs w:val="22"/>
        </w:rPr>
      </w:pPr>
      <w:r w:rsidR="5CC908D0">
        <w:rPr>
          <w:b w:val="0"/>
          <w:bCs w:val="0"/>
        </w:rPr>
        <w:t>70 mL 100</w:t>
      </w:r>
      <w:r w:rsidR="5CC908D0">
        <w:rPr>
          <w:b w:val="0"/>
          <w:bCs w:val="0"/>
        </w:rPr>
        <w:t>% EtOH</w:t>
      </w:r>
    </w:p>
    <w:p w:rsidR="5CC908D0" w:rsidP="579AB696" w:rsidRDefault="5CC908D0" w14:paraId="084ACD91" w14:textId="5B8EE59F">
      <w:pPr>
        <w:pStyle w:val="Normal"/>
        <w:ind w:left="0"/>
        <w:rPr>
          <w:b w:val="1"/>
          <w:bCs w:val="1"/>
        </w:rPr>
      </w:pPr>
      <w:r w:rsidRPr="579AB696" w:rsidR="5CC908D0">
        <w:rPr>
          <w:b w:val="1"/>
          <w:bCs w:val="1"/>
        </w:rPr>
        <w:t>Protocol:</w:t>
      </w:r>
    </w:p>
    <w:p w:rsidR="5CC908D0" w:rsidP="579AB696" w:rsidRDefault="5CC908D0" w14:paraId="661FDFDB" w14:textId="77C9309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CC908D0">
        <w:rPr>
          <w:b w:val="0"/>
          <w:bCs w:val="0"/>
        </w:rPr>
        <w:t>Add ingredients together and mix well</w:t>
      </w:r>
    </w:p>
    <w:p w:rsidR="61373FF6" w:rsidP="579AB696" w:rsidRDefault="61373FF6" w14:paraId="5B7E7FE0" w14:textId="33582A33">
      <w:pPr>
        <w:pStyle w:val="Normal"/>
        <w:ind w:left="0"/>
        <w:rPr>
          <w:b w:val="0"/>
          <w:bCs w:val="0"/>
        </w:rPr>
      </w:pPr>
      <w:r w:rsidR="61373FF6">
        <w:rPr>
          <w:b w:val="0"/>
          <w:bCs w:val="0"/>
        </w:rPr>
        <w:t>------------------------------------------------------------------------------------------------------------------------------------------</w:t>
      </w:r>
    </w:p>
    <w:p w:rsidR="0DA02644" w:rsidP="579AB696" w:rsidRDefault="0DA02644" w14:paraId="430EFA3E" w14:textId="63D5AB62">
      <w:pPr>
        <w:pStyle w:val="Normal"/>
        <w:ind w:left="0"/>
        <w:rPr>
          <w:b w:val="0"/>
          <w:bCs w:val="0"/>
        </w:rPr>
      </w:pPr>
      <w:r w:rsidRPr="579AB696" w:rsidR="0DA02644">
        <w:rPr>
          <w:b w:val="1"/>
          <w:bCs w:val="1"/>
        </w:rPr>
        <w:t>2% formalin (100 mL)</w:t>
      </w:r>
    </w:p>
    <w:p w:rsidR="189D3696" w:rsidP="579AB696" w:rsidRDefault="189D3696" w14:paraId="3C888DCC" w14:textId="08AB752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189D3696">
        <w:rPr>
          <w:b w:val="0"/>
          <w:bCs w:val="0"/>
        </w:rPr>
        <w:t>20</w:t>
      </w:r>
      <w:r w:rsidR="0DA02644">
        <w:rPr>
          <w:b w:val="0"/>
          <w:bCs w:val="0"/>
        </w:rPr>
        <w:t xml:space="preserve"> mL 10% formalin</w:t>
      </w:r>
    </w:p>
    <w:p w:rsidR="6D6DFDF1" w:rsidP="579AB696" w:rsidRDefault="6D6DFDF1" w14:paraId="7DF137DB" w14:textId="6CC8D0AA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D6DFDF1">
        <w:rPr>
          <w:b w:val="0"/>
          <w:bCs w:val="0"/>
        </w:rPr>
        <w:t xml:space="preserve">80 </w:t>
      </w:r>
      <w:r w:rsidR="0DA02644">
        <w:rPr>
          <w:b w:val="0"/>
          <w:bCs w:val="0"/>
        </w:rPr>
        <w:t xml:space="preserve">mL </w:t>
      </w:r>
      <w:r w:rsidR="40275369">
        <w:rPr>
          <w:b w:val="0"/>
          <w:bCs w:val="0"/>
        </w:rPr>
        <w:t>PBS (or distilled water)</w:t>
      </w:r>
    </w:p>
    <w:p w:rsidR="08303B2D" w:rsidP="579AB696" w:rsidRDefault="08303B2D" w14:paraId="6604B315" w14:textId="70D4D979">
      <w:pPr>
        <w:pStyle w:val="Normal"/>
        <w:ind w:left="0"/>
        <w:rPr>
          <w:b w:val="0"/>
          <w:bCs w:val="0"/>
        </w:rPr>
      </w:pPr>
      <w:r w:rsidRPr="579AB696" w:rsidR="08303B2D">
        <w:rPr>
          <w:b w:val="1"/>
          <w:bCs w:val="1"/>
        </w:rPr>
        <w:t>Protocol:</w:t>
      </w:r>
    </w:p>
    <w:p w:rsidR="08303B2D" w:rsidP="579AB696" w:rsidRDefault="08303B2D" w14:paraId="462885D4" w14:textId="41E84B03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8303B2D">
        <w:rPr>
          <w:b w:val="0"/>
          <w:bCs w:val="0"/>
        </w:rPr>
        <w:t>Add ingredients together and mix well</w:t>
      </w:r>
    </w:p>
    <w:p w:rsidR="08303B2D" w:rsidP="579AB696" w:rsidRDefault="08303B2D" w14:paraId="4F41F88E" w14:textId="4EFECE89">
      <w:pPr>
        <w:pStyle w:val="Normal"/>
        <w:ind w:left="0"/>
        <w:rPr>
          <w:b w:val="0"/>
          <w:bCs w:val="0"/>
        </w:rPr>
      </w:pPr>
      <w:r w:rsidR="08303B2D">
        <w:rPr>
          <w:b w:val="0"/>
          <w:bCs w:val="0"/>
        </w:rPr>
        <w:t>-----------------------------------------------------------------------------------------------------------------------------------------</w:t>
      </w:r>
      <w:r w:rsidR="08303B2D">
        <w:rPr>
          <w:b w:val="0"/>
          <w:bCs w:val="0"/>
        </w:rPr>
        <w:t>-</w:t>
      </w:r>
    </w:p>
    <w:p w:rsidR="08303B2D" w:rsidP="579AB696" w:rsidRDefault="08303B2D" w14:paraId="20C8AFE4" w14:textId="36FA3D2E">
      <w:pPr>
        <w:pStyle w:val="Normal"/>
        <w:ind w:left="0"/>
        <w:rPr>
          <w:b w:val="0"/>
          <w:bCs w:val="0"/>
        </w:rPr>
      </w:pPr>
      <w:r w:rsidRPr="579AB696" w:rsidR="08303B2D">
        <w:rPr>
          <w:b w:val="1"/>
          <w:bCs w:val="1"/>
        </w:rPr>
        <w:t xml:space="preserve"> 70% EtOH (100 mL)</w:t>
      </w:r>
    </w:p>
    <w:p w:rsidR="08303B2D" w:rsidP="579AB696" w:rsidRDefault="08303B2D" w14:paraId="290C5CCB" w14:textId="5AE9EC95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8303B2D">
        <w:rPr>
          <w:b w:val="0"/>
          <w:bCs w:val="0"/>
        </w:rPr>
        <w:t>70 mL 100% EtOH</w:t>
      </w:r>
    </w:p>
    <w:p w:rsidR="08303B2D" w:rsidP="579AB696" w:rsidRDefault="08303B2D" w14:paraId="26C4F166" w14:textId="3380036A">
      <w:pPr>
        <w:pStyle w:val="ListParagraph"/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="08303B2D">
        <w:rPr>
          <w:b w:val="0"/>
          <w:bCs w:val="0"/>
        </w:rPr>
        <w:t>30 mL distilled water</w:t>
      </w:r>
    </w:p>
    <w:p w:rsidR="08303B2D" w:rsidP="579AB696" w:rsidRDefault="08303B2D" w14:paraId="587312A2" w14:textId="64E2AF60">
      <w:pPr>
        <w:pStyle w:val="Normal"/>
        <w:ind w:left="0"/>
        <w:rPr>
          <w:b w:val="0"/>
          <w:bCs w:val="0"/>
        </w:rPr>
      </w:pPr>
      <w:r w:rsidRPr="579AB696" w:rsidR="08303B2D">
        <w:rPr>
          <w:b w:val="1"/>
          <w:bCs w:val="1"/>
        </w:rPr>
        <w:t>Protocol:</w:t>
      </w:r>
    </w:p>
    <w:p w:rsidR="08303B2D" w:rsidP="579AB696" w:rsidRDefault="08303B2D" w14:paraId="47D5695C" w14:textId="41E84B03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8303B2D">
        <w:rPr>
          <w:b w:val="0"/>
          <w:bCs w:val="0"/>
        </w:rPr>
        <w:t>Add ingredients together and mix well</w:t>
      </w:r>
    </w:p>
    <w:p w:rsidR="08303B2D" w:rsidP="579AB696" w:rsidRDefault="08303B2D" w14:paraId="2CA5A823" w14:textId="4EFECE89">
      <w:pPr>
        <w:pStyle w:val="Normal"/>
        <w:ind w:left="0"/>
        <w:rPr>
          <w:b w:val="0"/>
          <w:bCs w:val="0"/>
        </w:rPr>
      </w:pPr>
      <w:r w:rsidR="08303B2D">
        <w:rPr>
          <w:b w:val="0"/>
          <w:bCs w:val="0"/>
        </w:rPr>
        <w:t>------------------------------------------------------------------------------------------------------------------------------------------</w:t>
      </w:r>
    </w:p>
    <w:p w:rsidR="579AB696" w:rsidP="579AB696" w:rsidRDefault="579AB696" w14:paraId="06546121" w14:textId="2C5EC190">
      <w:pPr>
        <w:pStyle w:val="Normal"/>
        <w:ind w:left="0"/>
        <w:rPr>
          <w:b w:val="0"/>
          <w:bCs w:val="0"/>
        </w:rPr>
      </w:pPr>
    </w:p>
    <w:p w:rsidR="5CC908D0" w:rsidP="579AB696" w:rsidRDefault="5CC908D0" w14:paraId="389D9857" w14:textId="35F9B4AA">
      <w:pPr>
        <w:rPr>
          <w:b w:val="1"/>
          <w:bCs w:val="1"/>
          <w:sz w:val="28"/>
          <w:szCs w:val="28"/>
        </w:rPr>
      </w:pPr>
      <w:r w:rsidRPr="579AB696" w:rsidR="5CC908D0">
        <w:rPr>
          <w:b w:val="1"/>
          <w:bCs w:val="1"/>
          <w:sz w:val="28"/>
          <w:szCs w:val="28"/>
        </w:rPr>
        <w:t>Sample preparation:</w:t>
      </w:r>
    </w:p>
    <w:p w:rsidR="27F08CE5" w:rsidP="579AB696" w:rsidRDefault="27F08CE5" w14:paraId="2B963745" w14:textId="21C3C82D">
      <w:pPr>
        <w:pStyle w:val="Normal"/>
        <w:ind w:left="0"/>
        <w:rPr>
          <w:b w:val="0"/>
          <w:bCs w:val="0"/>
        </w:rPr>
      </w:pPr>
      <w:r w:rsidR="27F08CE5">
        <w:rPr>
          <w:b w:val="0"/>
          <w:bCs w:val="0"/>
        </w:rPr>
        <w:t>For smaller test samples</w:t>
      </w:r>
    </w:p>
    <w:p w:rsidR="27F08CE5" w:rsidP="579AB696" w:rsidRDefault="27F08CE5" w14:paraId="7A72392D" w14:textId="33ED433C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7F08CE5">
        <w:rPr>
          <w:b w:val="0"/>
          <w:bCs w:val="0"/>
        </w:rPr>
        <w:t xml:space="preserve">Remove the uterus and choose one of the horns. </w:t>
      </w:r>
    </w:p>
    <w:p w:rsidR="27F08CE5" w:rsidP="579AB696" w:rsidRDefault="27F08CE5" w14:paraId="1384107F" w14:textId="0877BEFF">
      <w:pPr>
        <w:pStyle w:val="ListParagraph"/>
        <w:numPr>
          <w:ilvl w:val="0"/>
          <w:numId w:val="11"/>
        </w:numPr>
        <w:rPr>
          <w:b w:val="0"/>
          <w:bCs w:val="0"/>
          <w:sz w:val="22"/>
          <w:szCs w:val="22"/>
        </w:rPr>
      </w:pPr>
      <w:r w:rsidR="27F08CE5">
        <w:rPr>
          <w:b w:val="0"/>
          <w:bCs w:val="0"/>
        </w:rPr>
        <w:t>Using a sharp tool (scalpel is best), cut one or several segments from the horn. The s</w:t>
      </w:r>
      <w:r w:rsidR="5E0B1151">
        <w:rPr>
          <w:b w:val="0"/>
          <w:bCs w:val="0"/>
        </w:rPr>
        <w:t>ize of the segments should only be of 1-2 mm.</w:t>
      </w:r>
    </w:p>
    <w:p w:rsidR="1A146384" w:rsidP="579AB696" w:rsidRDefault="1A146384" w14:paraId="3E226386" w14:textId="6736AD8B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A146384">
        <w:rPr>
          <w:b w:val="0"/>
          <w:bCs w:val="0"/>
        </w:rPr>
        <w:t>Place samples in 2% formalin solution</w:t>
      </w:r>
      <w:r w:rsidR="1497BC73">
        <w:rPr>
          <w:b w:val="0"/>
          <w:bCs w:val="0"/>
        </w:rPr>
        <w:t xml:space="preserve"> </w:t>
      </w:r>
      <w:r w:rsidR="0B7A2827">
        <w:rPr>
          <w:b w:val="0"/>
          <w:bCs w:val="0"/>
        </w:rPr>
        <w:t xml:space="preserve">on a rocking table at </w:t>
      </w:r>
      <w:r w:rsidR="1497BC73">
        <w:rPr>
          <w:b w:val="0"/>
          <w:bCs w:val="0"/>
        </w:rPr>
        <w:t xml:space="preserve">15 </w:t>
      </w:r>
      <w:proofErr w:type="spellStart"/>
      <w:r w:rsidR="1497BC73">
        <w:rPr>
          <w:b w:val="0"/>
          <w:bCs w:val="0"/>
        </w:rPr>
        <w:t>cpm</w:t>
      </w:r>
      <w:proofErr w:type="spellEnd"/>
      <w:r w:rsidR="1A146384">
        <w:rPr>
          <w:b w:val="0"/>
          <w:bCs w:val="0"/>
        </w:rPr>
        <w:t>. Due to the small size of the segments, there is no need to pin them in p</w:t>
      </w:r>
      <w:r w:rsidR="7BA009F5">
        <w:rPr>
          <w:b w:val="0"/>
          <w:bCs w:val="0"/>
        </w:rPr>
        <w:t xml:space="preserve">lace. </w:t>
      </w:r>
      <w:r w:rsidR="615912F2">
        <w:rPr>
          <w:b w:val="0"/>
          <w:bCs w:val="0"/>
        </w:rPr>
        <w:t xml:space="preserve"> </w:t>
      </w:r>
      <w:r w:rsidR="08BCC22C">
        <w:rPr>
          <w:b w:val="0"/>
          <w:bCs w:val="0"/>
        </w:rPr>
        <w:t xml:space="preserve">Leave samples on the table overnight (minimum 12 h).  </w:t>
      </w:r>
      <w:r>
        <w:br/>
      </w:r>
      <w:r w:rsidR="08BCC22C">
        <w:rPr>
          <w:b w:val="0"/>
          <w:bCs w:val="0"/>
        </w:rPr>
        <w:t xml:space="preserve">For the remainder of the protocol, samples </w:t>
      </w:r>
      <w:r w:rsidR="39E83318">
        <w:rPr>
          <w:b w:val="0"/>
          <w:bCs w:val="0"/>
        </w:rPr>
        <w:t xml:space="preserve">must </w:t>
      </w:r>
      <w:r w:rsidR="08BCC22C">
        <w:rPr>
          <w:b w:val="0"/>
          <w:bCs w:val="0"/>
        </w:rPr>
        <w:t xml:space="preserve">be placed on a rocking table at 15 </w:t>
      </w:r>
      <w:proofErr w:type="spellStart"/>
      <w:r w:rsidR="08BCC22C">
        <w:rPr>
          <w:b w:val="0"/>
          <w:bCs w:val="0"/>
        </w:rPr>
        <w:t>cpm</w:t>
      </w:r>
      <w:proofErr w:type="spellEnd"/>
      <w:r w:rsidR="08BCC22C">
        <w:rPr>
          <w:b w:val="0"/>
          <w:bCs w:val="0"/>
        </w:rPr>
        <w:t xml:space="preserve"> and must always be fully submerged in solution. </w:t>
      </w:r>
    </w:p>
    <w:p w:rsidR="615912F2" w:rsidP="579AB696" w:rsidRDefault="615912F2" w14:paraId="5DA72B51" w14:textId="7D63B91A">
      <w:pPr>
        <w:pStyle w:val="ListParagraph"/>
        <w:numPr>
          <w:ilvl w:val="0"/>
          <w:numId w:val="11"/>
        </w:numPr>
        <w:rPr>
          <w:b w:val="0"/>
          <w:bCs w:val="0"/>
          <w:sz w:val="22"/>
          <w:szCs w:val="22"/>
        </w:rPr>
      </w:pPr>
      <w:r w:rsidR="615912F2">
        <w:rPr>
          <w:b w:val="0"/>
          <w:bCs w:val="0"/>
        </w:rPr>
        <w:t xml:space="preserve">Remove samples from 2% formalin solution and place in PBS. Wash the samples in PBS for 2 to 3 hours. </w:t>
      </w:r>
    </w:p>
    <w:p w:rsidR="107A95BF" w:rsidP="579AB696" w:rsidRDefault="107A95BF" w14:paraId="08A96EF8" w14:textId="73EF42D1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NZ"/>
        </w:rPr>
      </w:pPr>
      <w:r w:rsidRPr="579AB696" w:rsidR="107A95B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NZ"/>
        </w:rPr>
        <w:t xml:space="preserve">Rinse the samples a first time by placing them in 30% EtOH for 2 h. </w:t>
      </w:r>
    </w:p>
    <w:p w:rsidR="027C9962" w:rsidP="579AB696" w:rsidRDefault="027C9962" w14:paraId="48DAA967" w14:textId="6B266A43">
      <w:pPr>
        <w:pStyle w:val="ListParagraph"/>
        <w:numPr>
          <w:ilvl w:val="0"/>
          <w:numId w:val="11"/>
        </w:numPr>
        <w:rPr>
          <w:b w:val="0"/>
          <w:bCs w:val="0"/>
          <w:i w:val="0"/>
          <w:iCs w:val="0"/>
          <w:noProof w:val="0"/>
          <w:sz w:val="22"/>
          <w:szCs w:val="22"/>
          <w:lang w:val="en-NZ"/>
        </w:rPr>
      </w:pPr>
      <w:r w:rsidRPr="579AB696" w:rsidR="027C99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NZ"/>
        </w:rPr>
        <w:t xml:space="preserve">Rinse the samples a second time by placing them in 50% EtOH for 2 h. </w:t>
      </w:r>
    </w:p>
    <w:p w:rsidR="027C9962" w:rsidP="579AB696" w:rsidRDefault="027C9962" w14:paraId="13B97445" w14:textId="48814F99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NZ"/>
        </w:rPr>
      </w:pPr>
      <w:r w:rsidRPr="579AB696" w:rsidR="027C99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NZ"/>
        </w:rPr>
        <w:t>Rinse the samples a third time by placing them in 70% EtOH for 2 h.</w:t>
      </w:r>
    </w:p>
    <w:p w:rsidR="027C9962" w:rsidP="579AB696" w:rsidRDefault="027C9962" w14:paraId="204F9829" w14:textId="43A55414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NZ"/>
        </w:rPr>
      </w:pPr>
      <w:r w:rsidRPr="579AB696" w:rsidR="027C99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NZ"/>
        </w:rPr>
        <w:t xml:space="preserve">Renew the 70% EtOH solution after the rinse and leave overnight (minimum 12 h). </w:t>
      </w:r>
    </w:p>
    <w:p w:rsidR="107A95BF" w:rsidP="579AB696" w:rsidRDefault="107A95BF" w14:paraId="4BA994B0" w14:textId="0ED12C4D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NZ"/>
        </w:rPr>
      </w:pPr>
      <w:r w:rsidRPr="579AB696" w:rsidR="107A95B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NZ"/>
        </w:rPr>
        <w:t xml:space="preserve">Place </w:t>
      </w:r>
      <w:r w:rsidRPr="579AB696" w:rsidR="6EDD63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NZ"/>
        </w:rPr>
        <w:t xml:space="preserve">the samples </w:t>
      </w:r>
      <w:r w:rsidRPr="579AB696" w:rsidR="107A95B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NZ"/>
        </w:rPr>
        <w:t xml:space="preserve">in </w:t>
      </w:r>
      <w:r w:rsidRPr="579AB696" w:rsidR="107A95B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NZ"/>
        </w:rPr>
        <w:t>stain</w:t>
      </w:r>
      <w:r w:rsidRPr="579AB696" w:rsidR="5551F04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NZ"/>
        </w:rPr>
        <w:t xml:space="preserve"> and on the rocking table at 15 </w:t>
      </w:r>
      <w:proofErr w:type="spellStart"/>
      <w:r w:rsidRPr="579AB696" w:rsidR="5551F04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NZ"/>
        </w:rPr>
        <w:t>cpm</w:t>
      </w:r>
      <w:proofErr w:type="spellEnd"/>
      <w:r w:rsidRPr="579AB696" w:rsidR="5551F04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NZ"/>
        </w:rPr>
        <w:t xml:space="preserve">. Leave the samples rocking for several days. 4 days provided good results with PTA </w:t>
      </w:r>
      <w:r w:rsidRPr="579AB696" w:rsidR="231922A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NZ"/>
        </w:rPr>
        <w:t xml:space="preserve">stain but the longer the better.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392BHe35pDCzg" int2:id="XISvDfVm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5aab09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7875a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370b5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9688b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2402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7c5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880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02dbb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05cf5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81244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05a44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f01f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ec9dc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ab06a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74537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aee4a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5192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03f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D334D0"/>
    <w:rsid w:val="01D85891"/>
    <w:rsid w:val="02673DA2"/>
    <w:rsid w:val="0267A344"/>
    <w:rsid w:val="027C9962"/>
    <w:rsid w:val="0452B404"/>
    <w:rsid w:val="05861BA9"/>
    <w:rsid w:val="08303B2D"/>
    <w:rsid w:val="08BCC22C"/>
    <w:rsid w:val="0ADB1DE5"/>
    <w:rsid w:val="0B7A2827"/>
    <w:rsid w:val="0D0DC0DD"/>
    <w:rsid w:val="0DA02644"/>
    <w:rsid w:val="107A95BF"/>
    <w:rsid w:val="1497BC73"/>
    <w:rsid w:val="16900266"/>
    <w:rsid w:val="177A443C"/>
    <w:rsid w:val="189D3696"/>
    <w:rsid w:val="19B1A65E"/>
    <w:rsid w:val="1A146384"/>
    <w:rsid w:val="201DBC4F"/>
    <w:rsid w:val="21361FFF"/>
    <w:rsid w:val="231922A7"/>
    <w:rsid w:val="26E1F611"/>
    <w:rsid w:val="27998381"/>
    <w:rsid w:val="27F08CE5"/>
    <w:rsid w:val="2B606EF6"/>
    <w:rsid w:val="2C78D2A6"/>
    <w:rsid w:val="2CA92A27"/>
    <w:rsid w:val="2CFC3F57"/>
    <w:rsid w:val="2E079710"/>
    <w:rsid w:val="2ED85599"/>
    <w:rsid w:val="30818344"/>
    <w:rsid w:val="31282326"/>
    <w:rsid w:val="3154314F"/>
    <w:rsid w:val="31F060BB"/>
    <w:rsid w:val="32E8142A"/>
    <w:rsid w:val="32F001B0"/>
    <w:rsid w:val="35A3DBB2"/>
    <w:rsid w:val="3631E6C9"/>
    <w:rsid w:val="373FAC13"/>
    <w:rsid w:val="39E83318"/>
    <w:rsid w:val="3D1A50A7"/>
    <w:rsid w:val="3F31959B"/>
    <w:rsid w:val="3FCE84B8"/>
    <w:rsid w:val="40275369"/>
    <w:rsid w:val="40EAB1A6"/>
    <w:rsid w:val="41F40BE7"/>
    <w:rsid w:val="4306257A"/>
    <w:rsid w:val="43C5620C"/>
    <w:rsid w:val="44A1F5DB"/>
    <w:rsid w:val="49DFAB52"/>
    <w:rsid w:val="4A48140E"/>
    <w:rsid w:val="4D87A256"/>
    <w:rsid w:val="4E23D1C2"/>
    <w:rsid w:val="4E87AEEC"/>
    <w:rsid w:val="4EB31C75"/>
    <w:rsid w:val="51F2AABD"/>
    <w:rsid w:val="52DE802A"/>
    <w:rsid w:val="5551F04B"/>
    <w:rsid w:val="5592B43B"/>
    <w:rsid w:val="566B192A"/>
    <w:rsid w:val="579AB696"/>
    <w:rsid w:val="5CC908D0"/>
    <w:rsid w:val="5DCE1DA1"/>
    <w:rsid w:val="5E0B1151"/>
    <w:rsid w:val="61373FF6"/>
    <w:rsid w:val="615912F2"/>
    <w:rsid w:val="617983D4"/>
    <w:rsid w:val="62580EE6"/>
    <w:rsid w:val="62713743"/>
    <w:rsid w:val="67D334D0"/>
    <w:rsid w:val="68BA4473"/>
    <w:rsid w:val="6A3E800E"/>
    <w:rsid w:val="6D6DFDF1"/>
    <w:rsid w:val="6EDD6374"/>
    <w:rsid w:val="70DA4FD5"/>
    <w:rsid w:val="76AFC65A"/>
    <w:rsid w:val="7BA0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8789"/>
  <w15:chartTrackingRefBased/>
  <w15:docId w15:val="{64E427B0-15F5-4FD4-AD6F-CD35DD8130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ea9dcb21ada413f" /><Relationship Type="http://schemas.openxmlformats.org/officeDocument/2006/relationships/numbering" Target="numbering.xml" Id="Ra120f678b86a46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2022-09-04T23:21:03.7305211Z</dcterms:created>
  <dcterms:modified xsi:type="dcterms:W3CDTF">2022-09-05T00:18:17.4060348Z</dcterms:modified>
  <dc:creator>Mathias Roesler</dc:creator>
  <lastModifiedBy>Mathias Roesler</lastModifiedBy>
</coreProperties>
</file>