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18"/>
        </w:rPr>
        <w:t>ELECTRODOMUS — Documentation interne</w:t>
      </w:r>
    </w:p>
    <w:p>
      <w:pPr>
        <w:spacing w:after="120"/>
      </w:pPr>
      <w:r>
        <w:rPr>
          <w:b/>
          <w:i w:val="0"/>
          <w:sz w:val="32"/>
        </w:rPr>
        <w:t>Bulletin technique BT-2026-007</w:t>
      </w:r>
    </w:p>
    <w:p>
      <w:pPr>
        <w:spacing w:after="120"/>
      </w:pPr>
      <w:r>
        <w:rPr>
          <w:b w:val="0"/>
          <w:i/>
          <w:sz w:val="20"/>
        </w:rPr>
        <w:t>Diffusion : conseillers SAV, techniciens agréés, stations techniques</w:t>
      </w:r>
    </w:p>
    <w:p>
      <w:pPr>
        <w:spacing w:after="120"/>
      </w:pPr>
      <w:r>
        <w:rPr>
          <w:b w:val="0"/>
          <w:i w:val="0"/>
          <w:sz w:val="18"/>
        </w:rPr>
        <w:t>Réf. : BT-2026-007 — diffusé le 16 février 2026</w:t>
      </w:r>
    </w:p>
    <w:p/>
    <w:p>
      <w:pPr>
        <w:spacing w:after="120"/>
      </w:pPr>
      <w:r>
        <w:rPr>
          <w:b/>
          <w:i w:val="0"/>
          <w:sz w:val="26"/>
        </w:rPr>
        <w:t>WX-500 — code E52 : défaut logiciel sur les appareils fabriqués à partir de mars 2025</w:t>
      </w:r>
    </w:p>
    <w:p/>
    <w:p>
      <w:pPr>
        <w:pStyle w:val="Heading1"/>
      </w:pPr>
      <w:r>
        <w:t>Contexte</w:t>
      </w:r>
    </w:p>
    <w:p>
      <w:pPr>
        <w:spacing w:after="120"/>
      </w:pPr>
      <w:r>
        <w:rPr>
          <w:b w:val="0"/>
          <w:i w:val="0"/>
        </w:rPr>
        <w:t>Une hausse des remplacements de sonde de température (pièce 44-3311) sans défaut confirmé a été constatée sur le lave-linge WX-500 depuis l'automne 2025. L'analyse du bureau d'études a identifié un défaut logiciel du module de commande affectant les appareils fabriqués à partir de mars 2025 (numéros de série commençant par 2503 et suivants) : une erreur de lecture transitoire de la sonde déclenche à tort le code E52.</w:t>
      </w:r>
    </w:p>
    <w:p>
      <w:pPr>
        <w:pStyle w:val="Heading1"/>
      </w:pPr>
      <w:r>
        <w:t>Nouvelle conduite à tenir</w:t>
      </w:r>
    </w:p>
    <w:p>
      <w:pPr>
        <w:spacing w:after="120"/>
      </w:pPr>
      <w:r>
        <w:rPr>
          <w:b w:val="0"/>
          <w:i w:val="0"/>
        </w:rPr>
        <w:t>Pour tout code E52 sur WX-500, relever d'abord le numéro de série. S'il commence par 2503 ou un préfixe supérieur : faire installer la mise à jour firmware 4.2 via l'application Electrodomus Home (connexion Wi-Fi requise), puis faire relancer un cycle court. Dans plus de 90 % des cas constatés, le code ne réapparaît pas et aucun remplacement de sonde n'est nécessaire. Si le code persiste après mise à jour, ou si le numéro de série est antérieur à 2503 : appliquer la procédure habituelle (remplacement sonde CTN 44-3311).</w:t>
      </w:r>
    </w:p>
    <w:p>
      <w:pPr>
        <w:pStyle w:val="Heading1"/>
      </w:pPr>
      <w:r>
        <w:t>Impact documentation</w:t>
      </w:r>
    </w:p>
    <w:p>
      <w:pPr>
        <w:spacing w:after="120"/>
      </w:pPr>
      <w:r>
        <w:rPr>
          <w:b w:val="0"/>
          <w:i w:val="0"/>
        </w:rPr>
        <w:t>Le manuel d'utilisation du WX-500 (chapitre Dépannage) indique uniquement le remplacement de la sonde et sera corrigé à la prochaine réédition. Le référentiel des codes erreur sera mis à jour dans sa version 2026-T1.</w:t>
      </w:r>
    </w:p>
    <w:p>
      <w:pPr>
        <w:spacing w:after="120"/>
      </w:pPr>
      <w:r>
        <w:rPr>
          <w:b/>
          <w:i w:val="0"/>
        </w:rPr>
        <w:t>Ce bulletin prévaut sur la documentation produit antérieure (manuels et référentiel des codes erreur) pour les points qu'il traite.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