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Vibrations excessives et brides de transport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PROC-WX-04_Brides_transport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Traiter les appels pour vibrations ou déplacements de l'appareil, cause fréquente en première installation. Écarter un balourd (code E31) avant toute autre hypothèse.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WX.</w:t>
      </w:r>
    </w:p>
    <w:p>
      <w:pPr>
        <w:pStyle w:val="Heading1"/>
      </w:pPr>
      <w:r>
        <w:t>Déroulé de l'appel</w:t>
      </w:r>
    </w:p>
    <w:p>
      <w:pPr>
        <w:pStyle w:val="ListNumber"/>
      </w:pPr>
      <w:r>
        <w:t>Si le code E31 est affiché : faire répartir le linge dans le tambour et rappeler qu'une pièce lourde seule (couette, tapis de bain) provoque un balourd. Relancer.</w:t>
      </w:r>
    </w:p>
    <w:p>
      <w:pPr>
        <w:pStyle w:val="ListNumber"/>
      </w:pPr>
      <w:r>
        <w:t>Si l'appareil a moins d'un mois : vérifier que les 4 brides de transport arrière ont bien été retirées à l'installation (clé de 10). C'est la cause n°1 de vibrations sur appareil neuf.</w:t>
      </w:r>
    </w:p>
    <w:p>
      <w:pPr>
        <w:pStyle w:val="ListNumber"/>
      </w:pPr>
      <w:r>
        <w:t>Faire contrôler la mise à niveau des 4 pieds avec un niveau à bulle.</w:t>
      </w:r>
    </w:p>
    <w:p>
      <w:pPr>
        <w:pStyle w:val="ListNumber"/>
      </w:pPr>
      <w:r>
        <w:t>Vérifier le sol : un plancher souple amplifie les vibrations ; proposer un tapis anti-vibration (réf. accessoire TAV-60).</w:t>
      </w:r>
    </w:p>
    <w:p>
      <w:pPr>
        <w:pStyle w:val="ListNumber"/>
      </w:pPr>
      <w:r>
        <w:t>Si les vibrations persistent à vide, brides retirées et appareil de niveau : planifier une intervention (amortisseurs, capteur de balourd).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Un appareil utilisé avec ses brides de transport subit des dommages non couverts par la garantie : le mentionner au client avec tact.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