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11C7B0" w14:textId="77777777" w:rsidR="00A91D2B" w:rsidRPr="007B5704" w:rsidRDefault="00A91D2B" w:rsidP="00EB264A">
      <w:pPr>
        <w:spacing w:after="0" w:line="240" w:lineRule="auto"/>
        <w:jc w:val="center"/>
      </w:pPr>
    </w:p>
    <w:p w14:paraId="60AC8389" w14:textId="77777777" w:rsidR="00EB264A" w:rsidRDefault="00EB264A" w:rsidP="00EB264A">
      <w:pPr>
        <w:spacing w:after="0" w:line="240" w:lineRule="auto"/>
        <w:jc w:val="center"/>
        <w:rPr>
          <w:sz w:val="40"/>
          <w:szCs w:val="40"/>
        </w:rPr>
      </w:pPr>
    </w:p>
    <w:p w14:paraId="36EA0525" w14:textId="77777777" w:rsidR="00EB264A" w:rsidRPr="007B5704" w:rsidRDefault="00EB264A" w:rsidP="00EB264A">
      <w:pPr>
        <w:spacing w:after="0" w:line="240" w:lineRule="auto"/>
        <w:jc w:val="center"/>
        <w:rPr>
          <w:sz w:val="40"/>
          <w:szCs w:val="40"/>
        </w:rPr>
      </w:pPr>
    </w:p>
    <w:p w14:paraId="073D2FF4" w14:textId="520E6808" w:rsidR="00A91D2B" w:rsidRPr="00747715" w:rsidRDefault="00572AED" w:rsidP="00EB264A">
      <w:pPr>
        <w:pStyle w:val="Title"/>
      </w:pPr>
      <w:r>
        <w:t>Foo</w:t>
      </w:r>
    </w:p>
    <w:p w14:paraId="7973E44D" w14:textId="1123DDD0" w:rsidR="00A41043" w:rsidRDefault="00A41043" w:rsidP="00EB264A">
      <w:pPr>
        <w:tabs>
          <w:tab w:val="left" w:pos="1135"/>
        </w:tabs>
        <w:spacing w:after="0" w:line="240" w:lineRule="auto"/>
        <w:jc w:val="center"/>
      </w:pPr>
    </w:p>
    <w:p w14:paraId="1642864B" w14:textId="77777777" w:rsidR="00EB264A" w:rsidRDefault="00EB264A" w:rsidP="00EB264A">
      <w:pPr>
        <w:tabs>
          <w:tab w:val="left" w:pos="1135"/>
        </w:tabs>
        <w:spacing w:after="0" w:line="240" w:lineRule="auto"/>
        <w:jc w:val="center"/>
      </w:pPr>
    </w:p>
    <w:p w14:paraId="11269F06" w14:textId="77777777" w:rsidR="00EB264A" w:rsidRPr="00747715" w:rsidRDefault="00EB264A" w:rsidP="00EB264A">
      <w:pPr>
        <w:tabs>
          <w:tab w:val="left" w:pos="1135"/>
        </w:tabs>
        <w:spacing w:after="0" w:line="240" w:lineRule="auto"/>
        <w:jc w:val="center"/>
      </w:pPr>
    </w:p>
    <w:p w14:paraId="6E0A4B97" w14:textId="2430106B" w:rsidR="00A91D2B" w:rsidRPr="00747715" w:rsidRDefault="00A91D2B" w:rsidP="00EB264A">
      <w:pPr>
        <w:spacing w:after="0" w:line="240" w:lineRule="auto"/>
        <w:jc w:val="center"/>
        <w:rPr>
          <w:b/>
          <w:vertAlign w:val="superscript"/>
          <w:lang w:val="fr-CA"/>
        </w:rPr>
      </w:pPr>
      <w:r w:rsidRPr="00747715">
        <w:rPr>
          <w:b/>
          <w:lang w:val="fr-CA"/>
        </w:rPr>
        <w:t>Mathieu Boudreau</w:t>
      </w:r>
      <w:r w:rsidR="00482FA8" w:rsidRPr="00747715">
        <w:rPr>
          <w:b/>
          <w:lang w:val="fr-CA"/>
        </w:rPr>
        <w:t xml:space="preserve"> MSc</w:t>
      </w:r>
      <w:r w:rsidRPr="00747715">
        <w:rPr>
          <w:b/>
          <w:vertAlign w:val="superscript"/>
          <w:lang w:val="fr-CA"/>
        </w:rPr>
        <w:t>1</w:t>
      </w:r>
      <w:r w:rsidR="00EB480D" w:rsidRPr="00747715">
        <w:rPr>
          <w:b/>
          <w:lang w:val="fr-CA"/>
        </w:rPr>
        <w:t xml:space="preserve">, </w:t>
      </w:r>
      <w:r w:rsidR="00B92E81">
        <w:rPr>
          <w:b/>
          <w:lang w:val="fr-CA"/>
        </w:rPr>
        <w:t>Ives R. Levesque</w:t>
      </w:r>
      <w:r w:rsidR="00B92E81">
        <w:rPr>
          <w:b/>
          <w:vertAlign w:val="superscript"/>
          <w:lang w:val="fr-CA"/>
        </w:rPr>
        <w:t>2</w:t>
      </w:r>
      <w:r w:rsidR="00B92E81">
        <w:rPr>
          <w:b/>
          <w:lang w:val="fr-CA"/>
        </w:rPr>
        <w:t xml:space="preserve">, </w:t>
      </w:r>
      <w:r w:rsidR="005A3205" w:rsidRPr="00747715">
        <w:rPr>
          <w:b/>
          <w:lang w:val="fr-CA"/>
        </w:rPr>
        <w:t xml:space="preserve">Nikola </w:t>
      </w:r>
      <w:proofErr w:type="spellStart"/>
      <w:r w:rsidR="005A3205" w:rsidRPr="00747715">
        <w:rPr>
          <w:b/>
          <w:lang w:val="fr-CA"/>
        </w:rPr>
        <w:t>Stikov</w:t>
      </w:r>
      <w:proofErr w:type="spellEnd"/>
      <w:r w:rsidR="00482FA8" w:rsidRPr="00747715">
        <w:rPr>
          <w:b/>
          <w:lang w:val="fr-CA"/>
        </w:rPr>
        <w:t xml:space="preserve"> PhD</w:t>
      </w:r>
      <w:r w:rsidR="008E27FE" w:rsidRPr="00747715">
        <w:rPr>
          <w:b/>
          <w:vertAlign w:val="superscript"/>
          <w:lang w:val="fr-CA"/>
        </w:rPr>
        <w:t>3</w:t>
      </w:r>
      <w:r w:rsidR="005A3205" w:rsidRPr="00747715">
        <w:rPr>
          <w:b/>
          <w:lang w:val="fr-CA"/>
        </w:rPr>
        <w:t>, G. Bruce Pike</w:t>
      </w:r>
      <w:r w:rsidR="00482FA8" w:rsidRPr="00747715">
        <w:rPr>
          <w:b/>
          <w:lang w:val="fr-CA"/>
        </w:rPr>
        <w:t xml:space="preserve"> PhD</w:t>
      </w:r>
      <w:r w:rsidR="005B1782">
        <w:rPr>
          <w:b/>
          <w:vertAlign w:val="superscript"/>
          <w:lang w:val="fr-CA"/>
        </w:rPr>
        <w:t>1</w:t>
      </w:r>
      <w:proofErr w:type="gramStart"/>
      <w:r w:rsidR="005B1782">
        <w:rPr>
          <w:b/>
          <w:vertAlign w:val="superscript"/>
          <w:lang w:val="fr-CA"/>
        </w:rPr>
        <w:t>,6</w:t>
      </w:r>
      <w:proofErr w:type="gramEnd"/>
    </w:p>
    <w:p w14:paraId="1C02D62B" w14:textId="77777777" w:rsidR="00A91D2B" w:rsidRPr="00747715" w:rsidRDefault="00A91D2B" w:rsidP="00EB264A">
      <w:pPr>
        <w:spacing w:after="0" w:line="240" w:lineRule="auto"/>
        <w:jc w:val="center"/>
        <w:rPr>
          <w:lang w:val="fr-CA"/>
        </w:rPr>
      </w:pPr>
    </w:p>
    <w:p w14:paraId="33DF0245" w14:textId="77777777" w:rsidR="00EA2FB4" w:rsidRPr="00747715" w:rsidRDefault="00A91D2B" w:rsidP="00EB264A">
      <w:pPr>
        <w:spacing w:after="0" w:line="240" w:lineRule="auto"/>
        <w:jc w:val="center"/>
      </w:pPr>
      <w:r w:rsidRPr="00747715">
        <w:rPr>
          <w:lang w:val="fr-CA"/>
        </w:rPr>
        <w:t xml:space="preserve"> </w:t>
      </w:r>
      <w:r w:rsidRPr="00747715">
        <w:rPr>
          <w:vertAlign w:val="superscript"/>
        </w:rPr>
        <w:t>1</w:t>
      </w:r>
      <w:r w:rsidR="00EA2FB4" w:rsidRPr="00747715">
        <w:t>Montreal Neurological Institute, McGill University, Montreal, Quebec, Canada</w:t>
      </w:r>
    </w:p>
    <w:p w14:paraId="0D66D1F5" w14:textId="713A10A9" w:rsidR="007837F3" w:rsidRPr="00747715" w:rsidRDefault="00EA2FB4" w:rsidP="00EB264A">
      <w:pPr>
        <w:spacing w:after="0" w:line="240" w:lineRule="auto"/>
        <w:jc w:val="center"/>
      </w:pPr>
      <w:r w:rsidRPr="00747715">
        <w:rPr>
          <w:vertAlign w:val="superscript"/>
        </w:rPr>
        <w:t>2</w:t>
      </w:r>
      <w:r w:rsidR="00B92E81">
        <w:t>Foo,</w:t>
      </w:r>
      <w:r w:rsidR="00B92E81" w:rsidRPr="00B92E81">
        <w:t xml:space="preserve"> </w:t>
      </w:r>
      <w:r w:rsidR="00B92E81" w:rsidRPr="00747715">
        <w:t>Montreal, Quebec, Canada</w:t>
      </w:r>
    </w:p>
    <w:p w14:paraId="3C916305" w14:textId="77777777" w:rsidR="00A91D2B" w:rsidRPr="00747715" w:rsidRDefault="00EA2FB4" w:rsidP="00EB264A">
      <w:pPr>
        <w:spacing w:after="0" w:line="240" w:lineRule="auto"/>
        <w:jc w:val="center"/>
      </w:pPr>
      <w:r w:rsidRPr="00747715">
        <w:rPr>
          <w:vertAlign w:val="superscript"/>
        </w:rPr>
        <w:t>3</w:t>
      </w:r>
      <w:r w:rsidRPr="00747715">
        <w:t xml:space="preserve">Ecole </w:t>
      </w:r>
      <w:proofErr w:type="spellStart"/>
      <w:r w:rsidRPr="00747715">
        <w:t>Polytechnique</w:t>
      </w:r>
      <w:proofErr w:type="spellEnd"/>
      <w:r w:rsidRPr="00747715">
        <w:t xml:space="preserve"> de Montreal, Montreal, Quebec, Canada</w:t>
      </w:r>
    </w:p>
    <w:p w14:paraId="30908771" w14:textId="77777777" w:rsidR="0094266D" w:rsidRDefault="0094266D" w:rsidP="00EB264A">
      <w:pPr>
        <w:spacing w:after="0" w:line="240" w:lineRule="auto"/>
        <w:jc w:val="center"/>
      </w:pPr>
      <w:r w:rsidRPr="00747715">
        <w:rPr>
          <w:vertAlign w:val="superscript"/>
        </w:rPr>
        <w:t>4</w:t>
      </w:r>
      <w:r w:rsidR="0028742A" w:rsidRPr="00747715">
        <w:t>Hospital for Sick Children</w:t>
      </w:r>
      <w:r w:rsidRPr="00747715">
        <w:t xml:space="preserve">, </w:t>
      </w:r>
      <w:r w:rsidR="0028742A" w:rsidRPr="00747715">
        <w:t>Toronto</w:t>
      </w:r>
      <w:r w:rsidRPr="00747715">
        <w:t xml:space="preserve">, </w:t>
      </w:r>
      <w:r w:rsidR="0028742A" w:rsidRPr="00747715">
        <w:t>Ontario</w:t>
      </w:r>
      <w:r w:rsidRPr="00747715">
        <w:t>, Canada</w:t>
      </w:r>
    </w:p>
    <w:p w14:paraId="4BC6724E" w14:textId="63F15DCF" w:rsidR="000850EB" w:rsidRPr="00747715" w:rsidRDefault="000850EB" w:rsidP="00EB264A">
      <w:pPr>
        <w:spacing w:after="0" w:line="240" w:lineRule="auto"/>
        <w:jc w:val="center"/>
      </w:pPr>
      <w:r w:rsidRPr="000850EB">
        <w:rPr>
          <w:vertAlign w:val="superscript"/>
        </w:rPr>
        <w:t>5</w:t>
      </w:r>
      <w:r>
        <w:t>Department of Medical Biophysics, University of Toronto, Ontario, Canada</w:t>
      </w:r>
    </w:p>
    <w:p w14:paraId="33A8BE9C" w14:textId="2E38951F" w:rsidR="00EA2FB4" w:rsidRPr="00747715" w:rsidRDefault="005B1782" w:rsidP="00EB264A">
      <w:pPr>
        <w:spacing w:after="0" w:line="240" w:lineRule="auto"/>
        <w:jc w:val="center"/>
      </w:pPr>
      <w:r>
        <w:rPr>
          <w:vertAlign w:val="superscript"/>
        </w:rPr>
        <w:t>6</w:t>
      </w:r>
      <w:r w:rsidR="00EA2FB4" w:rsidRPr="00747715">
        <w:t>Hotchkiss Brain Institute and Department of Radiology, University of Calgary, Calgary, Alberta, Canada</w:t>
      </w:r>
    </w:p>
    <w:p w14:paraId="2C0CB42A" w14:textId="77777777" w:rsidR="00393F61" w:rsidRDefault="00393F61" w:rsidP="00EB264A">
      <w:pPr>
        <w:spacing w:after="0" w:line="240" w:lineRule="auto"/>
      </w:pPr>
    </w:p>
    <w:p w14:paraId="28012D23" w14:textId="77777777" w:rsidR="00B44270" w:rsidRPr="00747715" w:rsidRDefault="00B44270" w:rsidP="00EB264A">
      <w:pPr>
        <w:spacing w:after="0" w:line="240" w:lineRule="auto"/>
        <w:rPr>
          <w:b/>
        </w:rPr>
      </w:pPr>
    </w:p>
    <w:p w14:paraId="320FBF8C" w14:textId="4DEAEA1F" w:rsidR="00A91D2B" w:rsidRPr="00747715" w:rsidRDefault="00482FA8" w:rsidP="00EB264A">
      <w:pPr>
        <w:spacing w:after="0" w:line="240" w:lineRule="auto"/>
        <w:jc w:val="center"/>
        <w:rPr>
          <w:b/>
        </w:rPr>
      </w:pPr>
      <w:r w:rsidRPr="00747715">
        <w:rPr>
          <w:b/>
        </w:rPr>
        <w:t>In submission to:</w:t>
      </w:r>
      <w:r w:rsidR="003C6930" w:rsidRPr="00747715">
        <w:rPr>
          <w:b/>
        </w:rPr>
        <w:t xml:space="preserve"> Journal of Magnetic Resonance</w:t>
      </w:r>
      <w:r w:rsidRPr="00747715">
        <w:rPr>
          <w:b/>
        </w:rPr>
        <w:t xml:space="preserve"> Imaging</w:t>
      </w:r>
    </w:p>
    <w:p w14:paraId="2AA3DC21" w14:textId="77777777" w:rsidR="00EC7ACC" w:rsidRPr="00747715" w:rsidRDefault="00EC7ACC" w:rsidP="00EB264A">
      <w:pPr>
        <w:spacing w:after="0" w:line="240" w:lineRule="auto"/>
      </w:pPr>
    </w:p>
    <w:p w14:paraId="6769EC51" w14:textId="77777777" w:rsidR="00A91D2B" w:rsidRPr="00747715" w:rsidRDefault="00A91D2B" w:rsidP="00EB264A">
      <w:pPr>
        <w:spacing w:after="0" w:line="240" w:lineRule="auto"/>
        <w:jc w:val="center"/>
      </w:pPr>
    </w:p>
    <w:p w14:paraId="677C8E87" w14:textId="70969927" w:rsidR="00A41043" w:rsidRPr="00B44270" w:rsidRDefault="006A0BBB" w:rsidP="00EB264A">
      <w:pPr>
        <w:spacing w:after="0" w:line="240" w:lineRule="auto"/>
        <w:jc w:val="center"/>
        <w:rPr>
          <w:b/>
        </w:rPr>
      </w:pPr>
      <w:r w:rsidRPr="00747715">
        <w:rPr>
          <w:b/>
        </w:rPr>
        <w:t>Corresponding author</w:t>
      </w:r>
      <w:r w:rsidR="00A41043" w:rsidRPr="00747715">
        <w:rPr>
          <w:b/>
        </w:rPr>
        <w:t xml:space="preserve"> </w:t>
      </w:r>
    </w:p>
    <w:p w14:paraId="75767F4A" w14:textId="659A6EB9" w:rsidR="00B44270" w:rsidRDefault="00B44270" w:rsidP="00EB264A">
      <w:pPr>
        <w:spacing w:after="0" w:line="240" w:lineRule="auto"/>
        <w:jc w:val="center"/>
      </w:pPr>
      <w:r w:rsidRPr="00B44270">
        <w:t>Mathieu Boudreau</w:t>
      </w:r>
    </w:p>
    <w:p w14:paraId="63394FB8" w14:textId="7F7FF7F9" w:rsidR="004A6E2C" w:rsidRPr="00B44270" w:rsidRDefault="004A6E2C" w:rsidP="00EB264A">
      <w:pPr>
        <w:spacing w:after="0" w:line="240" w:lineRule="auto"/>
        <w:jc w:val="center"/>
      </w:pPr>
      <w:r>
        <w:t xml:space="preserve">Room WB-325, </w:t>
      </w:r>
      <w:r w:rsidRPr="00747715">
        <w:t>McConnell Brain Imaging Centre</w:t>
      </w:r>
    </w:p>
    <w:p w14:paraId="0C35F371" w14:textId="51356EBF" w:rsidR="00A41043" w:rsidRPr="00747715" w:rsidRDefault="00A41043" w:rsidP="00EB264A">
      <w:pPr>
        <w:spacing w:after="0" w:line="240" w:lineRule="auto"/>
        <w:jc w:val="center"/>
      </w:pPr>
      <w:r w:rsidRPr="00747715">
        <w:t xml:space="preserve">Montreal Neurological Institute </w:t>
      </w:r>
    </w:p>
    <w:p w14:paraId="0CC8F19F" w14:textId="77777777" w:rsidR="00A41043" w:rsidRPr="00747715" w:rsidRDefault="00A41043" w:rsidP="00EB264A">
      <w:pPr>
        <w:spacing w:after="0" w:line="240" w:lineRule="auto"/>
        <w:jc w:val="center"/>
      </w:pPr>
      <w:r w:rsidRPr="00747715">
        <w:t>McGill University, Montreal</w:t>
      </w:r>
    </w:p>
    <w:p w14:paraId="186A3F10" w14:textId="5C7E673A" w:rsidR="00A41043" w:rsidRDefault="00A41043" w:rsidP="00EB264A">
      <w:pPr>
        <w:spacing w:after="0" w:line="240" w:lineRule="auto"/>
        <w:jc w:val="center"/>
      </w:pPr>
      <w:r w:rsidRPr="00747715">
        <w:t>Quebec, Canada</w:t>
      </w:r>
    </w:p>
    <w:p w14:paraId="3D6B06A8" w14:textId="50CB9E0A" w:rsidR="004A6E2C" w:rsidRPr="00747715" w:rsidRDefault="004A6E2C" w:rsidP="00EB264A">
      <w:pPr>
        <w:spacing w:after="0" w:line="240" w:lineRule="auto"/>
        <w:jc w:val="center"/>
      </w:pPr>
      <w:r w:rsidRPr="004A6E2C">
        <w:t>H3A 2B4</w:t>
      </w:r>
    </w:p>
    <w:p w14:paraId="3F021923" w14:textId="426A8C9A" w:rsidR="00A91D2B" w:rsidRPr="00B44270" w:rsidRDefault="00B44270" w:rsidP="00EB264A">
      <w:pPr>
        <w:spacing w:after="0" w:line="240" w:lineRule="auto"/>
        <w:jc w:val="center"/>
      </w:pPr>
      <w:r w:rsidRPr="00B44270">
        <w:t xml:space="preserve">E-mail: </w:t>
      </w:r>
      <w:r w:rsidR="00A41043" w:rsidRPr="00B44270">
        <w:t>mathieu.boudreau2@mail.mcgill.ca</w:t>
      </w:r>
    </w:p>
    <w:p w14:paraId="5DFE2195" w14:textId="32500207" w:rsidR="00B44270" w:rsidRPr="00B44270" w:rsidRDefault="00B44270" w:rsidP="00EB264A">
      <w:pPr>
        <w:spacing w:after="0" w:line="240" w:lineRule="auto"/>
        <w:jc w:val="center"/>
      </w:pPr>
      <w:r w:rsidRPr="00B44270">
        <w:t>Phone: (438) 822-8747</w:t>
      </w:r>
    </w:p>
    <w:p w14:paraId="4E8B22C3" w14:textId="77777777" w:rsidR="00A91D2B" w:rsidRPr="00747715" w:rsidRDefault="00A91D2B" w:rsidP="00EB264A">
      <w:pPr>
        <w:spacing w:after="0" w:line="240" w:lineRule="auto"/>
        <w:jc w:val="center"/>
      </w:pPr>
    </w:p>
    <w:p w14:paraId="4AC184E1" w14:textId="1764B547" w:rsidR="00A91D2B" w:rsidRDefault="00B44270" w:rsidP="00EB264A">
      <w:pPr>
        <w:spacing w:after="0" w:line="240" w:lineRule="auto"/>
        <w:jc w:val="center"/>
      </w:pPr>
      <w:r w:rsidRPr="00B44270">
        <w:rPr>
          <w:b/>
        </w:rPr>
        <w:t>Grant support:</w:t>
      </w:r>
      <w:r>
        <w:t xml:space="preserve"> </w:t>
      </w:r>
      <w:r w:rsidR="008C121C">
        <w:t>Funding for M.B. was provided by the National Sciences and Engineering Research Council of Canada with</w:t>
      </w:r>
      <w:r>
        <w:t xml:space="preserve"> the </w:t>
      </w:r>
      <w:r w:rsidRPr="00B44270">
        <w:t>Alexander Graham Bell Canada Graduate Scholarships-Doctoral program</w:t>
      </w:r>
      <w:r w:rsidR="008C121C">
        <w:t>.</w:t>
      </w:r>
    </w:p>
    <w:p w14:paraId="526595B4" w14:textId="77777777" w:rsidR="004A6E2C" w:rsidRPr="00747715" w:rsidRDefault="004A6E2C" w:rsidP="00EB264A">
      <w:pPr>
        <w:spacing w:after="0" w:line="240" w:lineRule="auto"/>
        <w:jc w:val="center"/>
      </w:pPr>
    </w:p>
    <w:p w14:paraId="2BD84F69" w14:textId="5B1389FC" w:rsidR="00B44270" w:rsidRDefault="004A6E2C" w:rsidP="00EB264A">
      <w:pPr>
        <w:spacing w:after="0" w:line="240" w:lineRule="auto"/>
        <w:jc w:val="center"/>
      </w:pPr>
      <w:r>
        <w:rPr>
          <w:b/>
        </w:rPr>
        <w:t>Running title:</w:t>
      </w:r>
      <w:r w:rsidRPr="001C5B09">
        <w:t xml:space="preserve"> </w:t>
      </w:r>
      <w:r w:rsidR="00B92E81">
        <w:t>Foo</w:t>
      </w:r>
      <w:r w:rsidR="00065C4D" w:rsidRPr="00065C4D">
        <w:t xml:space="preserve"> </w:t>
      </w:r>
    </w:p>
    <w:p w14:paraId="0CA0C36B" w14:textId="77777777" w:rsidR="00B44270" w:rsidRDefault="00B44270" w:rsidP="00EB264A">
      <w:pPr>
        <w:spacing w:after="0" w:line="240" w:lineRule="auto"/>
      </w:pPr>
    </w:p>
    <w:p w14:paraId="0E75A0B0" w14:textId="77777777" w:rsidR="00B44270" w:rsidRPr="00747715" w:rsidRDefault="00B44270" w:rsidP="00EB264A">
      <w:pPr>
        <w:spacing w:after="0" w:line="240" w:lineRule="auto"/>
      </w:pPr>
    </w:p>
    <w:p w14:paraId="246B4BD5" w14:textId="282540A9" w:rsidR="00B44270" w:rsidRDefault="00A91D2B" w:rsidP="00EB264A">
      <w:pPr>
        <w:spacing w:after="0" w:line="240" w:lineRule="auto"/>
        <w:jc w:val="center"/>
        <w:rPr>
          <w:b/>
        </w:rPr>
      </w:pPr>
      <w:r w:rsidRPr="00747715">
        <w:rPr>
          <w:b/>
        </w:rPr>
        <w:t xml:space="preserve">Word count: </w:t>
      </w:r>
      <w:r w:rsidR="00B92E81">
        <w:rPr>
          <w:b/>
        </w:rPr>
        <w:t>0</w:t>
      </w:r>
      <w:r w:rsidR="00A71740" w:rsidRPr="00747715">
        <w:rPr>
          <w:b/>
        </w:rPr>
        <w:t xml:space="preserve"> </w:t>
      </w:r>
      <w:r w:rsidR="00F701C6" w:rsidRPr="00747715">
        <w:rPr>
          <w:b/>
        </w:rPr>
        <w:t>words</w:t>
      </w:r>
    </w:p>
    <w:p w14:paraId="16227445" w14:textId="32C5F961" w:rsidR="00747E89" w:rsidRPr="00E536AE" w:rsidRDefault="00C3294E" w:rsidP="00747E89">
      <w:pPr>
        <w:spacing w:after="160" w:line="240" w:lineRule="auto"/>
        <w:jc w:val="left"/>
        <w:rPr>
          <w:b/>
          <w:sz w:val="28"/>
          <w:szCs w:val="28"/>
        </w:rPr>
      </w:pPr>
      <w:r w:rsidRPr="00C3294E">
        <w:br w:type="page"/>
      </w:r>
      <w:r w:rsidR="00E536AE">
        <w:rPr>
          <w:b/>
          <w:sz w:val="28"/>
          <w:szCs w:val="28"/>
        </w:rPr>
        <w:lastRenderedPageBreak/>
        <w:t xml:space="preserve">Title: </w:t>
      </w:r>
      <w:r w:rsidR="00572AED">
        <w:rPr>
          <w:b/>
          <w:sz w:val="28"/>
          <w:szCs w:val="28"/>
        </w:rPr>
        <w:t>Foo</w:t>
      </w:r>
    </w:p>
    <w:p w14:paraId="7398F22C" w14:textId="7E934A97" w:rsidR="00D87085" w:rsidRPr="00747715" w:rsidRDefault="00E536AE" w:rsidP="00EB264A">
      <w:pPr>
        <w:jc w:val="center"/>
        <w:rPr>
          <w:b/>
        </w:rPr>
      </w:pPr>
      <w:r w:rsidRPr="00E536AE">
        <w:rPr>
          <w:b/>
        </w:rPr>
        <w:t>Abstract</w:t>
      </w:r>
    </w:p>
    <w:p w14:paraId="49834B7F" w14:textId="5DAF3FC2" w:rsidR="005136A4" w:rsidRPr="00747715" w:rsidRDefault="005136A4" w:rsidP="003E0500">
      <w:r w:rsidRPr="00747715">
        <w:rPr>
          <w:b/>
        </w:rPr>
        <w:t>Purpose:</w:t>
      </w:r>
      <w:r w:rsidRPr="001C5B09">
        <w:t xml:space="preserve"> </w:t>
      </w:r>
      <w:r w:rsidR="00572AED">
        <w:t>Foo</w:t>
      </w:r>
      <w:r w:rsidR="00471E31" w:rsidRPr="00747715">
        <w:t xml:space="preserve"> </w:t>
      </w:r>
    </w:p>
    <w:p w14:paraId="27822EB0" w14:textId="34E5B0BA" w:rsidR="005136A4" w:rsidRPr="00C3294E" w:rsidRDefault="005136A4" w:rsidP="003E0500">
      <w:r w:rsidRPr="00747715">
        <w:rPr>
          <w:b/>
        </w:rPr>
        <w:t>Materials and Methods:</w:t>
      </w:r>
      <w:r w:rsidRPr="001C5B09">
        <w:t xml:space="preserve"> </w:t>
      </w:r>
      <w:r w:rsidR="00572AED">
        <w:t>Foo</w:t>
      </w:r>
    </w:p>
    <w:p w14:paraId="3714E216" w14:textId="703D4BF6" w:rsidR="005136A4" w:rsidRPr="00747715" w:rsidRDefault="005136A4" w:rsidP="003E0500">
      <w:r w:rsidRPr="00747715">
        <w:rPr>
          <w:b/>
        </w:rPr>
        <w:t>Results:</w:t>
      </w:r>
      <w:r w:rsidRPr="0081148F">
        <w:t xml:space="preserve"> </w:t>
      </w:r>
      <w:r w:rsidR="00572AED">
        <w:t>Foo</w:t>
      </w:r>
    </w:p>
    <w:p w14:paraId="78DEE104" w14:textId="347F2D8C" w:rsidR="00D87085" w:rsidRPr="00747715" w:rsidRDefault="005136A4" w:rsidP="00E536AE">
      <w:r w:rsidRPr="00747715">
        <w:rPr>
          <w:b/>
        </w:rPr>
        <w:t>Conclusion:</w:t>
      </w:r>
      <w:r w:rsidR="00471E31" w:rsidRPr="00747715">
        <w:t xml:space="preserve"> </w:t>
      </w:r>
      <w:r w:rsidR="00572AED">
        <w:t>Foo</w:t>
      </w:r>
    </w:p>
    <w:p w14:paraId="196B480C" w14:textId="72E8D7EC" w:rsidR="00A91D2B" w:rsidRPr="00747715" w:rsidRDefault="00A91D2B">
      <w:r w:rsidRPr="00747715">
        <w:rPr>
          <w:b/>
        </w:rPr>
        <w:t>Keywords:</w:t>
      </w:r>
      <w:r w:rsidR="00D76378">
        <w:t xml:space="preserve"> </w:t>
      </w:r>
      <w:r w:rsidR="00572AED">
        <w:t>Foo1; foo2.</w:t>
      </w:r>
    </w:p>
    <w:p w14:paraId="43B7B5EC" w14:textId="73A17E1C" w:rsidR="00AF122D" w:rsidRPr="004E44D6" w:rsidRDefault="00A91D2B" w:rsidP="00EB264A">
      <w:pPr>
        <w:pStyle w:val="Heading1"/>
      </w:pPr>
      <w:r w:rsidRPr="00747715">
        <w:br w:type="page"/>
      </w:r>
      <w:r w:rsidR="006D3412" w:rsidRPr="006D3412">
        <w:lastRenderedPageBreak/>
        <w:t>INTRODUCTION</w:t>
      </w:r>
    </w:p>
    <w:p w14:paraId="7A501557" w14:textId="76A93D58" w:rsidR="00B92E81" w:rsidRPr="00747715" w:rsidRDefault="00B92E81" w:rsidP="00B92E81">
      <w:r>
        <w:t xml:space="preserve">Foo </w:t>
      </w:r>
      <w:r>
        <w:fldChar w:fldCharType="begin">
          <w:fldData xml:space="preserve">PEVuZE5vdGU+PENpdGU+PEF1dGhvcj5MZXZlc3F1ZTwvQXV0aG9yPjxZZWFyPjIwMTE8L1llYXI+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</w:fldData>
        </w:fldChar>
      </w:r>
      <w:r>
        <w:instrText xml:space="preserve"> ADDIN EN.CITE </w:instrText>
      </w:r>
      <w:r>
        <w:fldChar w:fldCharType="begin">
          <w:fldData xml:space="preserve">PEVuZE5vdGU+PENpdGU+PEF1dGhvcj5MZXZlc3F1ZTwvQXV0aG9yPjxZZWFyPjIwMTE8L1llYXI+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</w:fldData>
        </w:fldChar>
      </w:r>
      <w:r>
        <w:instrText xml:space="preserve"> ADDIN EN.CITE.DATA </w:instrText>
      </w:r>
      <w:r>
        <w:fldChar w:fldCharType="end"/>
      </w:r>
      <w:r>
        <w:fldChar w:fldCharType="separate"/>
      </w:r>
      <w:r>
        <w:rPr>
          <w:noProof/>
        </w:rPr>
        <w:t>(</w:t>
      </w:r>
      <w:hyperlink w:anchor="_ENREF_1_1" w:tooltip="Levesque, 2011 #2822" w:history="1">
        <w:r w:rsidR="007C26DA">
          <w:rPr>
            <w:noProof/>
          </w:rPr>
          <w:t>1</w:t>
        </w:r>
      </w:hyperlink>
      <w:r>
        <w:rPr>
          <w:noProof/>
        </w:rPr>
        <w:t>)</w:t>
      </w:r>
      <w:r>
        <w:fldChar w:fldCharType="end"/>
      </w:r>
    </w:p>
    <w:p w14:paraId="6D4F98F9" w14:textId="35A07B4D" w:rsidR="00587B97" w:rsidRPr="00747715" w:rsidRDefault="00B92E81" w:rsidP="004409FF">
      <w:r>
        <w:t>Foo</w:t>
      </w:r>
      <w:r w:rsidR="007414E1" w:rsidRPr="00747715">
        <w:t>:</w:t>
      </w:r>
    </w:p>
    <w:tbl>
      <w:tblPr>
        <w:tblW w:w="9847" w:type="dxa"/>
        <w:tblLook w:val="04A0" w:firstRow="1" w:lastRow="0" w:firstColumn="1" w:lastColumn="0" w:noHBand="0" w:noVBand="1"/>
      </w:tblPr>
      <w:tblGrid>
        <w:gridCol w:w="8926"/>
        <w:gridCol w:w="921"/>
      </w:tblGrid>
      <w:tr w:rsidR="00587B97" w:rsidRPr="007B5704" w14:paraId="741A0E7A" w14:textId="77777777" w:rsidTr="00587B97">
        <w:trPr>
          <w:trHeight w:val="725"/>
        </w:trPr>
        <w:tc>
          <w:tcPr>
            <w:tcW w:w="8926" w:type="dxa"/>
          </w:tcPr>
          <w:p w14:paraId="21AC77BA" w14:textId="2C4FA86D" w:rsidR="00587B97" w:rsidRDefault="00546CBE" w:rsidP="00A87AF2">
            <m:oMathPara>
              <m:oMath>
                <m:sSubSup>
                  <m:sSubSupPr>
                    <m:ctrlPr>
                      <w:rPr>
                        <w:rFonts w:ascii="Cambria Math" w:hAnsi="Cambria Math"/>
                      </w:rPr>
                    </m:ctrlPr>
                  </m:sSubSupPr>
                  <m:e>
                    <m:r>
                      <w:rPr>
                        <w:rFonts w:ascii="Cambria Math" w:hAnsi="Cambria Math"/>
                      </w:rPr>
                      <m:t>B</m:t>
                    </m:r>
                  </m:e>
                  <m:sub>
                    <m:r>
                      <m:rPr>
                        <m:sty m:val="p"/>
                      </m:rPr>
                      <w:rPr>
                        <w:rFonts w:ascii="Cambria Math" w:hAnsi="Cambria Math"/>
                      </w:rPr>
                      <m:t>1</m:t>
                    </m:r>
                  </m:sub>
                  <m:sup/>
                </m:sSubSup>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α</m:t>
                        </m:r>
                      </m:e>
                      <m:sub>
                        <m:r>
                          <w:rPr>
                            <w:rFonts w:ascii="Cambria Math" w:hAnsi="Cambria Math"/>
                          </w:rPr>
                          <m:t>corr</m:t>
                        </m:r>
                      </m:sub>
                    </m:sSub>
                  </m:num>
                  <m:den>
                    <m:sSub>
                      <m:sSubPr>
                        <m:ctrlPr>
                          <w:rPr>
                            <w:rFonts w:ascii="Cambria Math" w:hAnsi="Cambria Math"/>
                          </w:rPr>
                        </m:ctrlPr>
                      </m:sSubPr>
                      <m:e>
                        <m:r>
                          <m:rPr>
                            <m:sty m:val="p"/>
                          </m:rPr>
                          <w:rPr>
                            <w:rFonts w:ascii="Cambria Math" w:hAnsi="Cambria Math"/>
                          </w:rPr>
                          <m:t>α</m:t>
                        </m:r>
                      </m:e>
                      <m:sub>
                        <m:r>
                          <w:rPr>
                            <w:rFonts w:ascii="Cambria Math" w:hAnsi="Cambria Math"/>
                          </w:rPr>
                          <m:t>nom</m:t>
                        </m:r>
                      </m:sub>
                    </m:sSub>
                  </m:den>
                </m:f>
                <m:r>
                  <m:rPr>
                    <m:sty m:val="p"/>
                  </m:rPr>
                  <w:rPr>
                    <w:rFonts w:ascii="Cambria Math" w:hAnsi="Cambria Math"/>
                  </w:rPr>
                  <m:t>=</m:t>
                </m:r>
                <m:f>
                  <m:fPr>
                    <m:ctrlPr>
                      <w:rPr>
                        <w:rFonts w:ascii="Cambria Math" w:hAnsi="Cambria Math"/>
                      </w:rPr>
                    </m:ctrlPr>
                  </m:fPr>
                  <m:num>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-1</m:t>
                            </m:r>
                          </m:sup>
                        </m:sSup>
                      </m:fName>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I</m:t>
                                    </m:r>
                                  </m:e>
                                  <m:sub>
                                    <m:r>
                                      <m:rPr>
                                        <m:sty m:val="p"/>
                                      </m:rPr>
                                      <w:rPr>
                                        <w:rFonts w:ascii="Cambria Math" w:hAnsi="Cambria Math"/>
                                      </w:rPr>
                                      <m:t>2</m:t>
                                    </m:r>
                                  </m:sub>
                                </m:sSub>
                              </m:num>
                              <m:den>
                                <m:sSub>
                                  <m:sSubPr>
                                    <m:ctrlPr>
                                      <w:rPr>
                                        <w:rFonts w:ascii="Cambria Math" w:hAnsi="Cambria Math"/>
                                      </w:rPr>
                                    </m:ctrlPr>
                                  </m:sSubPr>
                                  <m:e>
                                    <m:r>
                                      <m:rPr>
                                        <m:sty m:val="p"/>
                                      </m:rPr>
                                      <w:rPr>
                                        <w:rFonts w:ascii="Cambria Math" w:hAnsi="Cambria Math"/>
                                      </w:rPr>
                                      <m:t>2</m:t>
                                    </m:r>
                                    <m:r>
                                      <w:rPr>
                                        <w:rFonts w:ascii="Cambria Math" w:hAnsi="Cambria Math"/>
                                      </w:rPr>
                                      <m:t>I</m:t>
                                    </m:r>
                                  </m:e>
                                  <m:sub>
                                    <m:r>
                                      <m:rPr>
                                        <m:sty m:val="p"/>
                                      </m:rPr>
                                      <w:rPr>
                                        <w:rFonts w:ascii="Cambria Math" w:hAnsi="Cambria Math"/>
                                      </w:rPr>
                                      <m:t>1</m:t>
                                    </m:r>
                                  </m:sub>
                                </m:sSub>
                              </m:den>
                            </m:f>
                          </m:e>
                        </m:d>
                      </m:e>
                    </m:func>
                  </m:num>
                  <m:den>
                    <m:sSub>
                      <m:sSubPr>
                        <m:ctrlPr>
                          <w:rPr>
                            <w:rFonts w:ascii="Cambria Math" w:hAnsi="Cambria Math"/>
                          </w:rPr>
                        </m:ctrlPr>
                      </m:sSubPr>
                      <m:e>
                        <m:r>
                          <m:rPr>
                            <m:sty m:val="p"/>
                          </m:rPr>
                          <w:rPr>
                            <w:rFonts w:ascii="Cambria Math" w:hAnsi="Cambria Math"/>
                          </w:rPr>
                          <m:t>α</m:t>
                        </m:r>
                      </m:e>
                      <m:sub>
                        <m:r>
                          <w:rPr>
                            <w:rFonts w:ascii="Cambria Math" w:hAnsi="Cambria Math"/>
                          </w:rPr>
                          <m:t>nom</m:t>
                        </m:r>
                      </m:sub>
                    </m:sSub>
                  </m:den>
                </m:f>
              </m:oMath>
            </m:oMathPara>
          </w:p>
        </w:tc>
        <w:tc>
          <w:tcPr>
            <w:tcW w:w="921" w:type="dxa"/>
          </w:tcPr>
          <w:p w14:paraId="3B7A5805" w14:textId="77777777" w:rsidR="00A87AF2" w:rsidRPr="00A87AF2" w:rsidRDefault="00A87AF2" w:rsidP="00A87AF2">
            <w:pPr>
              <w:rPr>
                <w:sz w:val="4"/>
                <w:szCs w:val="4"/>
              </w:rPr>
            </w:pPr>
          </w:p>
          <w:p w14:paraId="5D828AF7" w14:textId="77777777" w:rsidR="00587B97" w:rsidRDefault="00587B97" w:rsidP="00A87AF2">
            <w:r>
              <w:t>[1]</w:t>
            </w:r>
          </w:p>
        </w:tc>
      </w:tr>
    </w:tbl>
    <w:p w14:paraId="20CC4AE2" w14:textId="2981D46F" w:rsidR="00E806DB" w:rsidRDefault="00B92E81" w:rsidP="004409FF">
      <w:r>
        <w:t xml:space="preserve">Foo. </w:t>
      </w:r>
    </w:p>
    <w:p w14:paraId="6B814819" w14:textId="77777777" w:rsidR="007D28D6" w:rsidRPr="007D28D6" w:rsidRDefault="007D28D6" w:rsidP="007D28D6">
      <w:pPr>
        <w:rPr>
          <w:b/>
          <w:bCs/>
        </w:rPr>
      </w:pPr>
      <w:proofErr w:type="spellStart"/>
      <w:proofErr w:type="gramStart"/>
      <w:r w:rsidRPr="007D28D6">
        <w:rPr>
          <w:b/>
          <w:bCs/>
        </w:rPr>
        <w:t>qMTLab</w:t>
      </w:r>
      <w:proofErr w:type="spellEnd"/>
      <w:proofErr w:type="gramEnd"/>
      <w:r w:rsidRPr="007D28D6">
        <w:rPr>
          <w:b/>
          <w:bCs/>
        </w:rPr>
        <w:t xml:space="preserve"> Tab1s</w:t>
      </w:r>
    </w:p>
    <w:p w14:paraId="59B7D886" w14:textId="77777777" w:rsidR="007D28D6" w:rsidRPr="007D28D6" w:rsidRDefault="007D28D6" w:rsidP="007D28D6">
      <w:proofErr w:type="spellStart"/>
      <w:proofErr w:type="gramStart"/>
      <w:r w:rsidRPr="007D28D6">
        <w:t>qMTLab</w:t>
      </w:r>
      <w:proofErr w:type="spellEnd"/>
      <w:proofErr w:type="gramEnd"/>
      <w:r w:rsidRPr="007D28D6">
        <w:t xml:space="preserve"> Tab1s (</w:t>
      </w:r>
      <w:proofErr w:type="spellStart"/>
      <w:r w:rsidRPr="007D28D6">
        <w:t>opTimizAtion</w:t>
      </w:r>
      <w:proofErr w:type="spellEnd"/>
      <w:r w:rsidRPr="007D28D6">
        <w:t xml:space="preserve"> for B1 </w:t>
      </w:r>
      <w:proofErr w:type="spellStart"/>
      <w:r w:rsidRPr="007D28D6">
        <w:t>inSensitivity</w:t>
      </w:r>
      <w:proofErr w:type="spellEnd"/>
      <w:r w:rsidRPr="007D28D6">
        <w:t>)</w:t>
      </w:r>
    </w:p>
    <w:p w14:paraId="7CFA66D1" w14:textId="77777777" w:rsidR="007D28D6" w:rsidRPr="007D28D6" w:rsidRDefault="007D28D6" w:rsidP="007D28D6">
      <w:r w:rsidRPr="007D28D6">
        <w:t xml:space="preserve">It is an extension of </w:t>
      </w:r>
      <w:proofErr w:type="spellStart"/>
      <w:r w:rsidRPr="007D28D6">
        <w:t>qMTLab</w:t>
      </w:r>
      <w:proofErr w:type="spellEnd"/>
      <w:r w:rsidRPr="007D28D6">
        <w:t xml:space="preserve">, a powerful, open source, </w:t>
      </w:r>
      <w:proofErr w:type="gramStart"/>
      <w:r w:rsidRPr="007D28D6">
        <w:t>scalable</w:t>
      </w:r>
      <w:proofErr w:type="gramEnd"/>
      <w:r w:rsidRPr="007D28D6">
        <w:t xml:space="preserve">, easy to use and intuitive software for </w:t>
      </w:r>
      <w:proofErr w:type="spellStart"/>
      <w:r w:rsidRPr="007D28D6">
        <w:t>qMTI</w:t>
      </w:r>
      <w:proofErr w:type="spellEnd"/>
      <w:r w:rsidRPr="007D28D6">
        <w:t xml:space="preserve"> data simulation, fitting and analysis. The software consists of two parts: 1) a </w:t>
      </w:r>
      <w:proofErr w:type="spellStart"/>
      <w:r w:rsidRPr="007D28D6">
        <w:t>qMT</w:t>
      </w:r>
      <w:proofErr w:type="spellEnd"/>
      <w:r w:rsidRPr="007D28D6">
        <w:t xml:space="preserve"> data simulator 2) a </w:t>
      </w:r>
      <w:proofErr w:type="spellStart"/>
      <w:r w:rsidRPr="007D28D6">
        <w:t>qMT</w:t>
      </w:r>
      <w:proofErr w:type="spellEnd"/>
      <w:r w:rsidRPr="007D28D6">
        <w:t xml:space="preserve"> data fitting and visualization interface</w:t>
      </w:r>
    </w:p>
    <w:p w14:paraId="6FF07878" w14:textId="2D474D79" w:rsidR="007D28D6" w:rsidRDefault="007D28D6" w:rsidP="007D28D6">
      <w:r w:rsidRPr="007D28D6">
        <w:t xml:space="preserve">The simulation part allows end users to easily simulate </w:t>
      </w:r>
      <w:proofErr w:type="spellStart"/>
      <w:r w:rsidRPr="007D28D6">
        <w:t>qMT</w:t>
      </w:r>
      <w:proofErr w:type="spellEnd"/>
      <w:r w:rsidRPr="007D28D6">
        <w:t xml:space="preserve"> data using the above described methods, evaluate how well these models perform under known parameters input, determine the most appropriate acquisition protocol and evaluate how fitting constraints impact the results. The data fitting part provides </w:t>
      </w:r>
      <w:proofErr w:type="gramStart"/>
      <w:r w:rsidRPr="007D28D6">
        <w:t xml:space="preserve">a simple interface to import real-world </w:t>
      </w:r>
      <w:proofErr w:type="spellStart"/>
      <w:r w:rsidRPr="007D28D6">
        <w:t>qMT</w:t>
      </w:r>
      <w:proofErr w:type="spellEnd"/>
      <w:r w:rsidRPr="007D28D6">
        <w:t xml:space="preserve"> data, fit them using the selected fitting procedure, and visualize</w:t>
      </w:r>
      <w:proofErr w:type="gramEnd"/>
      <w:r w:rsidRPr="007D28D6">
        <w:t xml:space="preserve"> the resulting parameters maps.</w:t>
      </w:r>
    </w:p>
    <w:p w14:paraId="774A86AE" w14:textId="77777777" w:rsidR="007D28D6" w:rsidRPr="00747715" w:rsidRDefault="007D28D6" w:rsidP="004409FF"/>
    <w:p w14:paraId="5861785F" w14:textId="3F40EB91" w:rsidR="00A91D2B" w:rsidRPr="00747715" w:rsidRDefault="00E8651F" w:rsidP="004409FF">
      <w:pPr>
        <w:pStyle w:val="Heading1"/>
      </w:pPr>
      <w:r>
        <w:t xml:space="preserve">MATERIALS AND </w:t>
      </w:r>
      <w:r w:rsidR="00A91D2B" w:rsidRPr="00747715">
        <w:t>METHODS</w:t>
      </w:r>
    </w:p>
    <w:p w14:paraId="5DB30914" w14:textId="7154208C" w:rsidR="004C5129" w:rsidRDefault="00B92E81" w:rsidP="004409FF">
      <w:r>
        <w:t>Foo.</w:t>
      </w:r>
    </w:p>
    <w:p w14:paraId="1EA317C3" w14:textId="77777777" w:rsidR="007D28D6" w:rsidRPr="007D28D6" w:rsidRDefault="007D28D6" w:rsidP="007D28D6">
      <w:pPr>
        <w:rPr>
          <w:b/>
          <w:bCs/>
        </w:rPr>
      </w:pPr>
      <w:r w:rsidRPr="007D28D6">
        <w:rPr>
          <w:b/>
          <w:bCs/>
        </w:rPr>
        <w:lastRenderedPageBreak/>
        <w:t>To-Do</w:t>
      </w:r>
    </w:p>
    <w:p w14:paraId="71D35C11" w14:textId="77777777" w:rsidR="007D28D6" w:rsidRPr="007D28D6" w:rsidRDefault="007D28D6" w:rsidP="007D28D6">
      <w:pPr>
        <w:rPr>
          <w:b/>
          <w:bCs/>
        </w:rPr>
      </w:pPr>
    </w:p>
    <w:p w14:paraId="547FFC46" w14:textId="77777777" w:rsidR="007D28D6" w:rsidRPr="007D28D6" w:rsidRDefault="007D28D6" w:rsidP="007D28D6">
      <w:pPr>
        <w:rPr>
          <w:b/>
          <w:bCs/>
        </w:rPr>
      </w:pPr>
      <w:r w:rsidRPr="007D28D6">
        <w:rPr>
          <w:b/>
          <w:bCs/>
        </w:rPr>
        <w:t>Development Branch</w:t>
      </w:r>
    </w:p>
    <w:p w14:paraId="4CFDEC42" w14:textId="77777777" w:rsidR="007D28D6" w:rsidRPr="007D28D6" w:rsidRDefault="007D28D6" w:rsidP="007D28D6">
      <w:pPr>
        <w:numPr>
          <w:ilvl w:val="0"/>
          <w:numId w:val="42"/>
        </w:numPr>
      </w:pPr>
      <w:r w:rsidRPr="007D28D6">
        <w:t>Extend Sensitivity Calculation for B1 variations (constant T1)</w:t>
      </w:r>
    </w:p>
    <w:p w14:paraId="445D9038" w14:textId="77777777" w:rsidR="007D28D6" w:rsidRPr="007D28D6" w:rsidRDefault="007D28D6" w:rsidP="007D28D6">
      <w:pPr>
        <w:numPr>
          <w:ilvl w:val="0"/>
          <w:numId w:val="42"/>
        </w:numPr>
      </w:pPr>
      <w:r w:rsidRPr="007D28D6">
        <w:t>Add T1 signal generation</w:t>
      </w:r>
    </w:p>
    <w:p w14:paraId="547291EE" w14:textId="77777777" w:rsidR="007D28D6" w:rsidRPr="007D28D6" w:rsidRDefault="007D28D6" w:rsidP="007D28D6">
      <w:pPr>
        <w:numPr>
          <w:ilvl w:val="0"/>
          <w:numId w:val="42"/>
        </w:numPr>
      </w:pPr>
      <w:r w:rsidRPr="007D28D6">
        <w:t>Add T1 fitting</w:t>
      </w:r>
    </w:p>
    <w:p w14:paraId="4A552C48" w14:textId="77777777" w:rsidR="007D28D6" w:rsidRPr="007D28D6" w:rsidRDefault="007D28D6" w:rsidP="007D28D6">
      <w:pPr>
        <w:numPr>
          <w:ilvl w:val="0"/>
          <w:numId w:val="42"/>
        </w:numPr>
      </w:pPr>
      <w:r w:rsidRPr="007D28D6">
        <w:t>Extend Sensitivity Calculation for B1 variations (VFA T1)</w:t>
      </w:r>
    </w:p>
    <w:p w14:paraId="4090914F" w14:textId="77777777" w:rsidR="007D28D6" w:rsidRPr="007D28D6" w:rsidRDefault="007D28D6" w:rsidP="007D28D6">
      <w:pPr>
        <w:rPr>
          <w:b/>
          <w:bCs/>
        </w:rPr>
      </w:pPr>
    </w:p>
    <w:p w14:paraId="052364A9" w14:textId="77777777" w:rsidR="007D28D6" w:rsidRPr="007D28D6" w:rsidRDefault="007D28D6" w:rsidP="007D28D6">
      <w:pPr>
        <w:rPr>
          <w:b/>
          <w:bCs/>
        </w:rPr>
      </w:pPr>
      <w:r w:rsidRPr="007D28D6">
        <w:rPr>
          <w:b/>
          <w:bCs/>
        </w:rPr>
        <w:t>Optimization Branch</w:t>
      </w:r>
    </w:p>
    <w:p w14:paraId="39D95C85" w14:textId="77777777" w:rsidR="007D28D6" w:rsidRPr="007D28D6" w:rsidRDefault="007D28D6" w:rsidP="007D28D6">
      <w:pPr>
        <w:numPr>
          <w:ilvl w:val="0"/>
          <w:numId w:val="43"/>
        </w:numPr>
      </w:pPr>
      <w:r w:rsidRPr="007D28D6">
        <w:t>Implement Sensitivity Analysis metrics calculations</w:t>
      </w:r>
    </w:p>
    <w:p w14:paraId="62BF2BD6" w14:textId="77777777" w:rsidR="007D28D6" w:rsidRPr="007D28D6" w:rsidRDefault="007D28D6" w:rsidP="007D28D6">
      <w:pPr>
        <w:numPr>
          <w:ilvl w:val="0"/>
          <w:numId w:val="43"/>
        </w:numPr>
      </w:pPr>
      <w:r w:rsidRPr="007D28D6">
        <w:t xml:space="preserve">Write algorithm that takes a 2xN array argument (values, </w:t>
      </w:r>
      <w:proofErr w:type="spellStart"/>
      <w:r w:rsidRPr="007D28D6">
        <w:t>zSpectrumID</w:t>
      </w:r>
      <w:proofErr w:type="spellEnd"/>
      <w:r w:rsidRPr="007D28D6">
        <w:t>; cell array) identifies the index of the largest (smallest?) value</w:t>
      </w:r>
    </w:p>
    <w:p w14:paraId="5B01A28F" w14:textId="77777777" w:rsidR="007D28D6" w:rsidRPr="007D28D6" w:rsidRDefault="007D28D6" w:rsidP="007D28D6">
      <w:pPr>
        <w:numPr>
          <w:ilvl w:val="0"/>
          <w:numId w:val="43"/>
        </w:numPr>
      </w:pPr>
      <w:r w:rsidRPr="007D28D6">
        <w:t xml:space="preserve">Write function that will take the index to be removed, store it in a list variable (to keep track when each point was removed), </w:t>
      </w:r>
    </w:p>
    <w:p w14:paraId="68C61E6A" w14:textId="77777777" w:rsidR="007D28D6" w:rsidRPr="007D28D6" w:rsidRDefault="007D28D6" w:rsidP="007D28D6">
      <w:pPr>
        <w:rPr>
          <w:b/>
          <w:bCs/>
        </w:rPr>
      </w:pPr>
    </w:p>
    <w:p w14:paraId="1389B9E1" w14:textId="77777777" w:rsidR="007D28D6" w:rsidRPr="007D28D6" w:rsidRDefault="007D28D6" w:rsidP="007D28D6">
      <w:pPr>
        <w:rPr>
          <w:b/>
          <w:bCs/>
        </w:rPr>
      </w:pPr>
      <w:r w:rsidRPr="007D28D6">
        <w:rPr>
          <w:b/>
          <w:bCs/>
        </w:rPr>
        <w:t>Analysis Branch</w:t>
      </w:r>
    </w:p>
    <w:p w14:paraId="25AC9966" w14:textId="77777777" w:rsidR="007D28D6" w:rsidRPr="007D28D6" w:rsidRDefault="007D28D6" w:rsidP="007D28D6">
      <w:pPr>
        <w:numPr>
          <w:ilvl w:val="0"/>
          <w:numId w:val="44"/>
        </w:numPr>
      </w:pPr>
      <w:r w:rsidRPr="007D28D6">
        <w:t xml:space="preserve">Create 2D </w:t>
      </w:r>
      <w:proofErr w:type="spellStart"/>
      <w:r w:rsidRPr="007D28D6">
        <w:t>Shepp</w:t>
      </w:r>
      <w:proofErr w:type="spellEnd"/>
      <w:r w:rsidRPr="007D28D6">
        <w:t>-Logan phantom generator for specific tissue tags</w:t>
      </w:r>
    </w:p>
    <w:p w14:paraId="69859B6B" w14:textId="77777777" w:rsidR="007D28D6" w:rsidRPr="007D28D6" w:rsidRDefault="007D28D6" w:rsidP="007D28D6">
      <w:pPr>
        <w:numPr>
          <w:ilvl w:val="0"/>
          <w:numId w:val="44"/>
        </w:numPr>
      </w:pPr>
      <w:r w:rsidRPr="007D28D6">
        <w:lastRenderedPageBreak/>
        <w:t xml:space="preserve">Convert extra high res </w:t>
      </w:r>
      <w:proofErr w:type="spellStart"/>
      <w:r w:rsidRPr="007D28D6">
        <w:t>shepp-logan</w:t>
      </w:r>
      <w:proofErr w:type="spellEnd"/>
      <w:r w:rsidRPr="007D28D6">
        <w:t xml:space="preserve"> phantom to imaging resolution, to investigate multi-tissue voxel impact</w:t>
      </w:r>
    </w:p>
    <w:p w14:paraId="45A84F02" w14:textId="77777777" w:rsidR="007D28D6" w:rsidRPr="007D28D6" w:rsidRDefault="007D28D6" w:rsidP="007D28D6">
      <w:pPr>
        <w:numPr>
          <w:ilvl w:val="0"/>
          <w:numId w:val="44"/>
        </w:numPr>
      </w:pPr>
      <w:r w:rsidRPr="007D28D6">
        <w:t xml:space="preserve">Function that takes </w:t>
      </w:r>
      <w:proofErr w:type="spellStart"/>
      <w:r w:rsidRPr="007D28D6">
        <w:t>Shepp</w:t>
      </w:r>
      <w:proofErr w:type="spellEnd"/>
      <w:r w:rsidRPr="007D28D6">
        <w:t xml:space="preserve">-Logan phantom and </w:t>
      </w:r>
      <w:proofErr w:type="spellStart"/>
      <w:r w:rsidRPr="007D28D6">
        <w:t>qMT</w:t>
      </w:r>
      <w:proofErr w:type="spellEnd"/>
      <w:r w:rsidRPr="007D28D6">
        <w:t xml:space="preserve"> protocol as </w:t>
      </w:r>
      <w:proofErr w:type="spellStart"/>
      <w:r w:rsidRPr="007D28D6">
        <w:t>args</w:t>
      </w:r>
      <w:proofErr w:type="spellEnd"/>
      <w:r w:rsidRPr="007D28D6">
        <w:t xml:space="preserve">, and outputs the ideal </w:t>
      </w:r>
      <w:proofErr w:type="spellStart"/>
      <w:r w:rsidRPr="007D28D6">
        <w:t>qMT</w:t>
      </w:r>
      <w:proofErr w:type="spellEnd"/>
      <w:r w:rsidRPr="007D28D6">
        <w:t xml:space="preserve"> measured values.</w:t>
      </w:r>
    </w:p>
    <w:p w14:paraId="64EBD238" w14:textId="77777777" w:rsidR="007D28D6" w:rsidRPr="007D28D6" w:rsidRDefault="007D28D6" w:rsidP="007D28D6">
      <w:pPr>
        <w:numPr>
          <w:ilvl w:val="0"/>
          <w:numId w:val="44"/>
        </w:numPr>
      </w:pPr>
      <w:r w:rsidRPr="007D28D6">
        <w:t xml:space="preserve">Function that takes ideal </w:t>
      </w:r>
      <w:proofErr w:type="spellStart"/>
      <w:r w:rsidRPr="007D28D6">
        <w:t>qMT</w:t>
      </w:r>
      <w:proofErr w:type="spellEnd"/>
      <w:r w:rsidRPr="007D28D6">
        <w:t xml:space="preserve"> </w:t>
      </w:r>
      <w:proofErr w:type="spellStart"/>
      <w:r w:rsidRPr="007D28D6">
        <w:t>Shepp</w:t>
      </w:r>
      <w:proofErr w:type="spellEnd"/>
      <w:r w:rsidRPr="007D28D6">
        <w:t>-Logan set and noise level, and adds noise to images.</w:t>
      </w:r>
    </w:p>
    <w:p w14:paraId="45ECAE06" w14:textId="77777777" w:rsidR="007D28D6" w:rsidRPr="007D28D6" w:rsidRDefault="007D28D6" w:rsidP="007D28D6">
      <w:pPr>
        <w:numPr>
          <w:ilvl w:val="0"/>
          <w:numId w:val="44"/>
        </w:numPr>
      </w:pPr>
      <w:proofErr w:type="spellStart"/>
      <w:proofErr w:type="gramStart"/>
      <w:r w:rsidRPr="007D28D6">
        <w:t>qMT</w:t>
      </w:r>
      <w:proofErr w:type="spellEnd"/>
      <w:proofErr w:type="gramEnd"/>
      <w:r w:rsidRPr="007D28D6">
        <w:t xml:space="preserve"> data fitting framework integration with </w:t>
      </w:r>
      <w:proofErr w:type="spellStart"/>
      <w:r w:rsidRPr="007D28D6">
        <w:t>qMTLab</w:t>
      </w:r>
      <w:proofErr w:type="spellEnd"/>
    </w:p>
    <w:p w14:paraId="23DCE370" w14:textId="77777777" w:rsidR="007D28D6" w:rsidRPr="007D28D6" w:rsidRDefault="007D28D6" w:rsidP="007D28D6">
      <w:pPr>
        <w:numPr>
          <w:ilvl w:val="0"/>
          <w:numId w:val="44"/>
        </w:numPr>
      </w:pPr>
      <w:r w:rsidRPr="007D28D6">
        <w:t>Script to investigate B1 errors varying homogeneously %-wise for scaled values (1%, 5%, 10%, 25%), or higher res?</w:t>
      </w:r>
    </w:p>
    <w:p w14:paraId="3E877E74" w14:textId="6C0E0F8F" w:rsidR="007D28D6" w:rsidRPr="0081148F" w:rsidRDefault="007D28D6" w:rsidP="007D28D6">
      <w:r w:rsidRPr="007D28D6">
        <w:t xml:space="preserve">Script to investigate Nominal Flip Angle assumption on </w:t>
      </w:r>
      <w:proofErr w:type="spellStart"/>
      <w:r w:rsidRPr="007D28D6">
        <w:t>qMT</w:t>
      </w:r>
      <w:proofErr w:type="spellEnd"/>
      <w:r w:rsidRPr="007D28D6">
        <w:t>.</w:t>
      </w:r>
    </w:p>
    <w:p w14:paraId="38702A78" w14:textId="7856868E" w:rsidR="008F5C32" w:rsidRPr="00747715" w:rsidRDefault="00B92E81" w:rsidP="00EB264A">
      <w:pPr>
        <w:pStyle w:val="Heading2"/>
      </w:pPr>
      <w:r>
        <w:t>Foo</w:t>
      </w:r>
    </w:p>
    <w:p w14:paraId="2CB1A111" w14:textId="16C70C2B" w:rsidR="00201315" w:rsidRPr="00747715" w:rsidRDefault="00B92E81" w:rsidP="004409FF">
      <w:pPr>
        <w:rPr>
          <w:lang w:val="en-CA"/>
        </w:rPr>
      </w:pPr>
      <w:r>
        <w:t xml:space="preserve">Foo. </w:t>
      </w:r>
    </w:p>
    <w:p w14:paraId="6E89A76E" w14:textId="13C12115" w:rsidR="004C5129" w:rsidRPr="00747715" w:rsidRDefault="00B92E81" w:rsidP="00EB264A">
      <w:pPr>
        <w:pStyle w:val="Heading2"/>
      </w:pPr>
      <w:r>
        <w:t>Foo</w:t>
      </w:r>
    </w:p>
    <w:p w14:paraId="7AB3063B" w14:textId="4AD34E44" w:rsidR="00B92E81" w:rsidRPr="00B92E81" w:rsidRDefault="00B92E81" w:rsidP="00B92E81">
      <w:r w:rsidRPr="00B92E81">
        <w:rPr>
          <w:lang w:val="en-CA"/>
        </w:rPr>
        <w:t>Foo</w:t>
      </w:r>
    </w:p>
    <w:p w14:paraId="22B158FB" w14:textId="276E742D" w:rsidR="00A91D2B" w:rsidRPr="007B5704" w:rsidRDefault="00A91D2B" w:rsidP="00B92E81">
      <w:pPr>
        <w:pStyle w:val="Heading1"/>
      </w:pPr>
      <w:r w:rsidRPr="007B5704">
        <w:t>RESULTS</w:t>
      </w:r>
    </w:p>
    <w:p w14:paraId="107DD83A" w14:textId="6F93E32C" w:rsidR="00DB1CA3" w:rsidRPr="0049332A" w:rsidRDefault="00B92E81" w:rsidP="00B92E81">
      <w:pPr>
        <w:tabs>
          <w:tab w:val="left" w:pos="1843"/>
        </w:tabs>
      </w:pPr>
      <w:r>
        <w:t xml:space="preserve">Foo. </w:t>
      </w:r>
    </w:p>
    <w:p w14:paraId="46DCDEA5" w14:textId="06E8EC11" w:rsidR="00EC395F" w:rsidRPr="007B5704" w:rsidRDefault="00A91D2B" w:rsidP="0002544F">
      <w:pPr>
        <w:pStyle w:val="Heading1"/>
      </w:pPr>
      <w:r w:rsidRPr="007B5704">
        <w:t>DISCUSSION</w:t>
      </w:r>
    </w:p>
    <w:p w14:paraId="683BFDD0" w14:textId="1AC8AF00" w:rsidR="00B92E81" w:rsidRPr="000A6258" w:rsidRDefault="00B92E81" w:rsidP="00B92E81">
      <w:pPr>
        <w:widowControl w:val="0"/>
        <w:autoSpaceDE w:val="0"/>
        <w:autoSpaceDN w:val="0"/>
        <w:adjustRightInd w:val="0"/>
      </w:pPr>
      <w:r>
        <w:t xml:space="preserve">Foo. </w:t>
      </w:r>
    </w:p>
    <w:p w14:paraId="57F9BF88" w14:textId="0053F7BE" w:rsidR="00B00B0B" w:rsidRPr="000A6258" w:rsidRDefault="00B00B0B"/>
    <w:p w14:paraId="6C46EDA1" w14:textId="77777777" w:rsidR="00736D4A" w:rsidRDefault="00736D4A" w:rsidP="000A6258">
      <w:r>
        <w:br w:type="page"/>
      </w:r>
    </w:p>
    <w:p w14:paraId="50A768A8" w14:textId="77777777" w:rsidR="007C26DA" w:rsidRPr="00480E6C" w:rsidRDefault="007C26DA" w:rsidP="007C26DA">
      <w:pPr>
        <w:pStyle w:val="Heading1"/>
      </w:pPr>
      <w:r>
        <w:lastRenderedPageBreak/>
        <w:t>APPENDIX A – SENSITIVITY ANALYSIS EQUATIONS</w:t>
      </w:r>
    </w:p>
    <w:p w14:paraId="4166E533" w14:textId="77777777" w:rsidR="007C26DA" w:rsidRDefault="007C26DA" w:rsidP="007C26DA">
      <w:r w:rsidRPr="00381BBE">
        <w:t>Let</w:t>
      </w:r>
      <w:r>
        <w:t>’s assume that an experiment requires a set of</w:t>
      </w:r>
      <w:r w:rsidRPr="00381BBE">
        <w:t xml:space="preserve"> </w:t>
      </w:r>
      <w:r>
        <w:t xml:space="preserve">N measurements </w:t>
      </w:r>
      <w:proofErr w:type="spellStart"/>
      <w:r>
        <w:rPr>
          <w:i/>
        </w:rPr>
        <w:t>M</w:t>
      </w:r>
      <w:r>
        <w:rPr>
          <w:vertAlign w:val="subscript"/>
        </w:rPr>
        <w:t>i</w:t>
      </w:r>
      <w:proofErr w:type="gramStart"/>
      <w:r>
        <w:rPr>
          <w:vertAlign w:val="subscript"/>
        </w:rPr>
        <w:t>,meas</w:t>
      </w:r>
      <w:proofErr w:type="spellEnd"/>
      <w:proofErr w:type="gramEnd"/>
      <w:r>
        <w:t xml:space="preserve"> (</w:t>
      </w:r>
      <w:proofErr w:type="spellStart"/>
      <w:r>
        <w:t>i</w:t>
      </w:r>
      <w:proofErr w:type="spellEnd"/>
      <w:r>
        <w:t xml:space="preserve"> = 1, 2 ..., N). Fitting the data to a mathematical model, we intend that the algorithm will converge to a state where |</w:t>
      </w:r>
      <w:proofErr w:type="spellStart"/>
      <w:r>
        <w:rPr>
          <w:i/>
        </w:rPr>
        <w:t>M</w:t>
      </w:r>
      <w:r>
        <w:rPr>
          <w:i/>
          <w:vertAlign w:val="subscript"/>
        </w:rPr>
        <w:t>i</w:t>
      </w:r>
      <w:proofErr w:type="gramStart"/>
      <w:r>
        <w:rPr>
          <w:i/>
          <w:vertAlign w:val="subscript"/>
        </w:rPr>
        <w:t>,meas</w:t>
      </w:r>
      <w:proofErr w:type="spellEnd"/>
      <w:proofErr w:type="gramEnd"/>
      <w:r>
        <w:rPr>
          <w:i/>
        </w:rPr>
        <w:t xml:space="preserve"> - </w:t>
      </w:r>
      <w:proofErr w:type="spellStart"/>
      <w:r w:rsidRPr="0019032B">
        <w:rPr>
          <w:i/>
        </w:rPr>
        <w:t>M</w:t>
      </w:r>
      <w:r>
        <w:rPr>
          <w:i/>
          <w:vertAlign w:val="subscript"/>
        </w:rPr>
        <w:t>i,f</w:t>
      </w:r>
      <w:r w:rsidRPr="0019032B">
        <w:rPr>
          <w:i/>
          <w:vertAlign w:val="subscript"/>
        </w:rPr>
        <w:t>i</w:t>
      </w:r>
      <w:r>
        <w:rPr>
          <w:vertAlign w:val="subscript"/>
        </w:rPr>
        <w:t>t</w:t>
      </w:r>
      <w:proofErr w:type="spellEnd"/>
      <w:r>
        <w:t>| is minimized at each point,  such that: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15"/>
        <w:gridCol w:w="5746"/>
        <w:gridCol w:w="1915"/>
      </w:tblGrid>
      <w:tr w:rsidR="007C26DA" w14:paraId="4D199FB7" w14:textId="77777777" w:rsidTr="007C26DA">
        <w:tc>
          <w:tcPr>
            <w:tcW w:w="1000" w:type="pct"/>
          </w:tcPr>
          <w:p w14:paraId="2373AC26" w14:textId="77777777" w:rsidR="007C26DA" w:rsidRDefault="007C26DA" w:rsidP="007C26DA"/>
        </w:tc>
        <w:tc>
          <w:tcPr>
            <w:tcW w:w="3000" w:type="pct"/>
          </w:tcPr>
          <w:p w14:paraId="279FE062" w14:textId="77777777" w:rsidR="007C26DA" w:rsidRPr="004E6F2E" w:rsidRDefault="007C26DA" w:rsidP="007C26DA">
            <w:pPr>
              <w:rPr>
                <w:rFonts w:eastAsia="Times"/>
                <w:lang w:val="en-US" w:eastAsia="en-US"/>
              </w:rPr>
            </w:pPr>
            <m:oMathPara>
              <m:oMath>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M</m:t>
                              </m:r>
                            </m:e>
                            <m:sub>
                              <m:r>
                                <w:rPr>
                                  <w:rFonts w:ascii="Cambria Math" w:hAnsi="Cambria Math"/>
                                </w:rPr>
                                <m:t>1,fit</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L</m:t>
                                  </m:r>
                                </m:sub>
                              </m:sSub>
                            </m:e>
                          </m:d>
                        </m:e>
                      </m:mr>
                      <m:mr>
                        <m:e>
                          <m:r>
                            <w:rPr>
                              <w:rFonts w:ascii="Cambria Math" w:hAnsi="Cambria Math"/>
                            </w:rPr>
                            <m:t>⋮</m:t>
                          </m:r>
                        </m:e>
                      </m:mr>
                      <m:mr>
                        <m:e>
                          <m:sSub>
                            <m:sSubPr>
                              <m:ctrlPr>
                                <w:rPr>
                                  <w:rFonts w:ascii="Cambria Math" w:hAnsi="Cambria Math"/>
                                  <w:i/>
                                </w:rPr>
                              </m:ctrlPr>
                            </m:sSubPr>
                            <m:e>
                              <m:r>
                                <w:rPr>
                                  <w:rFonts w:ascii="Cambria Math" w:hAnsi="Cambria Math"/>
                                </w:rPr>
                                <m:t>M</m:t>
                              </m:r>
                            </m:e>
                            <m:sub>
                              <m:r>
                                <w:rPr>
                                  <w:rFonts w:ascii="Cambria Math" w:hAnsi="Cambria Math"/>
                                </w:rPr>
                                <m:t>N,fit</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L</m:t>
                                  </m:r>
                                </m:sub>
                              </m:sSub>
                            </m:e>
                          </m:d>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M</m:t>
                              </m:r>
                            </m:e>
                            <m:sub>
                              <m:r>
                                <w:rPr>
                                  <w:rFonts w:ascii="Cambria Math" w:hAnsi="Cambria Math"/>
                                </w:rPr>
                                <m:t>1,meas</m:t>
                              </m:r>
                            </m:sub>
                          </m:sSub>
                        </m:e>
                      </m:mr>
                      <m:mr>
                        <m:e>
                          <m:r>
                            <w:rPr>
                              <w:rFonts w:ascii="Cambria Math" w:hAnsi="Cambria Math"/>
                            </w:rPr>
                            <m:t>⋮</m:t>
                          </m:r>
                        </m:e>
                      </m:mr>
                      <m:mr>
                        <m:e>
                          <m:sSub>
                            <m:sSubPr>
                              <m:ctrlPr>
                                <w:rPr>
                                  <w:rFonts w:ascii="Cambria Math" w:hAnsi="Cambria Math"/>
                                  <w:i/>
                                </w:rPr>
                              </m:ctrlPr>
                            </m:sSubPr>
                            <m:e>
                              <m:r>
                                <w:rPr>
                                  <w:rFonts w:ascii="Cambria Math" w:hAnsi="Cambria Math"/>
                                </w:rPr>
                                <m:t>M</m:t>
                              </m:r>
                            </m:e>
                            <m:sub>
                              <m:r>
                                <w:rPr>
                                  <w:rFonts w:ascii="Cambria Math" w:hAnsi="Cambria Math"/>
                                </w:rPr>
                                <m:t>N,meas</m:t>
                              </m:r>
                            </m:sub>
                          </m:sSub>
                        </m:e>
                      </m:mr>
                    </m:m>
                  </m:e>
                </m:d>
              </m:oMath>
            </m:oMathPara>
          </w:p>
        </w:tc>
        <w:tc>
          <w:tcPr>
            <w:tcW w:w="1000" w:type="pct"/>
          </w:tcPr>
          <w:p w14:paraId="3B6FDA61" w14:textId="77777777" w:rsidR="007C26DA" w:rsidRPr="008546FC" w:rsidRDefault="007C26DA" w:rsidP="007C26DA">
            <w:pPr>
              <w:spacing w:before="160"/>
              <w:jc w:val="right"/>
              <w:rPr>
                <w:b/>
              </w:rPr>
            </w:pPr>
            <w:r w:rsidRPr="008546FC">
              <w:rPr>
                <w:b/>
              </w:rPr>
              <w:t>[</w:t>
            </w:r>
            <w:r>
              <w:rPr>
                <w:b/>
              </w:rPr>
              <w:t>A</w:t>
            </w:r>
            <w:r w:rsidRPr="008546FC">
              <w:rPr>
                <w:b/>
              </w:rPr>
              <w:t>1]</w:t>
            </w:r>
          </w:p>
        </w:tc>
      </w:tr>
    </w:tbl>
    <w:p w14:paraId="6B111F92" w14:textId="77777777" w:rsidR="007C26DA" w:rsidRDefault="007C26DA" w:rsidP="007C26DA">
      <w:proofErr w:type="spellStart"/>
      <w:r w:rsidRPr="004872A8">
        <w:rPr>
          <w:i/>
        </w:rPr>
        <w:t>M</w:t>
      </w:r>
      <w:r w:rsidRPr="004872A8">
        <w:rPr>
          <w:i/>
          <w:vertAlign w:val="subscript"/>
        </w:rPr>
        <w:t>i</w:t>
      </w:r>
      <w:proofErr w:type="gramStart"/>
      <w:r w:rsidRPr="004872A8">
        <w:rPr>
          <w:i/>
          <w:vertAlign w:val="subscript"/>
        </w:rPr>
        <w:t>,fit</w:t>
      </w:r>
      <w:proofErr w:type="spellEnd"/>
      <w:proofErr w:type="gramEnd"/>
      <w:r>
        <w:t xml:space="preserve"> depends on a set of L model parameters </w:t>
      </w:r>
      <m:oMath>
        <m:sSub>
          <m:sSubPr>
            <m:ctrlPr>
              <w:rPr>
                <w:rFonts w:ascii="Cambria Math" w:hAnsi="Cambria Math"/>
                <w:i/>
              </w:rPr>
            </m:ctrlPr>
          </m:sSubPr>
          <m:e>
            <m:r>
              <w:rPr>
                <w:rFonts w:ascii="Cambria Math" w:hAnsi="Cambria Math"/>
              </w:rPr>
              <m:t>p</m:t>
            </m:r>
          </m:e>
          <m:sub>
            <m:r>
              <w:rPr>
                <w:rFonts w:ascii="Cambria Math" w:hAnsi="Cambria Math"/>
              </w:rPr>
              <m:t>k</m:t>
            </m:r>
          </m:sub>
        </m:sSub>
      </m:oMath>
      <w:r>
        <w:t xml:space="preserve"> (k = 1, 2, .., L). For a small error in an measured model parameter</w:t>
      </w:r>
      <m:oMath>
        <m:r>
          <m:rPr>
            <m:sty m:val="p"/>
          </m:rPr>
          <w:rPr>
            <w:rFonts w:ascii="Cambria Math" w:hAnsi="Cambria Math"/>
          </w:rPr>
          <m:t xml:space="preserve"> Δ</m:t>
        </m:r>
        <m:sSub>
          <m:sSubPr>
            <m:ctrlPr>
              <w:rPr>
                <w:rFonts w:ascii="Cambria Math" w:hAnsi="Cambria Math"/>
                <w:i/>
              </w:rPr>
            </m:ctrlPr>
          </m:sSubPr>
          <m:e>
            <m:r>
              <w:rPr>
                <w:rFonts w:ascii="Cambria Math" w:hAnsi="Cambria Math"/>
              </w:rPr>
              <m:t>p</m:t>
            </m:r>
          </m:e>
          <m:sub>
            <m:r>
              <w:rPr>
                <w:rFonts w:ascii="Cambria Math" w:hAnsi="Cambria Math"/>
              </w:rPr>
              <m:t>j</m:t>
            </m:r>
            <w:proofErr w:type="gramStart"/>
            <m:r>
              <w:rPr>
                <w:rFonts w:ascii="Cambria Math" w:hAnsi="Cambria Math"/>
              </w:rPr>
              <m:t>,meas</m:t>
            </m:r>
            <w:proofErr w:type="gramEnd"/>
          </m:sub>
        </m:sSub>
      </m:oMath>
      <w:r>
        <w:t xml:space="preserve"> (i.e. a calibration measurement, such as B</w:t>
      </w:r>
      <w:r>
        <w:rPr>
          <w:vertAlign w:val="subscript"/>
        </w:rPr>
        <w:t>1</w:t>
      </w:r>
      <w:r>
        <w:t xml:space="preserve"> in </w:t>
      </w:r>
      <w:proofErr w:type="spellStart"/>
      <w:r>
        <w:t>qMT</w:t>
      </w:r>
      <w:proofErr w:type="spellEnd"/>
      <w:r>
        <w:t xml:space="preserve">), the change in each </w:t>
      </w:r>
      <w:proofErr w:type="spellStart"/>
      <w:r w:rsidRPr="004872A8">
        <w:rPr>
          <w:i/>
        </w:rPr>
        <w:t>M</w:t>
      </w:r>
      <w:r w:rsidRPr="004872A8">
        <w:rPr>
          <w:i/>
          <w:vertAlign w:val="subscript"/>
        </w:rPr>
        <w:t>i,fit</w:t>
      </w:r>
      <w:proofErr w:type="spellEnd"/>
      <w:r>
        <w:t xml:space="preserve"> is approximated by a Taylor expansion: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896"/>
        <w:gridCol w:w="680"/>
      </w:tblGrid>
      <w:tr w:rsidR="007C26DA" w14:paraId="16EC664C" w14:textId="77777777" w:rsidTr="007C26DA">
        <w:tc>
          <w:tcPr>
            <w:tcW w:w="4645" w:type="pct"/>
          </w:tcPr>
          <w:p w14:paraId="0AF51A0E" w14:textId="77777777" w:rsidR="007C26DA" w:rsidRPr="004E6F2E" w:rsidRDefault="007C26DA" w:rsidP="007C26DA">
            <m:oMathPara>
              <m:oMath>
                <m:sSub>
                  <m:sSubPr>
                    <m:ctrlPr>
                      <w:rPr>
                        <w:rFonts w:ascii="Cambria Math" w:hAnsi="Cambria Math"/>
                        <w:i/>
                      </w:rPr>
                    </m:ctrlPr>
                  </m:sSubPr>
                  <m:e>
                    <m:r>
                      <w:rPr>
                        <w:rFonts w:ascii="Cambria Math" w:hAnsi="Cambria Math"/>
                      </w:rPr>
                      <m:t xml:space="preserve">                   M</m:t>
                    </m:r>
                  </m:e>
                  <m:sub>
                    <m:r>
                      <w:rPr>
                        <w:rFonts w:ascii="Cambria Math" w:hAnsi="Cambria Math"/>
                      </w:rPr>
                      <m:t>i,fit</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j,meas</m:t>
                        </m:r>
                      </m:sub>
                    </m:sSub>
                    <m:r>
                      <w:rPr>
                        <w:rFonts w:ascii="Cambria Math" w:hAnsi="Cambria Math"/>
                      </w:rPr>
                      <m:t>+</m:t>
                    </m:r>
                    <m:r>
                      <m:rPr>
                        <m:sty m:val="p"/>
                      </m:rPr>
                      <w:rPr>
                        <w:rFonts w:ascii="Cambria Math" w:hAnsi="Cambria Math"/>
                      </w:rPr>
                      <m:t>Δ</m:t>
                    </m:r>
                    <m:sSub>
                      <m:sSubPr>
                        <m:ctrlPr>
                          <w:rPr>
                            <w:rFonts w:ascii="Cambria Math" w:hAnsi="Cambria Math"/>
                            <w:i/>
                          </w:rPr>
                        </m:ctrlPr>
                      </m:sSubPr>
                      <m:e>
                        <m:r>
                          <w:rPr>
                            <w:rFonts w:ascii="Cambria Math" w:hAnsi="Cambria Math"/>
                          </w:rPr>
                          <m:t>p</m:t>
                        </m:r>
                      </m:e>
                      <m:sub>
                        <m:r>
                          <w:rPr>
                            <w:rFonts w:ascii="Cambria Math" w:hAnsi="Cambria Math"/>
                          </w:rPr>
                          <m:t>j,meas</m:t>
                        </m:r>
                      </m:sub>
                    </m:sSub>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i,fit</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j,meas</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L</m:t>
                    </m:r>
                  </m:sup>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i,fit</m:t>
                            </m:r>
                          </m:sub>
                        </m:sSub>
                      </m:num>
                      <m:den>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m:t>
                            </m:r>
                          </m:sub>
                        </m:sSub>
                      </m:den>
                    </m:f>
                    <m:r>
                      <m:rPr>
                        <m:sty m:val="p"/>
                      </m:rPr>
                      <w:rPr>
                        <w:rFonts w:ascii="Cambria Math" w:hAnsi="Cambria Math"/>
                      </w:rPr>
                      <m:t>Δ</m:t>
                    </m:r>
                    <m:sSub>
                      <m:sSubPr>
                        <m:ctrlPr>
                          <w:rPr>
                            <w:rFonts w:ascii="Cambria Math" w:hAnsi="Cambria Math"/>
                            <w:i/>
                          </w:rPr>
                        </m:ctrlPr>
                      </m:sSubPr>
                      <m:e>
                        <m:r>
                          <w:rPr>
                            <w:rFonts w:ascii="Cambria Math" w:hAnsi="Cambria Math"/>
                          </w:rPr>
                          <m:t>p</m:t>
                        </m:r>
                      </m:e>
                      <m:sub>
                        <m:r>
                          <w:rPr>
                            <w:rFonts w:ascii="Cambria Math" w:hAnsi="Cambria Math"/>
                          </w:rPr>
                          <m:t>k</m:t>
                        </m:r>
                      </m:sub>
                    </m:sSub>
                  </m:e>
                </m:nary>
                <m:r>
                  <w:rPr>
                    <w:rFonts w:ascii="Cambria Math" w:hAnsi="Cambria Math"/>
                  </w:rPr>
                  <m:t>+…</m:t>
                </m:r>
              </m:oMath>
            </m:oMathPara>
          </w:p>
        </w:tc>
        <w:tc>
          <w:tcPr>
            <w:tcW w:w="355" w:type="pct"/>
          </w:tcPr>
          <w:p w14:paraId="77F541DB" w14:textId="77777777" w:rsidR="007C26DA" w:rsidRPr="008546FC" w:rsidRDefault="007C26DA" w:rsidP="007C26DA">
            <w:pPr>
              <w:spacing w:before="160"/>
              <w:jc w:val="right"/>
              <w:rPr>
                <w:b/>
              </w:rPr>
            </w:pPr>
            <w:r w:rsidRPr="008546FC">
              <w:rPr>
                <w:b/>
              </w:rPr>
              <w:t>[</w:t>
            </w:r>
            <w:r>
              <w:rPr>
                <w:b/>
              </w:rPr>
              <w:t>A2</w:t>
            </w:r>
            <w:r w:rsidRPr="008546FC">
              <w:rPr>
                <w:b/>
              </w:rPr>
              <w:t>]</w:t>
            </w:r>
          </w:p>
        </w:tc>
      </w:tr>
    </w:tbl>
    <w:p w14:paraId="061D2F47" w14:textId="77777777" w:rsidR="007C26DA" w:rsidRDefault="007C26DA" w:rsidP="007C26DA">
      <w:r>
        <w:t>The fitting algorithm will nonetheless aim at producing a good fit ([Eq. A1]), thus the following approximations can be reasonably expected:</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15"/>
        <w:gridCol w:w="5746"/>
        <w:gridCol w:w="1915"/>
      </w:tblGrid>
      <w:tr w:rsidR="007C26DA" w14:paraId="1B3DD9D8" w14:textId="77777777" w:rsidTr="007C26DA">
        <w:tc>
          <w:tcPr>
            <w:tcW w:w="1000" w:type="pct"/>
          </w:tcPr>
          <w:p w14:paraId="28AB7D14" w14:textId="77777777" w:rsidR="007C26DA" w:rsidRDefault="007C26DA" w:rsidP="007C26DA"/>
        </w:tc>
        <w:tc>
          <w:tcPr>
            <w:tcW w:w="3000" w:type="pct"/>
          </w:tcPr>
          <w:p w14:paraId="55EA2A47" w14:textId="77777777" w:rsidR="007C26DA" w:rsidRPr="004E6F2E" w:rsidRDefault="007C26DA" w:rsidP="007C26DA">
            <m:oMathPara>
              <m:oMath>
                <m:sSub>
                  <m:sSubPr>
                    <m:ctrlPr>
                      <w:rPr>
                        <w:rFonts w:ascii="Cambria Math" w:hAnsi="Cambria Math"/>
                        <w:i/>
                      </w:rPr>
                    </m:ctrlPr>
                  </m:sSubPr>
                  <m:e>
                    <m:r>
                      <w:rPr>
                        <w:rFonts w:ascii="Cambria Math" w:hAnsi="Cambria Math"/>
                      </w:rPr>
                      <m:t>M</m:t>
                    </m:r>
                  </m:e>
                  <m:sub>
                    <m:r>
                      <w:rPr>
                        <w:rFonts w:ascii="Cambria Math" w:hAnsi="Cambria Math"/>
                      </w:rPr>
                      <m:t>i,fit</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j,meas</m:t>
                        </m:r>
                      </m:sub>
                    </m:sSub>
                    <m:r>
                      <w:rPr>
                        <w:rFonts w:ascii="Cambria Math" w:hAnsi="Cambria Math"/>
                      </w:rPr>
                      <m:t>+</m:t>
                    </m:r>
                    <m:r>
                      <m:rPr>
                        <m:sty m:val="p"/>
                      </m:rPr>
                      <w:rPr>
                        <w:rFonts w:ascii="Cambria Math" w:hAnsi="Cambria Math"/>
                      </w:rPr>
                      <m:t>Δ</m:t>
                    </m:r>
                    <m:sSub>
                      <m:sSubPr>
                        <m:ctrlPr>
                          <w:rPr>
                            <w:rFonts w:ascii="Cambria Math" w:hAnsi="Cambria Math"/>
                            <w:i/>
                          </w:rPr>
                        </m:ctrlPr>
                      </m:sSubPr>
                      <m:e>
                        <m:r>
                          <w:rPr>
                            <w:rFonts w:ascii="Cambria Math" w:hAnsi="Cambria Math"/>
                          </w:rPr>
                          <m:t>p</m:t>
                        </m:r>
                      </m:e>
                      <m:sub>
                        <m:r>
                          <w:rPr>
                            <w:rFonts w:ascii="Cambria Math" w:hAnsi="Cambria Math"/>
                          </w:rPr>
                          <m:t>j,meas</m:t>
                        </m:r>
                      </m:sub>
                    </m:sSub>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i,meas</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sub>
                </m:sSub>
              </m:oMath>
            </m:oMathPara>
          </w:p>
        </w:tc>
        <w:tc>
          <w:tcPr>
            <w:tcW w:w="1000" w:type="pct"/>
          </w:tcPr>
          <w:p w14:paraId="1364C09C" w14:textId="77777777" w:rsidR="007C26DA" w:rsidRPr="008546FC" w:rsidRDefault="007C26DA" w:rsidP="007C26DA">
            <w:pPr>
              <w:spacing w:before="160"/>
              <w:jc w:val="right"/>
              <w:rPr>
                <w:b/>
              </w:rPr>
            </w:pPr>
            <w:r w:rsidRPr="008546FC">
              <w:rPr>
                <w:b/>
              </w:rPr>
              <w:t>[</w:t>
            </w:r>
            <w:r>
              <w:rPr>
                <w:b/>
              </w:rPr>
              <w:t>A3</w:t>
            </w:r>
            <w:r w:rsidRPr="008546FC">
              <w:rPr>
                <w:b/>
              </w:rPr>
              <w:t>]</w:t>
            </w:r>
          </w:p>
        </w:tc>
      </w:tr>
      <w:tr w:rsidR="007C26DA" w14:paraId="5DA9BBC3" w14:textId="77777777" w:rsidTr="007C26DA">
        <w:tc>
          <w:tcPr>
            <w:tcW w:w="1000" w:type="pct"/>
          </w:tcPr>
          <w:p w14:paraId="2EDAFDA6" w14:textId="77777777" w:rsidR="007C26DA" w:rsidRDefault="007C26DA" w:rsidP="007C26DA"/>
        </w:tc>
        <w:tc>
          <w:tcPr>
            <w:tcW w:w="3000" w:type="pct"/>
          </w:tcPr>
          <w:p w14:paraId="22419C67" w14:textId="77777777" w:rsidR="007C26DA" w:rsidRPr="004E6F2E" w:rsidRDefault="007C26DA" w:rsidP="007C26DA">
            <m:oMathPara>
              <m:oMath>
                <m:sSub>
                  <m:sSubPr>
                    <m:ctrlPr>
                      <w:rPr>
                        <w:rFonts w:ascii="Cambria Math" w:hAnsi="Cambria Math"/>
                        <w:i/>
                      </w:rPr>
                    </m:ctrlPr>
                  </m:sSubPr>
                  <m:e>
                    <m:r>
                      <w:rPr>
                        <w:rFonts w:ascii="Cambria Math" w:hAnsi="Cambria Math"/>
                      </w:rPr>
                      <m:t>M</m:t>
                    </m:r>
                  </m:e>
                  <m:sub>
                    <m:r>
                      <w:rPr>
                        <w:rFonts w:ascii="Cambria Math" w:hAnsi="Cambria Math"/>
                      </w:rPr>
                      <m:t>i,fit</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j,meas</m:t>
                        </m:r>
                      </m:sub>
                    </m:sSub>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i,meas</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sub>
                </m:sSub>
              </m:oMath>
            </m:oMathPara>
          </w:p>
        </w:tc>
        <w:tc>
          <w:tcPr>
            <w:tcW w:w="1000" w:type="pct"/>
          </w:tcPr>
          <w:p w14:paraId="4A19DFC1" w14:textId="77777777" w:rsidR="007C26DA" w:rsidRPr="008546FC" w:rsidRDefault="007C26DA" w:rsidP="007C26DA">
            <w:pPr>
              <w:spacing w:before="160"/>
              <w:jc w:val="right"/>
              <w:rPr>
                <w:b/>
              </w:rPr>
            </w:pPr>
            <w:r w:rsidRPr="008546FC">
              <w:rPr>
                <w:b/>
              </w:rPr>
              <w:t>[</w:t>
            </w:r>
            <w:r>
              <w:rPr>
                <w:b/>
              </w:rPr>
              <w:t>A4</w:t>
            </w:r>
            <w:r w:rsidRPr="008546FC">
              <w:rPr>
                <w:b/>
              </w:rPr>
              <w:t>]</w:t>
            </w:r>
          </w:p>
        </w:tc>
      </w:tr>
    </w:tbl>
    <w:p w14:paraId="53952113" w14:textId="77777777" w:rsidR="007C26DA" w:rsidRDefault="007C26DA" w:rsidP="007C26DA">
      <w:r>
        <w:t xml:space="preserve">A first order approximation of the Taylor series for small </w:t>
      </w:r>
      <m:oMath>
        <m:r>
          <m:rPr>
            <m:sty m:val="p"/>
          </m:rPr>
          <w:rPr>
            <w:rFonts w:ascii="Cambria Math" w:hAnsi="Cambria Math"/>
          </w:rPr>
          <m:t>Δ</m:t>
        </m:r>
        <m:sSub>
          <m:sSubPr>
            <m:ctrlPr>
              <w:rPr>
                <w:rFonts w:ascii="Cambria Math" w:hAnsi="Cambria Math"/>
                <w:i/>
              </w:rPr>
            </m:ctrlPr>
          </m:sSubPr>
          <m:e>
            <m:r>
              <w:rPr>
                <w:rFonts w:ascii="Cambria Math" w:hAnsi="Cambria Math"/>
              </w:rPr>
              <m:t>p</m:t>
            </m:r>
          </m:e>
          <m:sub>
            <m:r>
              <w:rPr>
                <w:rFonts w:ascii="Cambria Math" w:hAnsi="Cambria Math"/>
              </w:rPr>
              <m:t>j</m:t>
            </m:r>
            <w:proofErr w:type="gramStart"/>
            <m:r>
              <w:rPr>
                <w:rFonts w:ascii="Cambria Math" w:hAnsi="Cambria Math"/>
              </w:rPr>
              <m:t>,meas</m:t>
            </m:r>
            <w:proofErr w:type="gramEnd"/>
          </m:sub>
        </m:sSub>
      </m:oMath>
      <w:r>
        <w:t>, condenses [Eq. A2] to:</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15"/>
        <w:gridCol w:w="5746"/>
        <w:gridCol w:w="1915"/>
      </w:tblGrid>
      <w:tr w:rsidR="007C26DA" w14:paraId="06A82F5E" w14:textId="77777777" w:rsidTr="007C26DA">
        <w:tc>
          <w:tcPr>
            <w:tcW w:w="1000" w:type="pct"/>
          </w:tcPr>
          <w:p w14:paraId="1B22ABB3" w14:textId="77777777" w:rsidR="007C26DA" w:rsidRDefault="007C26DA" w:rsidP="007C26DA"/>
        </w:tc>
        <w:tc>
          <w:tcPr>
            <w:tcW w:w="3000" w:type="pct"/>
          </w:tcPr>
          <w:p w14:paraId="1C21A4AE" w14:textId="77777777" w:rsidR="007C26DA" w:rsidRPr="004E6F2E" w:rsidRDefault="007C26DA" w:rsidP="007C26DA">
            <m:oMathPara>
              <m:oMath>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L</m:t>
                    </m:r>
                  </m:sup>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m:t>
                            </m:r>
                          </m:sub>
                        </m:sSub>
                      </m:den>
                    </m:f>
                    <m:r>
                      <m:rPr>
                        <m:sty m:val="p"/>
                      </m:rPr>
                      <w:rPr>
                        <w:rFonts w:ascii="Cambria Math" w:hAnsi="Cambria Math"/>
                      </w:rPr>
                      <m:t>Δ</m:t>
                    </m:r>
                    <m:sSub>
                      <m:sSubPr>
                        <m:ctrlPr>
                          <w:rPr>
                            <w:rFonts w:ascii="Cambria Math" w:hAnsi="Cambria Math"/>
                            <w:i/>
                          </w:rPr>
                        </m:ctrlPr>
                      </m:sSubPr>
                      <m:e>
                        <m:r>
                          <w:rPr>
                            <w:rFonts w:ascii="Cambria Math" w:hAnsi="Cambria Math"/>
                          </w:rPr>
                          <m:t>p</m:t>
                        </m:r>
                      </m:e>
                      <m:sub>
                        <m:r>
                          <w:rPr>
                            <w:rFonts w:ascii="Cambria Math" w:hAnsi="Cambria Math"/>
                          </w:rPr>
                          <m:t>k</m:t>
                        </m:r>
                      </m:sub>
                    </m:sSub>
                  </m:e>
                </m:nary>
              </m:oMath>
            </m:oMathPara>
          </w:p>
        </w:tc>
        <w:tc>
          <w:tcPr>
            <w:tcW w:w="1000" w:type="pct"/>
          </w:tcPr>
          <w:p w14:paraId="51B778F5" w14:textId="77777777" w:rsidR="007C26DA" w:rsidRPr="008546FC" w:rsidRDefault="007C26DA" w:rsidP="007C26DA">
            <w:pPr>
              <w:spacing w:before="160"/>
              <w:jc w:val="right"/>
              <w:rPr>
                <w:b/>
              </w:rPr>
            </w:pPr>
            <w:r w:rsidRPr="008546FC">
              <w:rPr>
                <w:b/>
              </w:rPr>
              <w:t>[</w:t>
            </w:r>
            <w:r>
              <w:rPr>
                <w:b/>
              </w:rPr>
              <w:t>A5</w:t>
            </w:r>
            <w:r w:rsidRPr="008546FC">
              <w:rPr>
                <w:b/>
              </w:rPr>
              <w:t>]</w:t>
            </w:r>
          </w:p>
        </w:tc>
      </w:tr>
    </w:tbl>
    <w:p w14:paraId="7D2DCCE3" w14:textId="77777777" w:rsidR="007C26DA" w:rsidRPr="00915D6C" w:rsidRDefault="007C26DA" w:rsidP="007C26DA">
      <w:r>
        <w:t xml:space="preserve">Thus, any error caused by </w:t>
      </w:r>
      <m:oMath>
        <m:r>
          <m:rPr>
            <m:sty m:val="p"/>
          </m:rPr>
          <w:rPr>
            <w:rFonts w:ascii="Cambria Math" w:hAnsi="Cambria Math"/>
          </w:rPr>
          <m:t>Δ</m:t>
        </m:r>
        <m:sSub>
          <m:sSubPr>
            <m:ctrlPr>
              <w:rPr>
                <w:rFonts w:ascii="Cambria Math" w:hAnsi="Cambria Math"/>
                <w:i/>
              </w:rPr>
            </m:ctrlPr>
          </m:sSubPr>
          <m:e>
            <m:r>
              <w:rPr>
                <w:rFonts w:ascii="Cambria Math" w:hAnsi="Cambria Math"/>
              </w:rPr>
              <m:t>p</m:t>
            </m:r>
          </m:e>
          <m:sub>
            <m:r>
              <w:rPr>
                <w:rFonts w:ascii="Cambria Math" w:hAnsi="Cambria Math"/>
              </w:rPr>
              <m:t>j</m:t>
            </m:r>
            <w:proofErr w:type="gramStart"/>
            <m:r>
              <w:rPr>
                <w:rFonts w:ascii="Cambria Math" w:hAnsi="Cambria Math"/>
              </w:rPr>
              <m:t>,meas</m:t>
            </m:r>
            <w:proofErr w:type="gramEnd"/>
          </m:sub>
        </m:sSub>
      </m:oMath>
      <w:r>
        <w:t xml:space="preserve"> must be compensated by errors propagated to the remaining fitting parameters </w:t>
      </w:r>
      <m:oMath>
        <m:r>
          <m:rPr>
            <m:sty m:val="p"/>
          </m:rPr>
          <w:rPr>
            <w:rFonts w:ascii="Cambria Math" w:hAnsi="Cambria Math"/>
          </w:rPr>
          <m:t>Δ</m:t>
        </m:r>
        <m:r>
          <w:rPr>
            <w:rFonts w:ascii="Cambria Math" w:hAnsi="Cambria Math"/>
          </w:rPr>
          <m:t>p</m:t>
        </m:r>
      </m:oMath>
      <w:r>
        <w:t xml:space="preserve"> for k ≠ j:</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15"/>
        <w:gridCol w:w="5746"/>
        <w:gridCol w:w="1915"/>
      </w:tblGrid>
      <w:tr w:rsidR="007C26DA" w14:paraId="3A9921D6" w14:textId="77777777" w:rsidTr="007C26DA">
        <w:tc>
          <w:tcPr>
            <w:tcW w:w="1000" w:type="pct"/>
          </w:tcPr>
          <w:p w14:paraId="611A12F4" w14:textId="77777777" w:rsidR="007C26DA" w:rsidRDefault="007C26DA" w:rsidP="007C26DA"/>
        </w:tc>
        <w:tc>
          <w:tcPr>
            <w:tcW w:w="3000" w:type="pct"/>
          </w:tcPr>
          <w:p w14:paraId="40560976" w14:textId="77777777" w:rsidR="007C26DA" w:rsidRPr="004E6F2E" w:rsidRDefault="007C26DA" w:rsidP="007C26DA">
            <m:oMathPara>
              <m:oMath>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k=1</m:t>
                        </m:r>
                      </m:e>
                      <m:e>
                        <m:r>
                          <w:rPr>
                            <w:rFonts w:ascii="Cambria Math" w:hAnsi="Cambria Math"/>
                          </w:rPr>
                          <m:t>k≠j</m:t>
                        </m:r>
                      </m:e>
                    </m:eqArr>
                  </m:sub>
                  <m:sup>
                    <m:r>
                      <w:rPr>
                        <w:rFonts w:ascii="Cambria Math" w:hAnsi="Cambria Math"/>
                      </w:rPr>
                      <m:t>L</m:t>
                    </m:r>
                  </m:sup>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m:t>
                            </m:r>
                          </m:sub>
                        </m:sSub>
                      </m:den>
                    </m:f>
                    <m:r>
                      <m:rPr>
                        <m:sty m:val="p"/>
                      </m:rPr>
                      <w:rPr>
                        <w:rFonts w:ascii="Cambria Math" w:hAnsi="Cambria Math"/>
                      </w:rPr>
                      <m:t>Δ</m:t>
                    </m:r>
                    <m:sSub>
                      <m:sSubPr>
                        <m:ctrlPr>
                          <w:rPr>
                            <w:rFonts w:ascii="Cambria Math" w:hAnsi="Cambria Math"/>
                            <w:i/>
                          </w:rPr>
                        </m:ctrlPr>
                      </m:sSubPr>
                      <m:e>
                        <m:r>
                          <w:rPr>
                            <w:rFonts w:ascii="Cambria Math" w:hAnsi="Cambria Math"/>
                          </w:rPr>
                          <m:t>p</m:t>
                        </m:r>
                      </m:e>
                      <m:sub>
                        <m:r>
                          <w:rPr>
                            <w:rFonts w:ascii="Cambria Math" w:hAnsi="Cambria Math"/>
                          </w:rPr>
                          <m:t>k</m:t>
                        </m:r>
                      </m:sub>
                    </m:sSub>
                  </m:e>
                </m:nary>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j,meas</m:t>
                        </m:r>
                      </m:sub>
                    </m:sSub>
                  </m:den>
                </m:f>
                <m:r>
                  <m:rPr>
                    <m:sty m:val="p"/>
                  </m:rPr>
                  <w:rPr>
                    <w:rFonts w:ascii="Cambria Math" w:hAnsi="Cambria Math"/>
                  </w:rPr>
                  <m:t>Δ</m:t>
                </m:r>
                <m:sSub>
                  <m:sSubPr>
                    <m:ctrlPr>
                      <w:rPr>
                        <w:rFonts w:ascii="Cambria Math" w:hAnsi="Cambria Math"/>
                        <w:i/>
                      </w:rPr>
                    </m:ctrlPr>
                  </m:sSubPr>
                  <m:e>
                    <m:r>
                      <w:rPr>
                        <w:rFonts w:ascii="Cambria Math" w:hAnsi="Cambria Math"/>
                      </w:rPr>
                      <m:t>p</m:t>
                    </m:r>
                  </m:e>
                  <m:sub>
                    <m:r>
                      <w:rPr>
                        <w:rFonts w:ascii="Cambria Math" w:hAnsi="Cambria Math"/>
                      </w:rPr>
                      <m:t>j,meas</m:t>
                    </m:r>
                  </m:sub>
                </m:sSub>
              </m:oMath>
            </m:oMathPara>
          </w:p>
        </w:tc>
        <w:tc>
          <w:tcPr>
            <w:tcW w:w="1000" w:type="pct"/>
          </w:tcPr>
          <w:p w14:paraId="3FB5C025" w14:textId="77777777" w:rsidR="007C26DA" w:rsidRPr="008546FC" w:rsidRDefault="007C26DA" w:rsidP="007C26DA">
            <w:pPr>
              <w:spacing w:before="160"/>
              <w:jc w:val="right"/>
              <w:rPr>
                <w:b/>
              </w:rPr>
            </w:pPr>
            <w:r w:rsidRPr="008546FC">
              <w:rPr>
                <w:b/>
              </w:rPr>
              <w:t>[</w:t>
            </w:r>
            <w:r>
              <w:rPr>
                <w:b/>
              </w:rPr>
              <w:t>A6</w:t>
            </w:r>
            <w:r w:rsidRPr="008546FC">
              <w:rPr>
                <w:b/>
              </w:rPr>
              <w:t>]</w:t>
            </w:r>
          </w:p>
        </w:tc>
      </w:tr>
    </w:tbl>
    <w:p w14:paraId="1FB3D2C8" w14:textId="77777777" w:rsidR="007C26DA" w:rsidRPr="00886E01" w:rsidRDefault="007C26DA" w:rsidP="007C26DA">
      <w:r>
        <w:t xml:space="preserve">For the Sled &amp; Pike model of </w:t>
      </w:r>
      <w:proofErr w:type="spellStart"/>
      <w:r>
        <w:t>qMT</w:t>
      </w:r>
      <w:proofErr w:type="spellEnd"/>
      <w:r>
        <w:t>, the calibration measurement we are interested in as a possible source of error in this work is B</w:t>
      </w:r>
      <w:r>
        <w:rPr>
          <w:vertAlign w:val="subscript"/>
        </w:rPr>
        <w:t>1</w:t>
      </w:r>
      <w:r>
        <w:t xml:space="preserve">, and the explicitly fitted parameters are F, </w:t>
      </w:r>
      <w:proofErr w:type="spellStart"/>
      <w:r>
        <w:t>k</w:t>
      </w:r>
      <w:r w:rsidRPr="00121703">
        <w:rPr>
          <w:vertAlign w:val="subscript"/>
        </w:rPr>
        <w:t>f</w:t>
      </w:r>
      <w:proofErr w:type="spellEnd"/>
      <w:r>
        <w:t>, T</w:t>
      </w:r>
      <w:r w:rsidRPr="00F4747E">
        <w:rPr>
          <w:vertAlign w:val="subscript"/>
        </w:rPr>
        <w:t>2f</w:t>
      </w:r>
      <w:r>
        <w:t xml:space="preserve"> and T</w:t>
      </w:r>
      <w:r w:rsidRPr="00F4747E">
        <w:rPr>
          <w:vertAlign w:val="subscript"/>
        </w:rPr>
        <w:t>2r</w:t>
      </w:r>
      <w: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896"/>
        <w:gridCol w:w="680"/>
      </w:tblGrid>
      <w:tr w:rsidR="007C26DA" w14:paraId="71750381" w14:textId="77777777" w:rsidTr="007C26DA">
        <w:tc>
          <w:tcPr>
            <w:tcW w:w="4645" w:type="pct"/>
          </w:tcPr>
          <w:p w14:paraId="50A9F36F" w14:textId="77777777" w:rsidR="007C26DA" w:rsidRPr="004E6F2E" w:rsidRDefault="007C26DA" w:rsidP="007C26DA">
            <m:oMathPara>
              <m:oMath>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sub>
                    </m:sSub>
                  </m:num>
                  <m:den>
                    <m:r>
                      <w:rPr>
                        <w:rFonts w:ascii="Cambria Math" w:hAnsi="Cambria Math"/>
                      </w:rPr>
                      <m:t>∂F</m:t>
                    </m:r>
                  </m:den>
                </m:f>
                <m:r>
                  <m:rPr>
                    <m:sty m:val="p"/>
                  </m:rPr>
                  <w:rPr>
                    <w:rFonts w:ascii="Cambria Math" w:hAnsi="Cambria Math"/>
                  </w:rPr>
                  <m:t>Δ</m:t>
                </m:r>
                <m:r>
                  <w:rPr>
                    <w:rFonts w:ascii="Cambria Math" w:hAnsi="Cambria Math"/>
                  </w:rPr>
                  <m:t>F+</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f</m:t>
                        </m:r>
                      </m:sub>
                    </m:sSub>
                  </m:den>
                </m:f>
                <m:r>
                  <m:rPr>
                    <m:sty m:val="p"/>
                  </m:rPr>
                  <w:rPr>
                    <w:rFonts w:ascii="Cambria Math" w:hAnsi="Cambria Math"/>
                  </w:rPr>
                  <m:t>Δ</m:t>
                </m:r>
                <m:sSub>
                  <m:sSubPr>
                    <m:ctrlPr>
                      <w:rPr>
                        <w:rFonts w:ascii="Cambria Math" w:hAnsi="Cambria Math"/>
                        <w:i/>
                      </w:rPr>
                    </m:ctrlPr>
                  </m:sSubPr>
                  <m:e>
                    <m:r>
                      <w:rPr>
                        <w:rFonts w:ascii="Cambria Math" w:hAnsi="Cambria Math"/>
                      </w:rPr>
                      <m:t>k</m:t>
                    </m:r>
                  </m:e>
                  <m:sub>
                    <m:r>
                      <w:rPr>
                        <w:rFonts w:ascii="Cambria Math" w:hAnsi="Cambria Math"/>
                      </w:rPr>
                      <m:t>f</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2f</m:t>
                        </m:r>
                      </m:sub>
                    </m:sSub>
                  </m:den>
                </m:f>
                <m:sSub>
                  <m:sSubPr>
                    <m:ctrlPr>
                      <w:rPr>
                        <w:rFonts w:ascii="Cambria Math" w:hAnsi="Cambria Math"/>
                        <w:i/>
                      </w:rPr>
                    </m:ctrlPr>
                  </m:sSubPr>
                  <m:e>
                    <m:r>
                      <m:rPr>
                        <m:sty m:val="p"/>
                      </m:rPr>
                      <w:rPr>
                        <w:rFonts w:ascii="Cambria Math" w:hAnsi="Cambria Math"/>
                      </w:rPr>
                      <m:t>Δ</m:t>
                    </m:r>
                    <m:r>
                      <w:rPr>
                        <w:rFonts w:ascii="Cambria Math" w:hAnsi="Cambria Math"/>
                      </w:rPr>
                      <m:t>T</m:t>
                    </m:r>
                  </m:e>
                  <m:sub>
                    <m:r>
                      <w:rPr>
                        <w:rFonts w:ascii="Cambria Math" w:hAnsi="Cambria Math"/>
                      </w:rPr>
                      <m:t>2f</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2r</m:t>
                        </m:r>
                      </m:sub>
                    </m:sSub>
                  </m:den>
                </m:f>
                <m:sSub>
                  <m:sSubPr>
                    <m:ctrlPr>
                      <w:rPr>
                        <w:rFonts w:ascii="Cambria Math" w:hAnsi="Cambria Math"/>
                        <w:i/>
                      </w:rPr>
                    </m:ctrlPr>
                  </m:sSubPr>
                  <m:e>
                    <m:r>
                      <m:rPr>
                        <m:sty m:val="p"/>
                      </m:rPr>
                      <w:rPr>
                        <w:rFonts w:ascii="Cambria Math" w:hAnsi="Cambria Math"/>
                      </w:rPr>
                      <m:t>Δ</m:t>
                    </m:r>
                    <m:r>
                      <w:rPr>
                        <w:rFonts w:ascii="Cambria Math" w:hAnsi="Cambria Math"/>
                      </w:rPr>
                      <m:t>T</m:t>
                    </m:r>
                  </m:e>
                  <m:sub>
                    <m:r>
                      <w:rPr>
                        <w:rFonts w:ascii="Cambria Math" w:hAnsi="Cambria Math"/>
                      </w:rPr>
                      <m:t>2r</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den>
                </m:f>
                <m:r>
                  <m:rPr>
                    <m:sty m:val="p"/>
                  </m:rPr>
                  <w:rPr>
                    <w:rFonts w:ascii="Cambria Math" w:hAnsi="Cambria Math"/>
                  </w:rPr>
                  <m:t>Δ</m:t>
                </m:r>
                <m:sSub>
                  <m:sSubPr>
                    <m:ctrlPr>
                      <w:rPr>
                        <w:rFonts w:ascii="Cambria Math" w:hAnsi="Cambria Math"/>
                        <w:i/>
                      </w:rPr>
                    </m:ctrlPr>
                  </m:sSubPr>
                  <m:e>
                    <m:r>
                      <w:rPr>
                        <w:rFonts w:ascii="Cambria Math" w:hAnsi="Cambria Math"/>
                      </w:rPr>
                      <m:t>B</m:t>
                    </m:r>
                  </m:e>
                  <m:sub>
                    <m:r>
                      <w:rPr>
                        <w:rFonts w:ascii="Cambria Math" w:hAnsi="Cambria Math"/>
                      </w:rPr>
                      <m:t>1</m:t>
                    </m:r>
                  </m:sub>
                </m:sSub>
              </m:oMath>
            </m:oMathPara>
          </w:p>
        </w:tc>
        <w:tc>
          <w:tcPr>
            <w:tcW w:w="355" w:type="pct"/>
          </w:tcPr>
          <w:p w14:paraId="22ECCCAE" w14:textId="77777777" w:rsidR="007C26DA" w:rsidRPr="008546FC" w:rsidRDefault="007C26DA" w:rsidP="007C26DA">
            <w:pPr>
              <w:spacing w:before="160"/>
              <w:jc w:val="right"/>
              <w:rPr>
                <w:b/>
              </w:rPr>
            </w:pPr>
            <w:r w:rsidRPr="008546FC">
              <w:rPr>
                <w:b/>
              </w:rPr>
              <w:t>[</w:t>
            </w:r>
            <w:r>
              <w:rPr>
                <w:b/>
              </w:rPr>
              <w:t>A7</w:t>
            </w:r>
            <w:r w:rsidRPr="008546FC">
              <w:rPr>
                <w:b/>
              </w:rPr>
              <w:t>]</w:t>
            </w:r>
          </w:p>
        </w:tc>
      </w:tr>
    </w:tbl>
    <w:p w14:paraId="311452F7" w14:textId="7526290E" w:rsidR="007C26DA" w:rsidRDefault="007C26DA" w:rsidP="007C26DA">
      <w:r>
        <w:t xml:space="preserve">The sensitivity of a measurement </w:t>
      </w:r>
      <w:proofErr w:type="spellStart"/>
      <w:r>
        <w:rPr>
          <w:i/>
        </w:rPr>
        <w:t>M</w:t>
      </w:r>
      <w:r>
        <w:rPr>
          <w:i/>
          <w:vertAlign w:val="subscript"/>
        </w:rPr>
        <w:t>i</w:t>
      </w:r>
      <w:proofErr w:type="spellEnd"/>
      <w:r>
        <w:rPr>
          <w:i/>
        </w:rPr>
        <w:t xml:space="preserve"> </w:t>
      </w:r>
      <w:r>
        <w:t xml:space="preserve">relative to a model parameter </w:t>
      </w:r>
      <w:proofErr w:type="spellStart"/>
      <w:r>
        <w:rPr>
          <w:i/>
        </w:rPr>
        <w:t>p</w:t>
      </w:r>
      <w:r>
        <w:rPr>
          <w:i/>
          <w:vertAlign w:val="subscript"/>
        </w:rPr>
        <w:t>k</w:t>
      </w:r>
      <w:proofErr w:type="spellEnd"/>
      <w:r>
        <w:t xml:space="preserve"> is defined as </w:t>
      </w:r>
      <w:r>
        <w:fldChar w:fldCharType="begin"/>
      </w:r>
      <w:r>
        <w:instrText xml:space="preserve"> ADDIN EN.CITE &lt;EndNote&gt;&lt;Cite&gt;&lt;Author&gt;Cruz&lt;/Author&gt;&lt;Year&gt;1973&lt;/Year&gt;&lt;RecNum&gt;8188&lt;/RecNum&gt;&lt;DisplayText&gt;(2)&lt;/DisplayText&gt;&lt;record&gt;&lt;rec-number&gt;8188&lt;/rec-number&gt;&lt;foreign-keys&gt;&lt;key app="EN" db-id="wsx2zxvfv2f923ezt58xsvan9zzwpdv5vewx" timestamp="1418245857"&gt;8188&lt;/key&gt;&lt;/foreign-keys&gt;&lt;ref-type name="Book"&gt;6&lt;/ref-type&gt;&lt;contributors&gt;&lt;authors&gt;&lt;author&gt;Cruz, J.B.&lt;/author&gt;&lt;/authors&gt;&lt;/contributors&gt;&lt;titles&gt;&lt;title&gt;System sensitivity analysis&lt;/title&gt;&lt;/titles&gt;&lt;dates&gt;&lt;year&gt;1973&lt;/year&gt;&lt;/dates&gt;&lt;publisher&gt;Dowden, Hutchinson &amp;amp; Ross&lt;/publisher&gt;&lt;isbn&gt;9780879330200&lt;/isbn&gt;&lt;urls&gt;&lt;related-urls&gt;&lt;url&gt;http://books.google.ca/books?id=UXuuAAAAIAAJ&lt;/url&gt;&lt;/related-urls&gt;&lt;/urls&gt;&lt;/record&gt;&lt;/Cite&gt;&lt;/EndNote&gt;</w:instrText>
      </w:r>
      <w:r>
        <w:fldChar w:fldCharType="separate"/>
      </w:r>
      <w:r>
        <w:rPr>
          <w:noProof/>
        </w:rPr>
        <w:t>(</w:t>
      </w:r>
      <w:hyperlink w:anchor="_ENREF_1_2" w:tooltip="Cruz, 1973 #8188" w:history="1">
        <w:r>
          <w:rPr>
            <w:noProof/>
          </w:rPr>
          <w:t>2</w:t>
        </w:r>
      </w:hyperlink>
      <w:r>
        <w:rPr>
          <w:noProof/>
        </w:rPr>
        <w:t>)</w:t>
      </w:r>
      <w:r>
        <w:fldChar w:fldCharType="end"/>
      </w:r>
      <w:r>
        <w:t>:</w:t>
      </w:r>
    </w:p>
    <w:tbl>
      <w:tblPr>
        <w:tblStyle w:val="TableGrid"/>
        <w:tblW w:w="500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14"/>
        <w:gridCol w:w="5747"/>
        <w:gridCol w:w="1923"/>
      </w:tblGrid>
      <w:tr w:rsidR="007C26DA" w14:paraId="5FA74AB4" w14:textId="77777777" w:rsidTr="007C26DA">
        <w:tc>
          <w:tcPr>
            <w:tcW w:w="999" w:type="pct"/>
          </w:tcPr>
          <w:p w14:paraId="73BFA52B" w14:textId="77777777" w:rsidR="007C26DA" w:rsidRDefault="007C26DA" w:rsidP="007C26DA"/>
        </w:tc>
        <w:tc>
          <w:tcPr>
            <w:tcW w:w="2998" w:type="pct"/>
          </w:tcPr>
          <w:p w14:paraId="1A3061DA" w14:textId="77777777" w:rsidR="007C26DA" w:rsidRPr="004E6F2E" w:rsidRDefault="007C26DA" w:rsidP="007C26DA">
            <m:oMathPara>
              <m:oMath>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m:t>
                        </m:r>
                      </m:sub>
                    </m:sSub>
                  </m:den>
                </m:f>
              </m:oMath>
            </m:oMathPara>
          </w:p>
        </w:tc>
        <w:tc>
          <w:tcPr>
            <w:tcW w:w="1003" w:type="pct"/>
          </w:tcPr>
          <w:p w14:paraId="4D26AC28" w14:textId="77777777" w:rsidR="007C26DA" w:rsidRPr="008546FC" w:rsidRDefault="007C26DA" w:rsidP="007C26DA">
            <w:pPr>
              <w:spacing w:before="160"/>
              <w:jc w:val="right"/>
              <w:rPr>
                <w:b/>
              </w:rPr>
            </w:pPr>
            <w:r w:rsidRPr="008546FC">
              <w:rPr>
                <w:b/>
              </w:rPr>
              <w:t>[</w:t>
            </w:r>
            <w:r>
              <w:rPr>
                <w:b/>
              </w:rPr>
              <w:t>A8</w:t>
            </w:r>
            <w:r w:rsidRPr="008546FC">
              <w:rPr>
                <w:b/>
              </w:rPr>
              <w:t>]</w:t>
            </w:r>
          </w:p>
        </w:tc>
      </w:tr>
    </w:tbl>
    <w:p w14:paraId="2FE9C2DE" w14:textId="77777777" w:rsidR="007C26DA" w:rsidRDefault="007C26DA" w:rsidP="007C26DA">
      <w:r>
        <w:t xml:space="preserve">Until now, we have only dealt with a single measurement </w:t>
      </w:r>
      <w:proofErr w:type="spellStart"/>
      <w:r>
        <w:rPr>
          <w:i/>
        </w:rPr>
        <w:t>i</w:t>
      </w:r>
      <w:proofErr w:type="spellEnd"/>
      <w:r>
        <w:t xml:space="preserve"> of an </w:t>
      </w:r>
      <w:proofErr w:type="gramStart"/>
      <w:r>
        <w:t>experiment which</w:t>
      </w:r>
      <w:proofErr w:type="gramEnd"/>
      <w:r>
        <w:t xml:space="preserve"> may consist of multiple measurements. For a set of N measurements, [Eq. A7] and [Eq. A8] simplifies to matrix form:</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16"/>
        <w:gridCol w:w="6425"/>
        <w:gridCol w:w="1235"/>
      </w:tblGrid>
      <w:tr w:rsidR="007C26DA" w14:paraId="49451E06" w14:textId="77777777" w:rsidTr="007C26DA">
        <w:tc>
          <w:tcPr>
            <w:tcW w:w="1000" w:type="pct"/>
          </w:tcPr>
          <w:p w14:paraId="35E59292" w14:textId="77777777" w:rsidR="007C26DA" w:rsidRDefault="007C26DA" w:rsidP="007C26DA"/>
        </w:tc>
        <w:tc>
          <w:tcPr>
            <w:tcW w:w="3355" w:type="pct"/>
          </w:tcPr>
          <w:p w14:paraId="4334AF4D" w14:textId="77777777" w:rsidR="007C26DA" w:rsidRPr="004E6F2E" w:rsidRDefault="007C26DA" w:rsidP="007C26DA">
            <w:pPr>
              <w:ind w:left="-417" w:hanging="701"/>
              <w:rPr>
                <w:rFonts w:eastAsia="Times"/>
                <w:lang w:val="en-US" w:eastAsia="en-US"/>
              </w:rPr>
            </w:pPr>
            <m:oMathPara>
              <m:oMath>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S</m:t>
                              </m:r>
                            </m:e>
                            <m:sub>
                              <m:r>
                                <w:rPr>
                                  <w:rFonts w:ascii="Cambria Math" w:hAnsi="Cambria Math"/>
                                </w:rPr>
                                <m:t>F,</m:t>
                              </m:r>
                              <m:sSub>
                                <m:sSubPr>
                                  <m:ctrlPr>
                                    <w:rPr>
                                      <w:rFonts w:ascii="Cambria Math" w:hAnsi="Cambria Math"/>
                                      <w:i/>
                                    </w:rPr>
                                  </m:ctrlPr>
                                </m:sSubPr>
                                <m:e>
                                  <m:r>
                                    <w:rPr>
                                      <w:rFonts w:ascii="Cambria Math" w:hAnsi="Cambria Math"/>
                                    </w:rPr>
                                    <m:t>1</m:t>
                                  </m:r>
                                </m:e>
                                <m:sub/>
                              </m:sSub>
                            </m:sub>
                          </m:sSub>
                          <m:r>
                            <w:rPr>
                              <w:rFonts w:ascii="Cambria Math" w:hAnsi="Cambria Math"/>
                            </w:rPr>
                            <m:t xml:space="preserve">  </m:t>
                          </m:r>
                        </m:e>
                      </m:mr>
                      <m:mr>
                        <m:e>
                          <m:sSub>
                            <m:sSubPr>
                              <m:ctrlPr>
                                <w:rPr>
                                  <w:rFonts w:ascii="Cambria Math" w:hAnsi="Cambria Math"/>
                                  <w:i/>
                                </w:rPr>
                              </m:ctrlPr>
                            </m:sSubPr>
                            <m:e>
                              <m:r>
                                <w:rPr>
                                  <w:rFonts w:ascii="Cambria Math" w:hAnsi="Cambria Math"/>
                                </w:rPr>
                                <m:t>S</m:t>
                              </m:r>
                            </m:e>
                            <m:sub>
                              <m:r>
                                <w:rPr>
                                  <w:rFonts w:ascii="Cambria Math" w:hAnsi="Cambria Math"/>
                                </w:rPr>
                                <m:t>F,</m:t>
                              </m:r>
                              <m:sSub>
                                <m:sSubPr>
                                  <m:ctrlPr>
                                    <w:rPr>
                                      <w:rFonts w:ascii="Cambria Math" w:hAnsi="Cambria Math"/>
                                      <w:i/>
                                    </w:rPr>
                                  </m:ctrlPr>
                                </m:sSubPr>
                                <m:e>
                                  <m:r>
                                    <w:rPr>
                                      <w:rFonts w:ascii="Cambria Math" w:hAnsi="Cambria Math"/>
                                    </w:rPr>
                                    <m:t>2</m:t>
                                  </m:r>
                                </m:e>
                                <m:sub/>
                              </m:sSub>
                            </m:sub>
                          </m:sSub>
                          <m:r>
                            <w:rPr>
                              <w:rFonts w:ascii="Cambria Math" w:hAnsi="Cambria Math"/>
                            </w:rPr>
                            <m:t xml:space="preserve">  </m:t>
                          </m:r>
                        </m:e>
                      </m:mr>
                      <m:mr>
                        <m:e>
                          <m:m>
                            <m:mPr>
                              <m:mcs>
                                <m:mc>
                                  <m:mcPr>
                                    <m:count m:val="1"/>
                                    <m:mcJc m:val="center"/>
                                  </m:mcPr>
                                </m:mc>
                              </m:mcs>
                              <m:ctrlPr>
                                <w:rPr>
                                  <w:rFonts w:ascii="Cambria Math" w:hAnsi="Cambria Math"/>
                                  <w:i/>
                                </w:rPr>
                              </m:ctrlPr>
                            </m:mPr>
                            <m:mr>
                              <m:e>
                                <m:r>
                                  <w:rPr>
                                    <w:rFonts w:ascii="Cambria Math" w:hAnsi="Cambria Math"/>
                                  </w:rPr>
                                  <m:t>⋮</m:t>
                                </m:r>
                              </m:e>
                            </m:mr>
                            <m:mr>
                              <m:e>
                                <m:sSub>
                                  <m:sSubPr>
                                    <m:ctrlPr>
                                      <w:rPr>
                                        <w:rFonts w:ascii="Cambria Math" w:hAnsi="Cambria Math"/>
                                        <w:i/>
                                      </w:rPr>
                                    </m:ctrlPr>
                                  </m:sSubPr>
                                  <m:e>
                                    <m:r>
                                      <w:rPr>
                                        <w:rFonts w:ascii="Cambria Math" w:hAnsi="Cambria Math"/>
                                      </w:rPr>
                                      <m:t>S</m:t>
                                    </m:r>
                                  </m:e>
                                  <m:sub>
                                    <m:r>
                                      <w:rPr>
                                        <w:rFonts w:ascii="Cambria Math" w:hAnsi="Cambria Math"/>
                                      </w:rPr>
                                      <m:t>F,</m:t>
                                    </m:r>
                                    <m:sSub>
                                      <m:sSubPr>
                                        <m:ctrlPr>
                                          <w:rPr>
                                            <w:rFonts w:ascii="Cambria Math" w:hAnsi="Cambria Math"/>
                                            <w:i/>
                                          </w:rPr>
                                        </m:ctrlPr>
                                      </m:sSubPr>
                                      <m:e>
                                        <m:r>
                                          <w:rPr>
                                            <w:rFonts w:ascii="Cambria Math" w:hAnsi="Cambria Math"/>
                                          </w:rPr>
                                          <m:t>N</m:t>
                                        </m:r>
                                      </m:e>
                                      <m:sub/>
                                    </m:sSub>
                                  </m:sub>
                                </m:sSub>
                                <m:r>
                                  <w:rPr>
                                    <w:rFonts w:ascii="Cambria Math" w:hAnsi="Cambria Math"/>
                                  </w:rPr>
                                  <m:t xml:space="preserve">  </m:t>
                                </m:r>
                              </m:e>
                            </m:mr>
                          </m:m>
                        </m:e>
                      </m:mr>
                    </m:m>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k</m:t>
                                  </m:r>
                                </m:e>
                                <m:sub>
                                  <m:r>
                                    <w:rPr>
                                      <w:rFonts w:ascii="Cambria Math" w:hAnsi="Cambria Math"/>
                                    </w:rPr>
                                    <m:t>f</m:t>
                                  </m:r>
                                </m:sub>
                              </m:sSub>
                              <m:r>
                                <w:rPr>
                                  <w:rFonts w:ascii="Cambria Math" w:hAnsi="Cambria Math"/>
                                </w:rPr>
                                <m:t>,1</m:t>
                              </m:r>
                            </m:sub>
                          </m:sSub>
                          <m:r>
                            <w:rPr>
                              <w:rFonts w:ascii="Cambria Math" w:hAnsi="Cambria Math"/>
                            </w:rPr>
                            <m:t xml:space="preserve">    </m:t>
                          </m:r>
                        </m:e>
                      </m:mr>
                      <m:mr>
                        <m:e>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k</m:t>
                                  </m:r>
                                </m:e>
                                <m:sub>
                                  <m:r>
                                    <w:rPr>
                                      <w:rFonts w:ascii="Cambria Math" w:hAnsi="Cambria Math"/>
                                    </w:rPr>
                                    <m:t>f</m:t>
                                  </m:r>
                                </m:sub>
                              </m:sSub>
                              <m:r>
                                <w:rPr>
                                  <w:rFonts w:ascii="Cambria Math" w:hAnsi="Cambria Math"/>
                                </w:rPr>
                                <m:t>,2</m:t>
                              </m:r>
                            </m:sub>
                          </m:sSub>
                          <m:r>
                            <w:rPr>
                              <w:rFonts w:ascii="Cambria Math" w:hAnsi="Cambria Math"/>
                            </w:rPr>
                            <m:t xml:space="preserve">    </m:t>
                          </m:r>
                        </m:e>
                      </m:mr>
                      <m:mr>
                        <m:e>
                          <m:m>
                            <m:mPr>
                              <m:mcs>
                                <m:mc>
                                  <m:mcPr>
                                    <m:count m:val="1"/>
                                    <m:mcJc m:val="center"/>
                                  </m:mcPr>
                                </m:mc>
                              </m:mcs>
                              <m:ctrlPr>
                                <w:rPr>
                                  <w:rFonts w:ascii="Cambria Math" w:hAnsi="Cambria Math"/>
                                  <w:i/>
                                </w:rPr>
                              </m:ctrlPr>
                            </m:mPr>
                            <m:mr>
                              <m:e>
                                <m:r>
                                  <w:rPr>
                                    <w:rFonts w:ascii="Cambria Math" w:hAnsi="Cambria Math"/>
                                  </w:rPr>
                                  <m:t>⋮</m:t>
                                </m:r>
                              </m:e>
                            </m:mr>
                            <m:mr>
                              <m:e>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k</m:t>
                                        </m:r>
                                      </m:e>
                                      <m:sub>
                                        <m:r>
                                          <w:rPr>
                                            <w:rFonts w:ascii="Cambria Math" w:hAnsi="Cambria Math"/>
                                          </w:rPr>
                                          <m:t>f</m:t>
                                        </m:r>
                                      </m:sub>
                                    </m:sSub>
                                    <m:r>
                                      <w:rPr>
                                        <w:rFonts w:ascii="Cambria Math" w:hAnsi="Cambria Math"/>
                                      </w:rPr>
                                      <m:t>,N</m:t>
                                    </m:r>
                                  </m:sub>
                                </m:sSub>
                              </m:e>
                            </m:mr>
                          </m:m>
                          <m:r>
                            <w:rPr>
                              <w:rFonts w:ascii="Cambria Math" w:hAnsi="Cambria Math"/>
                            </w:rPr>
                            <m:t xml:space="preserve">    </m:t>
                          </m:r>
                        </m:e>
                      </m:mr>
                    </m:m>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2,f</m:t>
                                  </m:r>
                                </m:sub>
                              </m:sSub>
                              <m:r>
                                <w:rPr>
                                  <w:rFonts w:ascii="Cambria Math" w:hAnsi="Cambria Math"/>
                                </w:rPr>
                                <m:t xml:space="preserve">,1  </m:t>
                              </m:r>
                            </m:sub>
                          </m:sSub>
                          <m:r>
                            <w:rPr>
                              <w:rFonts w:ascii="Cambria Math" w:hAnsi="Cambria Math"/>
                            </w:rPr>
                            <m:t xml:space="preserve">  </m:t>
                          </m:r>
                        </m:e>
                      </m:mr>
                      <m:mr>
                        <m:e>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2,f</m:t>
                                  </m:r>
                                </m:sub>
                              </m:sSub>
                              <m:r>
                                <w:rPr>
                                  <w:rFonts w:ascii="Cambria Math" w:hAnsi="Cambria Math"/>
                                </w:rPr>
                                <m:t>,2</m:t>
                              </m:r>
                            </m:sub>
                          </m:sSub>
                          <m:r>
                            <w:rPr>
                              <w:rFonts w:ascii="Cambria Math" w:hAnsi="Cambria Math"/>
                            </w:rPr>
                            <m:t xml:space="preserve">    </m:t>
                          </m:r>
                        </m:e>
                      </m:mr>
                      <m:mr>
                        <m:e>
                          <m:m>
                            <m:mPr>
                              <m:mcs>
                                <m:mc>
                                  <m:mcPr>
                                    <m:count m:val="1"/>
                                    <m:mcJc m:val="center"/>
                                  </m:mcPr>
                                </m:mc>
                              </m:mcs>
                              <m:ctrlPr>
                                <w:rPr>
                                  <w:rFonts w:ascii="Cambria Math" w:hAnsi="Cambria Math"/>
                                  <w:i/>
                                </w:rPr>
                              </m:ctrlPr>
                            </m:mPr>
                            <m:mr>
                              <m:e>
                                <m:r>
                                  <w:rPr>
                                    <w:rFonts w:ascii="Cambria Math" w:hAnsi="Cambria Math"/>
                                  </w:rPr>
                                  <m:t>⋮</m:t>
                                </m:r>
                              </m:e>
                            </m:mr>
                            <m:mr>
                              <m:e>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2,f</m:t>
                                        </m:r>
                                      </m:sub>
                                    </m:sSub>
                                    <m:r>
                                      <w:rPr>
                                        <w:rFonts w:ascii="Cambria Math" w:hAnsi="Cambria Math"/>
                                      </w:rPr>
                                      <m:t>,N</m:t>
                                    </m:r>
                                  </m:sub>
                                </m:sSub>
                              </m:e>
                            </m:mr>
                          </m:m>
                          <m:r>
                            <w:rPr>
                              <w:rFonts w:ascii="Cambria Math" w:hAnsi="Cambria Math"/>
                            </w:rPr>
                            <m:t xml:space="preserve">    </m:t>
                          </m:r>
                        </m:e>
                      </m:mr>
                    </m:m>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2,r</m:t>
                                  </m:r>
                                </m:sub>
                              </m:sSub>
                              <m:r>
                                <w:rPr>
                                  <w:rFonts w:ascii="Cambria Math" w:hAnsi="Cambria Math"/>
                                </w:rPr>
                                <m:t>,1</m:t>
                              </m:r>
                            </m:sub>
                          </m:sSub>
                        </m:e>
                      </m:mr>
                      <m:mr>
                        <m:e>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2,r</m:t>
                                  </m:r>
                                </m:sub>
                              </m:sSub>
                              <m:r>
                                <w:rPr>
                                  <w:rFonts w:ascii="Cambria Math" w:hAnsi="Cambria Math"/>
                                </w:rPr>
                                <m:t>,2</m:t>
                              </m:r>
                            </m:sub>
                          </m:sSub>
                        </m:e>
                      </m:mr>
                      <m:mr>
                        <m:e>
                          <m:m>
                            <m:mPr>
                              <m:mcs>
                                <m:mc>
                                  <m:mcPr>
                                    <m:count m:val="1"/>
                                    <m:mcJc m:val="center"/>
                                  </m:mcPr>
                                </m:mc>
                              </m:mcs>
                              <m:ctrlPr>
                                <w:rPr>
                                  <w:rFonts w:ascii="Cambria Math" w:hAnsi="Cambria Math"/>
                                  <w:i/>
                                </w:rPr>
                              </m:ctrlPr>
                            </m:mPr>
                            <m:mr>
                              <m:e>
                                <m:r>
                                  <w:rPr>
                                    <w:rFonts w:ascii="Cambria Math" w:hAnsi="Cambria Math"/>
                                  </w:rPr>
                                  <m:t>⋮</m:t>
                                </m:r>
                              </m:e>
                            </m:mr>
                            <m:mr>
                              <m:e>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2,r</m:t>
                                        </m:r>
                                      </m:sub>
                                    </m:sSub>
                                    <m:r>
                                      <w:rPr>
                                        <w:rFonts w:ascii="Cambria Math" w:hAnsi="Cambria Math"/>
                                      </w:rPr>
                                      <m:t>,N</m:t>
                                    </m:r>
                                  </m:sub>
                                </m:sSub>
                              </m:e>
                            </m:mr>
                          </m:m>
                        </m:e>
                      </m:mr>
                    </m:m>
                  </m:e>
                </m:d>
                <m:d>
                  <m:dPr>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Δ</m:t>
                          </m:r>
                          <m:r>
                            <w:rPr>
                              <w:rFonts w:ascii="Cambria Math" w:hAnsi="Cambria Math"/>
                            </w:rPr>
                            <m:t>F</m:t>
                          </m:r>
                        </m:e>
                      </m:mr>
                      <m:mr>
                        <m:e>
                          <m:r>
                            <m:rPr>
                              <m:sty m:val="p"/>
                            </m:rPr>
                            <w:rPr>
                              <w:rFonts w:ascii="Cambria Math" w:hAnsi="Cambria Math"/>
                            </w:rPr>
                            <m:t>Δ</m:t>
                          </m:r>
                          <m:sSub>
                            <m:sSubPr>
                              <m:ctrlPr>
                                <w:rPr>
                                  <w:rFonts w:ascii="Cambria Math" w:hAnsi="Cambria Math"/>
                                  <w:i/>
                                </w:rPr>
                              </m:ctrlPr>
                            </m:sSubPr>
                            <m:e>
                              <m:r>
                                <w:rPr>
                                  <w:rFonts w:ascii="Cambria Math" w:hAnsi="Cambria Math"/>
                                </w:rPr>
                                <m:t>k</m:t>
                              </m:r>
                            </m:e>
                            <m:sub>
                              <m:r>
                                <w:rPr>
                                  <w:rFonts w:ascii="Cambria Math" w:hAnsi="Cambria Math"/>
                                </w:rPr>
                                <m:t>f</m:t>
                              </m:r>
                            </m:sub>
                          </m:sSub>
                        </m:e>
                      </m:mr>
                      <m:mr>
                        <m:e>
                          <m:m>
                            <m:mPr>
                              <m:mcs>
                                <m:mc>
                                  <m:mcPr>
                                    <m:count m:val="1"/>
                                    <m:mcJc m:val="center"/>
                                  </m:mcPr>
                                </m:mc>
                              </m:mcs>
                              <m:ctrlPr>
                                <w:rPr>
                                  <w:rFonts w:ascii="Cambria Math" w:hAnsi="Cambria Math"/>
                                  <w:i/>
                                </w:rPr>
                              </m:ctrlPr>
                            </m:mPr>
                            <m:mr>
                              <m:e>
                                <m:sSub>
                                  <m:sSubPr>
                                    <m:ctrlPr>
                                      <w:rPr>
                                        <w:rFonts w:ascii="Cambria Math" w:hAnsi="Cambria Math"/>
                                        <w:i/>
                                      </w:rPr>
                                    </m:ctrlPr>
                                  </m:sSubPr>
                                  <m:e>
                                    <m:r>
                                      <m:rPr>
                                        <m:sty m:val="p"/>
                                      </m:rPr>
                                      <w:rPr>
                                        <w:rFonts w:ascii="Cambria Math" w:hAnsi="Cambria Math"/>
                                      </w:rPr>
                                      <m:t>Δ</m:t>
                                    </m:r>
                                    <m:r>
                                      <w:rPr>
                                        <w:rFonts w:ascii="Cambria Math" w:hAnsi="Cambria Math"/>
                                      </w:rPr>
                                      <m:t>T</m:t>
                                    </m:r>
                                  </m:e>
                                  <m:sub>
                                    <m:r>
                                      <w:rPr>
                                        <w:rFonts w:ascii="Cambria Math" w:hAnsi="Cambria Math"/>
                                      </w:rPr>
                                      <m:t>2f</m:t>
                                    </m:r>
                                  </m:sub>
                                </m:sSub>
                              </m:e>
                            </m:mr>
                            <m:mr>
                              <m:e>
                                <m:sSub>
                                  <m:sSubPr>
                                    <m:ctrlPr>
                                      <w:rPr>
                                        <w:rFonts w:ascii="Cambria Math" w:hAnsi="Cambria Math"/>
                                        <w:i/>
                                      </w:rPr>
                                    </m:ctrlPr>
                                  </m:sSubPr>
                                  <m:e>
                                    <m:r>
                                      <m:rPr>
                                        <m:sty m:val="p"/>
                                      </m:rPr>
                                      <w:rPr>
                                        <w:rFonts w:ascii="Cambria Math" w:hAnsi="Cambria Math"/>
                                      </w:rPr>
                                      <m:t>Δ</m:t>
                                    </m:r>
                                    <m:r>
                                      <w:rPr>
                                        <w:rFonts w:ascii="Cambria Math" w:hAnsi="Cambria Math"/>
                                      </w:rPr>
                                      <m:t>T</m:t>
                                    </m:r>
                                  </m:e>
                                  <m:sub>
                                    <m:r>
                                      <w:rPr>
                                        <w:rFonts w:ascii="Cambria Math" w:hAnsi="Cambria Math"/>
                                      </w:rPr>
                                      <m:t>2r</m:t>
                                    </m:r>
                                  </m:sub>
                                </m:sSub>
                              </m:e>
                            </m:mr>
                          </m:m>
                        </m:e>
                      </m:mr>
                    </m:m>
                  </m:e>
                </m:d>
                <m:r>
                  <w:rPr>
                    <w:rFonts w:ascii="Cambria Math" w:hAnsi="Cambria Math"/>
                  </w:rPr>
                  <m:t>= -</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m:t>
                              </m:r>
                            </m:sub>
                          </m:sSub>
                        </m:e>
                      </m:mr>
                      <m:mr>
                        <m:e>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,2</m:t>
                              </m:r>
                            </m:sub>
                          </m:sSub>
                        </m:e>
                      </m:mr>
                      <m:mr>
                        <m:e>
                          <m:m>
                            <m:mPr>
                              <m:mcs>
                                <m:mc>
                                  <m:mcPr>
                                    <m:count m:val="1"/>
                                    <m:mcJc m:val="center"/>
                                  </m:mcPr>
                                </m:mc>
                              </m:mcs>
                              <m:ctrlPr>
                                <w:rPr>
                                  <w:rFonts w:ascii="Cambria Math" w:hAnsi="Cambria Math"/>
                                  <w:i/>
                                </w:rPr>
                              </m:ctrlPr>
                            </m:mPr>
                            <m:mr>
                              <m:e>
                                <m:r>
                                  <w:rPr>
                                    <w:rFonts w:ascii="Cambria Math" w:hAnsi="Cambria Math"/>
                                  </w:rPr>
                                  <m:t>⋮</m:t>
                                </m:r>
                              </m:e>
                            </m:mr>
                            <m:mr>
                              <m:e>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,N</m:t>
                                    </m:r>
                                  </m:sub>
                                </m:sSub>
                              </m:e>
                            </m:mr>
                          </m:m>
                        </m:e>
                      </m:mr>
                    </m:m>
                  </m:e>
                </m:d>
                <m:r>
                  <m:rPr>
                    <m:sty m:val="p"/>
                  </m:rPr>
                  <w:rPr>
                    <w:rFonts w:ascii="Cambria Math" w:hAnsi="Cambria Math"/>
                  </w:rPr>
                  <m:t>Δ</m:t>
                </m:r>
                <m:sSub>
                  <m:sSubPr>
                    <m:ctrlPr>
                      <w:rPr>
                        <w:rFonts w:ascii="Cambria Math" w:hAnsi="Cambria Math"/>
                        <w:i/>
                      </w:rPr>
                    </m:ctrlPr>
                  </m:sSubPr>
                  <m:e>
                    <m:r>
                      <w:rPr>
                        <w:rFonts w:ascii="Cambria Math" w:hAnsi="Cambria Math"/>
                      </w:rPr>
                      <m:t>B</m:t>
                    </m:r>
                  </m:e>
                  <m:sub>
                    <m:r>
                      <w:rPr>
                        <w:rFonts w:ascii="Cambria Math" w:hAnsi="Cambria Math"/>
                      </w:rPr>
                      <m:t>1</m:t>
                    </m:r>
                  </m:sub>
                </m:sSub>
              </m:oMath>
            </m:oMathPara>
          </w:p>
        </w:tc>
        <w:tc>
          <w:tcPr>
            <w:tcW w:w="645" w:type="pct"/>
          </w:tcPr>
          <w:p w14:paraId="5735E2A8" w14:textId="77777777" w:rsidR="007C26DA" w:rsidRPr="008546FC" w:rsidRDefault="007C26DA" w:rsidP="007C26DA">
            <w:pPr>
              <w:spacing w:before="160"/>
              <w:jc w:val="right"/>
              <w:rPr>
                <w:b/>
              </w:rPr>
            </w:pPr>
            <w:r w:rsidRPr="008546FC">
              <w:rPr>
                <w:b/>
              </w:rPr>
              <w:t>[</w:t>
            </w:r>
            <w:r>
              <w:rPr>
                <w:b/>
              </w:rPr>
              <w:t>A10</w:t>
            </w:r>
            <w:r w:rsidRPr="008546FC">
              <w:rPr>
                <w:b/>
              </w:rPr>
              <w:t>]</w:t>
            </w:r>
          </w:p>
        </w:tc>
      </w:tr>
    </w:tbl>
    <w:p w14:paraId="7B9DA198" w14:textId="77777777" w:rsidR="007C26DA" w:rsidRPr="00CF2590" w:rsidRDefault="007C26DA" w:rsidP="007C26DA">
      <w:r>
        <w:t>For a given error in B</w:t>
      </w:r>
      <w:r>
        <w:rPr>
          <w:vertAlign w:val="subscript"/>
        </w:rPr>
        <w:t>1</w:t>
      </w:r>
      <w:r>
        <w:t xml:space="preserve"> (</w:t>
      </w:r>
      <m:oMath>
        <m:r>
          <m:rPr>
            <m:sty m:val="p"/>
          </m:rPr>
          <w:rPr>
            <w:rFonts w:ascii="Cambria Math" w:hAnsi="Cambria Math"/>
          </w:rPr>
          <m:t>Δ</m:t>
        </m:r>
        <m:sSub>
          <m:sSubPr>
            <m:ctrlPr>
              <w:rPr>
                <w:rFonts w:ascii="Cambria Math" w:hAnsi="Cambria Math"/>
                <w:i/>
              </w:rPr>
            </m:ctrlPr>
          </m:sSubPr>
          <m:e>
            <m:r>
              <w:rPr>
                <w:rFonts w:ascii="Cambria Math" w:hAnsi="Cambria Math"/>
              </w:rPr>
              <m:t>B</m:t>
            </m:r>
          </m:e>
          <m:sub>
            <m:r>
              <w:rPr>
                <w:rFonts w:ascii="Cambria Math" w:hAnsi="Cambria Math"/>
              </w:rPr>
              <m:t>1</m:t>
            </m:r>
          </m:sub>
        </m:sSub>
      </m:oMath>
      <w:r>
        <w:t>), [Eq. A10] could be minimized to estimate the errors in each fitting parameter (</w:t>
      </w:r>
      <m:oMath>
        <m:r>
          <m:rPr>
            <m:sty m:val="p"/>
          </m:rPr>
          <w:rPr>
            <w:rFonts w:ascii="Cambria Math" w:hAnsi="Cambria Math"/>
          </w:rPr>
          <m:t>Δ</m:t>
        </m:r>
        <m:r>
          <w:rPr>
            <w:rFonts w:ascii="Cambria Math" w:hAnsi="Cambria Math"/>
          </w:rPr>
          <m:t>F</m:t>
        </m:r>
      </m:oMath>
      <w:r>
        <w:t xml:space="preserve">, </w:t>
      </w:r>
      <m:oMath>
        <m:r>
          <m:rPr>
            <m:sty m:val="p"/>
          </m:rPr>
          <w:rPr>
            <w:rFonts w:ascii="Cambria Math" w:hAnsi="Cambria Math"/>
          </w:rPr>
          <m:t>Δ</m:t>
        </m:r>
        <m:sSub>
          <m:sSubPr>
            <m:ctrlPr>
              <w:rPr>
                <w:rFonts w:ascii="Cambria Math" w:hAnsi="Cambria Math"/>
                <w:i/>
              </w:rPr>
            </m:ctrlPr>
          </m:sSubPr>
          <m:e>
            <m:r>
              <w:rPr>
                <w:rFonts w:ascii="Cambria Math" w:hAnsi="Cambria Math"/>
              </w:rPr>
              <m:t>k</m:t>
            </m:r>
          </m:e>
          <m:sub>
            <m:r>
              <w:rPr>
                <w:rFonts w:ascii="Cambria Math" w:hAnsi="Cambria Math"/>
              </w:rPr>
              <m:t>f</m:t>
            </m:r>
          </m:sub>
        </m:sSub>
      </m:oMath>
      <w:r>
        <w:t xml:space="preserve">, </w:t>
      </w:r>
      <m:oMath>
        <m:sSub>
          <m:sSubPr>
            <m:ctrlPr>
              <w:rPr>
                <w:rFonts w:ascii="Cambria Math" w:hAnsi="Cambria Math"/>
                <w:i/>
              </w:rPr>
            </m:ctrlPr>
          </m:sSubPr>
          <m:e>
            <m:r>
              <m:rPr>
                <m:sty m:val="p"/>
              </m:rPr>
              <w:rPr>
                <w:rFonts w:ascii="Cambria Math" w:hAnsi="Cambria Math"/>
              </w:rPr>
              <m:t>Δ</m:t>
            </m:r>
            <m:r>
              <w:rPr>
                <w:rFonts w:ascii="Cambria Math" w:hAnsi="Cambria Math"/>
              </w:rPr>
              <m:t>T</m:t>
            </m:r>
          </m:e>
          <m:sub>
            <m:r>
              <w:rPr>
                <w:rFonts w:ascii="Cambria Math" w:hAnsi="Cambria Math"/>
              </w:rPr>
              <m:t>2f</m:t>
            </m:r>
          </m:sub>
        </m:sSub>
      </m:oMath>
      <w:r>
        <w:t xml:space="preserve">, </w:t>
      </w:r>
      <m:oMath>
        <m:sSub>
          <m:sSubPr>
            <m:ctrlPr>
              <w:rPr>
                <w:rFonts w:ascii="Cambria Math" w:hAnsi="Cambria Math"/>
                <w:i/>
              </w:rPr>
            </m:ctrlPr>
          </m:sSubPr>
          <m:e>
            <m:r>
              <m:rPr>
                <m:sty m:val="p"/>
              </m:rPr>
              <w:rPr>
                <w:rFonts w:ascii="Cambria Math" w:hAnsi="Cambria Math"/>
              </w:rPr>
              <m:t>Δ</m:t>
            </m:r>
            <m:r>
              <w:rPr>
                <w:rFonts w:ascii="Cambria Math" w:hAnsi="Cambria Math"/>
              </w:rPr>
              <m:t>T</m:t>
            </m:r>
          </m:e>
          <m:sub>
            <m:r>
              <w:rPr>
                <w:rFonts w:ascii="Cambria Math" w:hAnsi="Cambria Math"/>
              </w:rPr>
              <m:t>2r</m:t>
            </m:r>
          </m:sub>
        </m:sSub>
      </m:oMath>
      <w:r>
        <w:t xml:space="preserve">) having known sensitivity values, which can be calculated analytically or through numerical simulations. However, to simplify the analysis, we chose to compare each fitting parameter </w:t>
      </w:r>
      <w:proofErr w:type="spellStart"/>
      <w:r>
        <w:rPr>
          <w:i/>
        </w:rPr>
        <w:t>p</w:t>
      </w:r>
      <w:r>
        <w:rPr>
          <w:i/>
          <w:vertAlign w:val="subscript"/>
        </w:rPr>
        <w:t>k</w:t>
      </w:r>
      <w:proofErr w:type="spellEnd"/>
      <w:r>
        <w:t xml:space="preserve"> independently, and then estimate which parameter may accumulate less error (</w:t>
      </w:r>
      <m:oMath>
        <m:r>
          <m:rPr>
            <m:sty m:val="p"/>
          </m:rPr>
          <w:rPr>
            <w:rFonts w:ascii="Cambria Math" w:hAnsi="Cambria Math"/>
          </w:rPr>
          <m:t>Δ</m:t>
        </m:r>
        <m:sSub>
          <m:sSubPr>
            <m:ctrlPr>
              <w:rPr>
                <w:rFonts w:ascii="Cambria Math" w:eastAsia="Times New Roman" w:hAnsi="Cambria Math"/>
                <w:i/>
                <w:lang w:val="en-CA" w:eastAsia="en-CA"/>
              </w:rPr>
            </m:ctrlPr>
          </m:sSubPr>
          <m:e>
            <m:r>
              <w:rPr>
                <w:rFonts w:ascii="Cambria Math" w:hAnsi="Cambria Math"/>
              </w:rPr>
              <m:t>p</m:t>
            </m:r>
          </m:e>
          <m:sub>
            <m:r>
              <w:rPr>
                <w:rFonts w:ascii="Cambria Math" w:hAnsi="Cambria Math"/>
              </w:rPr>
              <m:t>k</m:t>
            </m:r>
          </m:sub>
        </m:sSub>
        <m:r>
          <w:rPr>
            <w:rFonts w:ascii="Cambria Math" w:eastAsia="Times New Roman" w:hAnsi="Cambria Math"/>
            <w:lang w:val="en-CA" w:eastAsia="en-CA"/>
          </w:rPr>
          <m:t xml:space="preserve">) </m:t>
        </m:r>
      </m:oMath>
      <w:r>
        <w:rPr>
          <w:lang w:val="en-CA" w:eastAsia="en-CA"/>
        </w:rPr>
        <w:t xml:space="preserve">for a given </w:t>
      </w:r>
      <m:oMath>
        <m:r>
          <m:rPr>
            <m:sty m:val="p"/>
          </m:rPr>
          <w:rPr>
            <w:rFonts w:ascii="Cambria Math" w:hAnsi="Cambria Math"/>
          </w:rPr>
          <m:t>Δ</m:t>
        </m:r>
        <m:sSub>
          <m:sSubPr>
            <m:ctrlPr>
              <w:rPr>
                <w:rFonts w:ascii="Cambria Math" w:hAnsi="Cambria Math"/>
                <w:i/>
              </w:rPr>
            </m:ctrlPr>
          </m:sSubPr>
          <m:e>
            <m:r>
              <w:rPr>
                <w:rFonts w:ascii="Cambria Math" w:hAnsi="Cambria Math"/>
              </w:rPr>
              <m:t>B</m:t>
            </m:r>
          </m:e>
          <m:sub>
            <m:r>
              <w:rPr>
                <w:rFonts w:ascii="Cambria Math" w:hAnsi="Cambria Math"/>
              </w:rPr>
              <m:t>1</m:t>
            </m:r>
          </m:sub>
        </m:sSub>
      </m:oMath>
      <w:r>
        <w:t xml:space="preserve"> when comparing two sets of sensitivity values. For </w:t>
      </w:r>
      <w:r>
        <w:lastRenderedPageBreak/>
        <w:t xml:space="preserve">each fitting </w:t>
      </w:r>
      <w:r>
        <w:rPr>
          <w:lang w:val="en-CA" w:eastAsia="en-CA"/>
        </w:rPr>
        <w:t>parameter-of-interest (</w:t>
      </w:r>
      <m:oMath>
        <m:r>
          <m:rPr>
            <m:sty m:val="p"/>
          </m:rPr>
          <w:rPr>
            <w:rFonts w:ascii="Cambria Math" w:hAnsi="Cambria Math"/>
          </w:rPr>
          <m:t>Δ</m:t>
        </m:r>
        <m:r>
          <w:rPr>
            <w:rFonts w:ascii="Cambria Math" w:hAnsi="Cambria Math"/>
          </w:rPr>
          <m:t>p)</m:t>
        </m:r>
      </m:oMath>
      <w:r>
        <w:t xml:space="preserve">, we set all other </w:t>
      </w:r>
      <m:oMath>
        <m:r>
          <m:rPr>
            <m:sty m:val="p"/>
          </m:rPr>
          <w:rPr>
            <w:rFonts w:ascii="Cambria Math" w:hAnsi="Cambria Math"/>
          </w:rPr>
          <m:t>Δ</m:t>
        </m:r>
        <m:sSub>
          <m:sSubPr>
            <m:ctrlPr>
              <w:rPr>
                <w:rFonts w:ascii="Cambria Math" w:eastAsia="Times New Roman" w:hAnsi="Cambria Math"/>
                <w:i/>
                <w:lang w:val="en-CA" w:eastAsia="en-CA"/>
              </w:rPr>
            </m:ctrlPr>
          </m:sSubPr>
          <m:e>
            <m:r>
              <w:rPr>
                <w:rFonts w:ascii="Cambria Math" w:hAnsi="Cambria Math"/>
              </w:rPr>
              <m:t>p</m:t>
            </m:r>
          </m:e>
          <m:sub>
            <m:r>
              <w:rPr>
                <w:rFonts w:ascii="Cambria Math" w:hAnsi="Cambria Math"/>
              </w:rPr>
              <m:t>k</m:t>
            </m:r>
          </m:sub>
        </m:sSub>
      </m:oMath>
      <w:r>
        <w:rPr>
          <w:lang w:val="en-CA" w:eastAsia="en-CA"/>
        </w:rPr>
        <w:t xml:space="preserve"> v</w:t>
      </w:r>
      <w:proofErr w:type="spellStart"/>
      <w:r>
        <w:rPr>
          <w:lang w:val="en-CA" w:eastAsia="en-CA"/>
        </w:rPr>
        <w:t>alues</w:t>
      </w:r>
      <w:proofErr w:type="spellEnd"/>
      <w:r>
        <w:rPr>
          <w:lang w:val="en-CA" w:eastAsia="en-CA"/>
        </w:rPr>
        <w:t xml:space="preserve"> to 0. </w:t>
      </w:r>
      <w:r>
        <w:t>[Eq. A10] now simplifies to a vector equation: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15"/>
        <w:gridCol w:w="5746"/>
        <w:gridCol w:w="1915"/>
      </w:tblGrid>
      <w:tr w:rsidR="007C26DA" w14:paraId="1C29A2E7" w14:textId="77777777" w:rsidTr="007C26DA">
        <w:tc>
          <w:tcPr>
            <w:tcW w:w="1000" w:type="pct"/>
          </w:tcPr>
          <w:p w14:paraId="694D471E" w14:textId="77777777" w:rsidR="007C26DA" w:rsidRDefault="007C26DA" w:rsidP="007C26DA"/>
        </w:tc>
        <w:tc>
          <w:tcPr>
            <w:tcW w:w="3000" w:type="pct"/>
          </w:tcPr>
          <w:p w14:paraId="54AE3053" w14:textId="77777777" w:rsidR="007C26DA" w:rsidRPr="004E6F2E" w:rsidRDefault="007C26DA" w:rsidP="007C26DA">
            <w:pPr>
              <w:rPr>
                <w:rFonts w:eastAsia="Times"/>
                <w:lang w:val="en-US" w:eastAsia="en-US"/>
              </w:rPr>
            </w:pPr>
            <m:oMathPara>
              <m:oMath>
                <m:sSub>
                  <m:sSubPr>
                    <m:ctrlPr>
                      <w:rPr>
                        <w:rFonts w:ascii="Cambria Math" w:hAnsi="Cambria Math"/>
                        <w:i/>
                      </w:rPr>
                    </m:ctrlPr>
                  </m:sSubPr>
                  <m:e>
                    <m:r>
                      <m:rPr>
                        <m:sty m:val="bi"/>
                      </m:rPr>
                      <w:rPr>
                        <w:rFonts w:ascii="Cambria Math" w:hAnsi="Cambria Math"/>
                      </w:rPr>
                      <m:t>S</m:t>
                    </m:r>
                  </m:e>
                  <m:sub>
                    <m:r>
                      <w:rPr>
                        <w:rFonts w:ascii="Cambria Math" w:hAnsi="Cambria Math"/>
                      </w:rPr>
                      <m:t>p</m:t>
                    </m:r>
                  </m:sub>
                </m:sSub>
                <m:r>
                  <m:rPr>
                    <m:sty m:val="p"/>
                  </m:rPr>
                  <w:rPr>
                    <w:rFonts w:ascii="Cambria Math" w:hAnsi="Cambria Math"/>
                  </w:rPr>
                  <m:t xml:space="preserve"> Δ</m:t>
                </m:r>
                <m:r>
                  <w:rPr>
                    <w:rFonts w:ascii="Cambria Math" w:hAnsi="Cambria Math"/>
                  </w:rPr>
                  <m:t>p=-</m:t>
                </m:r>
                <m:sSub>
                  <m:sSubPr>
                    <m:ctrlPr>
                      <w:rPr>
                        <w:rFonts w:ascii="Cambria Math" w:hAnsi="Cambria Math"/>
                        <w:i/>
                      </w:rPr>
                    </m:ctrlPr>
                  </m:sSubPr>
                  <m:e>
                    <m:r>
                      <m:rPr>
                        <m:sty m:val="bi"/>
                      </m:rPr>
                      <w:rPr>
                        <w:rFonts w:ascii="Cambria Math" w:hAnsi="Cambria Math"/>
                      </w:rPr>
                      <m:t>S</m:t>
                    </m:r>
                  </m:e>
                  <m:sub>
                    <m:sSub>
                      <m:sSubPr>
                        <m:ctrlPr>
                          <w:rPr>
                            <w:rFonts w:ascii="Cambria Math" w:hAnsi="Cambria Math"/>
                            <w:i/>
                          </w:rPr>
                        </m:ctrlPr>
                      </m:sSubPr>
                      <m:e>
                        <m:r>
                          <w:rPr>
                            <w:rFonts w:ascii="Cambria Math" w:hAnsi="Cambria Math"/>
                          </w:rPr>
                          <m:t>B</m:t>
                        </m:r>
                      </m:e>
                      <m:sub>
                        <m:r>
                          <w:rPr>
                            <w:rFonts w:ascii="Cambria Math" w:hAnsi="Cambria Math"/>
                          </w:rPr>
                          <m:t>1</m:t>
                        </m:r>
                      </m:sub>
                    </m:sSub>
                  </m:sub>
                </m:sSub>
                <m:r>
                  <m:rPr>
                    <m:sty m:val="p"/>
                  </m:rPr>
                  <w:rPr>
                    <w:rFonts w:ascii="Cambria Math" w:hAnsi="Cambria Math"/>
                  </w:rPr>
                  <m:t>Δ</m:t>
                </m:r>
                <m:sSub>
                  <m:sSubPr>
                    <m:ctrlPr>
                      <w:rPr>
                        <w:rFonts w:ascii="Cambria Math" w:hAnsi="Cambria Math"/>
                        <w:i/>
                      </w:rPr>
                    </m:ctrlPr>
                  </m:sSubPr>
                  <m:e>
                    <m:r>
                      <w:rPr>
                        <w:rFonts w:ascii="Cambria Math" w:hAnsi="Cambria Math"/>
                      </w:rPr>
                      <m:t>B</m:t>
                    </m:r>
                  </m:e>
                  <m:sub>
                    <m:r>
                      <w:rPr>
                        <w:rFonts w:ascii="Cambria Math" w:hAnsi="Cambria Math"/>
                      </w:rPr>
                      <m:t>1</m:t>
                    </m:r>
                  </m:sub>
                </m:sSub>
              </m:oMath>
            </m:oMathPara>
          </w:p>
        </w:tc>
        <w:tc>
          <w:tcPr>
            <w:tcW w:w="1001" w:type="pct"/>
          </w:tcPr>
          <w:p w14:paraId="3980C59B" w14:textId="77777777" w:rsidR="007C26DA" w:rsidRPr="008546FC" w:rsidRDefault="007C26DA" w:rsidP="007C26DA">
            <w:pPr>
              <w:spacing w:before="160"/>
              <w:jc w:val="right"/>
              <w:rPr>
                <w:b/>
              </w:rPr>
            </w:pPr>
            <w:r w:rsidRPr="008546FC">
              <w:rPr>
                <w:b/>
              </w:rPr>
              <w:t>[</w:t>
            </w:r>
            <w:r>
              <w:rPr>
                <w:b/>
              </w:rPr>
              <w:t>A11</w:t>
            </w:r>
            <w:r w:rsidRPr="008546FC">
              <w:rPr>
                <w:b/>
              </w:rPr>
              <w:t>]</w:t>
            </w:r>
          </w:p>
        </w:tc>
      </w:tr>
    </w:tbl>
    <w:p w14:paraId="045B385C" w14:textId="77777777" w:rsidR="007C26DA" w:rsidRPr="00CF2590" w:rsidRDefault="007C26DA" w:rsidP="007C26DA">
      <w:proofErr w:type="gramStart"/>
      <w:r>
        <w:t>where</w:t>
      </w:r>
      <w:proofErr w:type="gramEnd"/>
      <w:r>
        <w:t xml:space="preserve"> </w:t>
      </w:r>
      <m:oMath>
        <m:sSub>
          <m:sSubPr>
            <m:ctrlPr>
              <w:rPr>
                <w:rFonts w:ascii="Cambria Math" w:hAnsi="Cambria Math"/>
                <w:i/>
              </w:rPr>
            </m:ctrlPr>
          </m:sSubPr>
          <m:e>
            <m:r>
              <m:rPr>
                <m:sty m:val="bi"/>
              </m:rPr>
              <w:rPr>
                <w:rFonts w:ascii="Cambria Math" w:hAnsi="Cambria Math"/>
              </w:rPr>
              <m:t>S</m:t>
            </m:r>
          </m:e>
          <m:sub>
            <m:r>
              <w:rPr>
                <w:rFonts w:ascii="Cambria Math" w:hAnsi="Cambria Math"/>
              </w:rPr>
              <m:t>p</m:t>
            </m:r>
          </m:sub>
        </m:sSub>
      </m:oMath>
      <w:r>
        <w:t xml:space="preserve"> is the column vector for the parameter-of-interest </w:t>
      </w:r>
      <w:r>
        <w:rPr>
          <w:i/>
        </w:rPr>
        <w:t>p</w:t>
      </w:r>
      <w:r>
        <w:t xml:space="preserve"> in [Eq. A10], similar to </w:t>
      </w:r>
      <m:oMath>
        <m:sSub>
          <m:sSubPr>
            <m:ctrlPr>
              <w:rPr>
                <w:rFonts w:ascii="Cambria Math" w:hAnsi="Cambria Math"/>
                <w:i/>
              </w:rPr>
            </m:ctrlPr>
          </m:sSubPr>
          <m:e>
            <m:r>
              <m:rPr>
                <m:sty m:val="bi"/>
              </m:rPr>
              <w:rPr>
                <w:rFonts w:ascii="Cambria Math" w:hAnsi="Cambria Math"/>
              </w:rPr>
              <m:t>S</m:t>
            </m:r>
          </m:e>
          <m:sub>
            <m:sSub>
              <m:sSubPr>
                <m:ctrlPr>
                  <w:rPr>
                    <w:rFonts w:ascii="Cambria Math" w:hAnsi="Cambria Math"/>
                    <w:i/>
                  </w:rPr>
                </m:ctrlPr>
              </m:sSubPr>
              <m:e>
                <m:r>
                  <w:rPr>
                    <w:rFonts w:ascii="Cambria Math" w:hAnsi="Cambria Math"/>
                  </w:rPr>
                  <m:t>B</m:t>
                </m:r>
              </m:e>
              <m:sub>
                <m:r>
                  <w:rPr>
                    <w:rFonts w:ascii="Cambria Math" w:hAnsi="Cambria Math"/>
                  </w:rPr>
                  <m:t>1</m:t>
                </m:r>
              </m:sub>
            </m:sSub>
          </m:sub>
        </m:sSub>
      </m:oMath>
      <w:r>
        <w:t xml:space="preserve">. This equation can easily be solved for </w:t>
      </w:r>
      <m:oMath>
        <m:r>
          <m:rPr>
            <m:sty m:val="p"/>
          </m:rPr>
          <w:rPr>
            <w:rFonts w:ascii="Cambria Math" w:hAnsi="Cambria Math"/>
          </w:rPr>
          <m:t>Δ</m:t>
        </m:r>
        <m:r>
          <w:rPr>
            <w:rFonts w:ascii="Cambria Math" w:hAnsi="Cambria Math"/>
          </w:rPr>
          <m:t>p</m:t>
        </m:r>
      </m:oMath>
      <w:r>
        <w:t xml:space="preserve"> by doing the scalar product of </w:t>
      </w:r>
      <m:oMath>
        <m:sSub>
          <m:sSubPr>
            <m:ctrlPr>
              <w:rPr>
                <w:rFonts w:ascii="Cambria Math" w:hAnsi="Cambria Math"/>
                <w:i/>
              </w:rPr>
            </m:ctrlPr>
          </m:sSubPr>
          <m:e>
            <m:r>
              <m:rPr>
                <m:sty m:val="bi"/>
              </m:rPr>
              <w:rPr>
                <w:rFonts w:ascii="Cambria Math" w:hAnsi="Cambria Math"/>
              </w:rPr>
              <m:t>S</m:t>
            </m:r>
          </m:e>
          <m:sub>
            <m:r>
              <w:rPr>
                <w:rFonts w:ascii="Cambria Math" w:hAnsi="Cambria Math"/>
              </w:rPr>
              <m:t>p</m:t>
            </m:r>
          </m:sub>
        </m:sSub>
      </m:oMath>
      <w:r>
        <w:t xml:space="preserve"> on both sides of the equation, and separating the norm of the vectors and their unit vectors: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15"/>
        <w:gridCol w:w="5746"/>
        <w:gridCol w:w="1915"/>
      </w:tblGrid>
      <w:tr w:rsidR="007C26DA" w14:paraId="6F09EA10" w14:textId="77777777" w:rsidTr="007C26DA">
        <w:tc>
          <w:tcPr>
            <w:tcW w:w="1000" w:type="pct"/>
          </w:tcPr>
          <w:p w14:paraId="3A8DDCFE" w14:textId="77777777" w:rsidR="007C26DA" w:rsidRDefault="007C26DA" w:rsidP="007C26DA"/>
        </w:tc>
        <w:tc>
          <w:tcPr>
            <w:tcW w:w="3000" w:type="pct"/>
          </w:tcPr>
          <w:p w14:paraId="6F63BF42" w14:textId="77777777" w:rsidR="007C26DA" w:rsidRPr="004E6F2E" w:rsidRDefault="007C26DA" w:rsidP="007C26DA">
            <w:pPr>
              <w:rPr>
                <w:rFonts w:eastAsia="Times"/>
                <w:lang w:val="en-US" w:eastAsia="en-US"/>
              </w:rPr>
            </w:pPr>
            <m:oMathPara>
              <m:oMath>
                <m:r>
                  <m:rPr>
                    <m:sty m:val="p"/>
                  </m:rPr>
                  <w:rPr>
                    <w:rFonts w:ascii="Cambria Math" w:hAnsi="Cambria Math"/>
                  </w:rPr>
                  <m:t xml:space="preserve"> Δ</m:t>
                </m:r>
                <m:r>
                  <w:rPr>
                    <w:rFonts w:ascii="Cambria Math" w:hAnsi="Cambria Math"/>
                  </w:rPr>
                  <m:t xml:space="preserve">p=- </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 xml:space="preserve"> S</m:t>
                            </m:r>
                          </m:e>
                          <m:sub>
                            <m:sSub>
                              <m:sSubPr>
                                <m:ctrlPr>
                                  <w:rPr>
                                    <w:rFonts w:ascii="Cambria Math" w:hAnsi="Cambria Math"/>
                                    <w:i/>
                                  </w:rPr>
                                </m:ctrlPr>
                              </m:sSubPr>
                              <m:e>
                                <m:r>
                                  <w:rPr>
                                    <w:rFonts w:ascii="Cambria Math" w:hAnsi="Cambria Math"/>
                                  </w:rPr>
                                  <m:t>B</m:t>
                                </m:r>
                              </m:e>
                              <m:sub>
                                <m:r>
                                  <w:rPr>
                                    <w:rFonts w:ascii="Cambria Math" w:hAnsi="Cambria Math"/>
                                  </w:rPr>
                                  <m:t>1</m:t>
                                </m:r>
                              </m:sub>
                            </m:sSub>
                          </m:sub>
                        </m:sSub>
                      </m:e>
                    </m:d>
                  </m:num>
                  <m:den>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S</m:t>
                            </m:r>
                          </m:e>
                          <m:sub>
                            <m:r>
                              <w:rPr>
                                <w:rFonts w:ascii="Cambria Math" w:hAnsi="Cambria Math"/>
                              </w:rPr>
                              <m:t>p</m:t>
                            </m:r>
                          </m:sub>
                        </m:sSub>
                      </m:e>
                    </m:d>
                  </m:den>
                </m:f>
                <m:r>
                  <w:rPr>
                    <w:rFonts w:ascii="Cambria Math" w:hAnsi="Cambria Math"/>
                  </w:rPr>
                  <m:t xml:space="preserve"> </m:t>
                </m:r>
                <m:d>
                  <m:dPr>
                    <m:ctrlPr>
                      <w:rPr>
                        <w:rFonts w:ascii="Cambria Math" w:hAnsi="Cambria Math"/>
                        <w:b/>
                        <w:i/>
                      </w:rPr>
                    </m:ctrlPr>
                  </m:dPr>
                  <m:e>
                    <m:sSub>
                      <m:sSubPr>
                        <m:ctrlPr>
                          <w:rPr>
                            <w:rFonts w:ascii="Cambria Math" w:hAnsi="Cambria Math"/>
                            <w:i/>
                          </w:rPr>
                        </m:ctrlPr>
                      </m:sSubPr>
                      <m:e>
                        <m:r>
                          <m:rPr>
                            <m:sty m:val="bi"/>
                          </m:rP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S</m:t>
                                </m:r>
                              </m:e>
                            </m:acc>
                          </m:e>
                          <m:sub>
                            <m:r>
                              <w:rPr>
                                <w:rFonts w:ascii="Cambria Math" w:hAnsi="Cambria Math"/>
                              </w:rPr>
                              <m:t>p</m:t>
                            </m:r>
                          </m:sub>
                        </m:sSub>
                        <m:r>
                          <m:rPr>
                            <m:sty m:val="bi"/>
                          </m:rPr>
                          <w:rPr>
                            <w:rFonts w:ascii="Cambria Math" w:hAnsi="Cambria Math"/>
                          </w:rPr>
                          <m:t>∙</m:t>
                        </m:r>
                        <m:acc>
                          <m:accPr>
                            <m:ctrlPr>
                              <w:rPr>
                                <w:rFonts w:ascii="Cambria Math" w:hAnsi="Cambria Math"/>
                                <w:i/>
                              </w:rPr>
                            </m:ctrlPr>
                          </m:accPr>
                          <m:e>
                            <m:r>
                              <w:rPr>
                                <w:rFonts w:ascii="Cambria Math" w:hAnsi="Cambria Math"/>
                              </w:rPr>
                              <m:t>S</m:t>
                            </m:r>
                          </m:e>
                        </m:acc>
                      </m:e>
                      <m:sub>
                        <m:sSub>
                          <m:sSubPr>
                            <m:ctrlPr>
                              <w:rPr>
                                <w:rFonts w:ascii="Cambria Math" w:hAnsi="Cambria Math"/>
                                <w:i/>
                              </w:rPr>
                            </m:ctrlPr>
                          </m:sSubPr>
                          <m:e>
                            <m:r>
                              <w:rPr>
                                <w:rFonts w:ascii="Cambria Math" w:hAnsi="Cambria Math"/>
                              </w:rPr>
                              <m:t>B</m:t>
                            </m:r>
                          </m:e>
                          <m:sub>
                            <m:r>
                              <w:rPr>
                                <w:rFonts w:ascii="Cambria Math" w:hAnsi="Cambria Math"/>
                              </w:rPr>
                              <m:t>1</m:t>
                            </m:r>
                          </m:sub>
                        </m:sSub>
                      </m:sub>
                    </m:sSub>
                  </m:e>
                </m:d>
                <m:r>
                  <m:rPr>
                    <m:sty m:val="p"/>
                  </m:rPr>
                  <w:rPr>
                    <w:rFonts w:ascii="Cambria Math" w:hAnsi="Cambria Math"/>
                  </w:rPr>
                  <m:t xml:space="preserve"> Δ</m:t>
                </m:r>
                <m:sSub>
                  <m:sSubPr>
                    <m:ctrlPr>
                      <w:rPr>
                        <w:rFonts w:ascii="Cambria Math" w:hAnsi="Cambria Math"/>
                        <w:i/>
                      </w:rPr>
                    </m:ctrlPr>
                  </m:sSubPr>
                  <m:e>
                    <m:r>
                      <w:rPr>
                        <w:rFonts w:ascii="Cambria Math" w:hAnsi="Cambria Math"/>
                      </w:rPr>
                      <m:t>B</m:t>
                    </m:r>
                  </m:e>
                  <m:sub>
                    <m:r>
                      <w:rPr>
                        <w:rFonts w:ascii="Cambria Math" w:hAnsi="Cambria Math"/>
                      </w:rPr>
                      <m:t>1</m:t>
                    </m:r>
                  </m:sub>
                </m:sSub>
              </m:oMath>
            </m:oMathPara>
          </w:p>
        </w:tc>
        <w:tc>
          <w:tcPr>
            <w:tcW w:w="1000" w:type="pct"/>
          </w:tcPr>
          <w:p w14:paraId="60AD2FA6" w14:textId="77777777" w:rsidR="007C26DA" w:rsidRPr="008546FC" w:rsidRDefault="007C26DA" w:rsidP="007C26DA">
            <w:pPr>
              <w:spacing w:before="160"/>
              <w:jc w:val="right"/>
              <w:rPr>
                <w:rFonts w:eastAsia="Times"/>
                <w:b/>
                <w:lang w:val="en-US" w:eastAsia="en-US"/>
              </w:rPr>
            </w:pPr>
            <w:r w:rsidRPr="008546FC">
              <w:rPr>
                <w:b/>
              </w:rPr>
              <w:t>[</w:t>
            </w:r>
            <w:r>
              <w:rPr>
                <w:b/>
              </w:rPr>
              <w:t>A12</w:t>
            </w:r>
            <w:r w:rsidRPr="008546FC">
              <w:rPr>
                <w:b/>
              </w:rPr>
              <w:t>]</w:t>
            </w:r>
          </w:p>
        </w:tc>
      </w:tr>
    </w:tbl>
    <w:p w14:paraId="6A9426F5" w14:textId="66836956" w:rsidR="007C26DA" w:rsidRDefault="007C26DA" w:rsidP="000A6258">
      <w:r>
        <w:t xml:space="preserve">Thus for a given </w:t>
      </w:r>
      <m:oMath>
        <m:r>
          <m:rPr>
            <m:sty m:val="p"/>
          </m:rPr>
          <w:rPr>
            <w:rFonts w:ascii="Cambria Math" w:hAnsi="Cambria Math"/>
          </w:rPr>
          <m:t>Δ</m:t>
        </m:r>
        <m:sSub>
          <m:sSubPr>
            <m:ctrlPr>
              <w:rPr>
                <w:rFonts w:ascii="Cambria Math" w:hAnsi="Cambria Math"/>
                <w:i/>
              </w:rPr>
            </m:ctrlPr>
          </m:sSubPr>
          <m:e>
            <m:r>
              <w:rPr>
                <w:rFonts w:ascii="Cambria Math" w:hAnsi="Cambria Math"/>
              </w:rPr>
              <m:t>B</m:t>
            </m:r>
          </m:e>
          <m:sub>
            <m:r>
              <w:rPr>
                <w:rFonts w:ascii="Cambria Math" w:hAnsi="Cambria Math"/>
              </w:rPr>
              <m:t>1</m:t>
            </m:r>
          </m:sub>
        </m:sSub>
      </m:oMath>
      <w:r>
        <w:t xml:space="preserve">, </w:t>
      </w:r>
      <m:oMath>
        <m:r>
          <m:rPr>
            <m:sty m:val="p"/>
          </m:rPr>
          <w:rPr>
            <w:rFonts w:ascii="Cambria Math" w:hAnsi="Cambria Math"/>
          </w:rPr>
          <m:t>Δ</m:t>
        </m:r>
        <m:r>
          <w:rPr>
            <w:rFonts w:ascii="Cambria Math" w:hAnsi="Cambria Math"/>
          </w:rPr>
          <m:t>p</m:t>
        </m:r>
      </m:oMath>
      <w:r>
        <w:t xml:space="preserve"> is minimized (least sensitive) for a given measurement protocol (i.e. sensitivity vectors) if </w:t>
      </w:r>
      <m:oMath>
        <m:r>
          <w:rPr>
            <w:rFonts w:ascii="Cambria Math" w:hAnsi="Cambria Math"/>
          </w:rPr>
          <m:t>min</m:t>
        </m:r>
        <m:d>
          <m:dPr>
            <m:begChr m:val="|"/>
            <m:endChr m:val="|"/>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 xml:space="preserve"> S</m:t>
                        </m:r>
                      </m:e>
                      <m:sub>
                        <m:sSub>
                          <m:sSubPr>
                            <m:ctrlPr>
                              <w:rPr>
                                <w:rFonts w:ascii="Cambria Math" w:hAnsi="Cambria Math"/>
                                <w:i/>
                              </w:rPr>
                            </m:ctrlPr>
                          </m:sSubPr>
                          <m:e>
                            <m:r>
                              <w:rPr>
                                <w:rFonts w:ascii="Cambria Math" w:hAnsi="Cambria Math"/>
                              </w:rPr>
                              <m:t>B</m:t>
                            </m:r>
                          </m:e>
                          <m:sub>
                            <m:r>
                              <w:rPr>
                                <w:rFonts w:ascii="Cambria Math" w:hAnsi="Cambria Math"/>
                              </w:rPr>
                              <m:t>1</m:t>
                            </m:r>
                          </m:sub>
                        </m:sSub>
                      </m:sub>
                    </m:sSub>
                  </m:e>
                </m:d>
              </m:num>
              <m:den>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S</m:t>
                        </m:r>
                      </m:e>
                      <m:sub>
                        <m:r>
                          <w:rPr>
                            <w:rFonts w:ascii="Cambria Math" w:hAnsi="Cambria Math"/>
                          </w:rPr>
                          <m:t>p</m:t>
                        </m:r>
                      </m:sub>
                    </m:sSub>
                  </m:e>
                </m:d>
              </m:den>
            </m:f>
            <m:r>
              <w:rPr>
                <w:rFonts w:ascii="Cambria Math" w:hAnsi="Cambria Math"/>
              </w:rPr>
              <m:t xml:space="preserve"> </m:t>
            </m:r>
            <m:d>
              <m:dPr>
                <m:ctrlPr>
                  <w:rPr>
                    <w:rFonts w:ascii="Cambria Math" w:hAnsi="Cambria Math"/>
                    <w:b/>
                    <w:i/>
                  </w:rPr>
                </m:ctrlPr>
              </m:dPr>
              <m:e>
                <m:sSub>
                  <m:sSubPr>
                    <m:ctrlPr>
                      <w:rPr>
                        <w:rFonts w:ascii="Cambria Math" w:hAnsi="Cambria Math"/>
                        <w:i/>
                      </w:rPr>
                    </m:ctrlPr>
                  </m:sSubPr>
                  <m:e>
                    <m:r>
                      <m:rPr>
                        <m:sty m:val="bi"/>
                      </m:rP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S</m:t>
                            </m:r>
                          </m:e>
                        </m:acc>
                      </m:e>
                      <m:sub>
                        <m:r>
                          <w:rPr>
                            <w:rFonts w:ascii="Cambria Math" w:hAnsi="Cambria Math"/>
                          </w:rPr>
                          <m:t>p</m:t>
                        </m:r>
                      </m:sub>
                    </m:sSub>
                    <m:r>
                      <m:rPr>
                        <m:sty m:val="bi"/>
                      </m:rPr>
                      <w:rPr>
                        <w:rFonts w:ascii="Cambria Math" w:hAnsi="Cambria Math"/>
                      </w:rPr>
                      <m:t>∙</m:t>
                    </m:r>
                    <m:acc>
                      <m:accPr>
                        <m:ctrlPr>
                          <w:rPr>
                            <w:rFonts w:ascii="Cambria Math" w:hAnsi="Cambria Math"/>
                            <w:i/>
                          </w:rPr>
                        </m:ctrlPr>
                      </m:accPr>
                      <m:e>
                        <m:r>
                          <w:rPr>
                            <w:rFonts w:ascii="Cambria Math" w:hAnsi="Cambria Math"/>
                          </w:rPr>
                          <m:t>S</m:t>
                        </m:r>
                      </m:e>
                    </m:acc>
                  </m:e>
                  <m:sub>
                    <m:sSub>
                      <m:sSubPr>
                        <m:ctrlPr>
                          <w:rPr>
                            <w:rFonts w:ascii="Cambria Math" w:hAnsi="Cambria Math"/>
                            <w:i/>
                          </w:rPr>
                        </m:ctrlPr>
                      </m:sSubPr>
                      <m:e>
                        <m:r>
                          <w:rPr>
                            <w:rFonts w:ascii="Cambria Math" w:hAnsi="Cambria Math"/>
                          </w:rPr>
                          <m:t>B</m:t>
                        </m:r>
                      </m:e>
                      <m:sub>
                        <m:r>
                          <w:rPr>
                            <w:rFonts w:ascii="Cambria Math" w:hAnsi="Cambria Math"/>
                          </w:rPr>
                          <m:t>1</m:t>
                        </m:r>
                      </m:sub>
                    </m:sSub>
                  </m:sub>
                </m:sSub>
              </m:e>
            </m:d>
          </m:e>
        </m:d>
      </m:oMath>
      <w:r>
        <w:t xml:space="preserve">, or most sensitive if </w:t>
      </w:r>
      <m:oMath>
        <m:r>
          <w:rPr>
            <w:rFonts w:ascii="Cambria Math" w:hAnsi="Cambria Math"/>
          </w:rPr>
          <m:t>max</m:t>
        </m:r>
        <m:d>
          <m:dPr>
            <m:begChr m:val="|"/>
            <m:endChr m:val="|"/>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 xml:space="preserve"> S</m:t>
                        </m:r>
                      </m:e>
                      <m:sub>
                        <m:sSub>
                          <m:sSubPr>
                            <m:ctrlPr>
                              <w:rPr>
                                <w:rFonts w:ascii="Cambria Math" w:hAnsi="Cambria Math"/>
                                <w:i/>
                              </w:rPr>
                            </m:ctrlPr>
                          </m:sSubPr>
                          <m:e>
                            <m:r>
                              <w:rPr>
                                <w:rFonts w:ascii="Cambria Math" w:hAnsi="Cambria Math"/>
                              </w:rPr>
                              <m:t>B</m:t>
                            </m:r>
                          </m:e>
                          <m:sub>
                            <m:r>
                              <w:rPr>
                                <w:rFonts w:ascii="Cambria Math" w:hAnsi="Cambria Math"/>
                              </w:rPr>
                              <m:t>1</m:t>
                            </m:r>
                          </m:sub>
                        </m:sSub>
                      </m:sub>
                    </m:sSub>
                  </m:e>
                </m:d>
              </m:num>
              <m:den>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S</m:t>
                        </m:r>
                      </m:e>
                      <m:sub>
                        <m:r>
                          <w:rPr>
                            <w:rFonts w:ascii="Cambria Math" w:hAnsi="Cambria Math"/>
                          </w:rPr>
                          <m:t>p</m:t>
                        </m:r>
                      </m:sub>
                    </m:sSub>
                  </m:e>
                </m:d>
              </m:den>
            </m:f>
            <m:r>
              <w:rPr>
                <w:rFonts w:ascii="Cambria Math" w:hAnsi="Cambria Math"/>
              </w:rPr>
              <m:t xml:space="preserve"> </m:t>
            </m:r>
            <m:d>
              <m:dPr>
                <m:ctrlPr>
                  <w:rPr>
                    <w:rFonts w:ascii="Cambria Math" w:hAnsi="Cambria Math"/>
                    <w:b/>
                    <w:i/>
                  </w:rPr>
                </m:ctrlPr>
              </m:dPr>
              <m:e>
                <m:sSub>
                  <m:sSubPr>
                    <m:ctrlPr>
                      <w:rPr>
                        <w:rFonts w:ascii="Cambria Math" w:hAnsi="Cambria Math"/>
                        <w:i/>
                      </w:rPr>
                    </m:ctrlPr>
                  </m:sSubPr>
                  <m:e>
                    <m:r>
                      <m:rPr>
                        <m:sty m:val="bi"/>
                      </m:rP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S</m:t>
                            </m:r>
                          </m:e>
                        </m:acc>
                      </m:e>
                      <m:sub>
                        <m:r>
                          <w:rPr>
                            <w:rFonts w:ascii="Cambria Math" w:hAnsi="Cambria Math"/>
                          </w:rPr>
                          <m:t>p</m:t>
                        </m:r>
                      </m:sub>
                    </m:sSub>
                    <m:r>
                      <m:rPr>
                        <m:sty m:val="bi"/>
                      </m:rPr>
                      <w:rPr>
                        <w:rFonts w:ascii="Cambria Math" w:hAnsi="Cambria Math"/>
                      </w:rPr>
                      <m:t>∙</m:t>
                    </m:r>
                    <m:acc>
                      <m:accPr>
                        <m:ctrlPr>
                          <w:rPr>
                            <w:rFonts w:ascii="Cambria Math" w:hAnsi="Cambria Math"/>
                            <w:i/>
                          </w:rPr>
                        </m:ctrlPr>
                      </m:accPr>
                      <m:e>
                        <m:r>
                          <w:rPr>
                            <w:rFonts w:ascii="Cambria Math" w:hAnsi="Cambria Math"/>
                          </w:rPr>
                          <m:t>S</m:t>
                        </m:r>
                      </m:e>
                    </m:acc>
                  </m:e>
                  <m:sub>
                    <m:sSub>
                      <m:sSubPr>
                        <m:ctrlPr>
                          <w:rPr>
                            <w:rFonts w:ascii="Cambria Math" w:hAnsi="Cambria Math"/>
                            <w:i/>
                          </w:rPr>
                        </m:ctrlPr>
                      </m:sSubPr>
                      <m:e>
                        <m:r>
                          <w:rPr>
                            <w:rFonts w:ascii="Cambria Math" w:hAnsi="Cambria Math"/>
                          </w:rPr>
                          <m:t>B</m:t>
                        </m:r>
                      </m:e>
                      <m:sub>
                        <m:r>
                          <w:rPr>
                            <w:rFonts w:ascii="Cambria Math" w:hAnsi="Cambria Math"/>
                          </w:rPr>
                          <m:t>1</m:t>
                        </m:r>
                      </m:sub>
                    </m:sSub>
                  </m:sub>
                </m:sSub>
              </m:e>
            </m:d>
          </m:e>
        </m:d>
      </m:oMath>
      <w:r w:rsidRPr="00DC4EFA">
        <w:t>.</w:t>
      </w:r>
    </w:p>
    <w:p w14:paraId="5A6CEE38" w14:textId="77777777" w:rsidR="007C26DA" w:rsidRDefault="007C26DA">
      <w:pPr>
        <w:spacing w:after="0" w:line="240" w:lineRule="auto"/>
        <w:jc w:val="left"/>
      </w:pPr>
      <w:r>
        <w:br w:type="page"/>
      </w:r>
    </w:p>
    <w:p w14:paraId="74331396" w14:textId="77777777" w:rsidR="007C26DA" w:rsidRDefault="007C26DA" w:rsidP="000A6258"/>
    <w:p w14:paraId="5AEDA998" w14:textId="448CE556" w:rsidR="00A97D0F" w:rsidRPr="007B5704" w:rsidRDefault="00A41043" w:rsidP="000A6258">
      <w:pPr>
        <w:pStyle w:val="Heading1"/>
      </w:pPr>
      <w:r w:rsidRPr="007B5704">
        <w:lastRenderedPageBreak/>
        <w:t>REFERENCES</w:t>
      </w:r>
    </w:p>
    <w:p w14:paraId="762894E3" w14:textId="77777777" w:rsidR="007C26DA" w:rsidRPr="007C26DA" w:rsidRDefault="00A97D0F" w:rsidP="007C26DA">
      <w:pPr>
        <w:pStyle w:val="EndNoteBibliography"/>
        <w:ind w:left="720" w:hanging="720"/>
        <w:rPr>
          <w:noProof/>
        </w:rPr>
      </w:pPr>
      <w:r w:rsidRPr="007B5704">
        <w:fldChar w:fldCharType="begin"/>
      </w:r>
      <w:r w:rsidRPr="007B5704">
        <w:instrText xml:space="preserve"> ADDIN EN.SECTION.REFLIST </w:instrText>
      </w:r>
      <w:r w:rsidRPr="007B5704">
        <w:fldChar w:fldCharType="separate"/>
      </w:r>
      <w:bookmarkStart w:id="0" w:name="_ENREF_1_1"/>
      <w:r w:rsidR="007C26DA" w:rsidRPr="007C26DA">
        <w:rPr>
          <w:noProof/>
        </w:rPr>
        <w:t>1.</w:t>
      </w:r>
      <w:r w:rsidR="007C26DA" w:rsidRPr="007C26DA">
        <w:rPr>
          <w:noProof/>
        </w:rPr>
        <w:tab/>
        <w:t>Levesque IR, Sled JG, Pike GB. Iterative optimization method for design of quantitative magnetization transfer imaging experiments. Magn Reson Med 2011;66(3):635-643.</w:t>
      </w:r>
      <w:bookmarkEnd w:id="0"/>
    </w:p>
    <w:p w14:paraId="1CDC1AE8" w14:textId="77777777" w:rsidR="007C26DA" w:rsidRPr="007C26DA" w:rsidRDefault="007C26DA" w:rsidP="007C26DA">
      <w:pPr>
        <w:pStyle w:val="EndNoteBibliography"/>
        <w:ind w:left="720" w:hanging="720"/>
        <w:rPr>
          <w:noProof/>
        </w:rPr>
      </w:pPr>
      <w:bookmarkStart w:id="1" w:name="_ENREF_1_2"/>
      <w:r w:rsidRPr="007C26DA">
        <w:rPr>
          <w:noProof/>
        </w:rPr>
        <w:t>2.</w:t>
      </w:r>
      <w:r w:rsidRPr="007C26DA">
        <w:rPr>
          <w:noProof/>
        </w:rPr>
        <w:tab/>
        <w:t>Cruz JB. System sensitivity analysis: Dowden, Hutchinson &amp; Ross; 1973.</w:t>
      </w:r>
      <w:bookmarkEnd w:id="1"/>
    </w:p>
    <w:p w14:paraId="1E7F50C9" w14:textId="0DE4C812" w:rsidR="00A97D0F" w:rsidRPr="007B5704" w:rsidRDefault="00A97D0F" w:rsidP="002E3342">
      <w:pPr>
        <w:sectPr w:rsidR="00A97D0F" w:rsidRPr="007B5704" w:rsidSect="0064128D">
          <w:headerReference w:type="even" r:id="rId9"/>
          <w:headerReference w:type="default" r:id="rId10"/>
          <w:footerReference w:type="default" r:id="rId11"/>
          <w:footerReference w:type="first" r:id="rId12"/>
          <w:pgSz w:w="12240" w:h="15840"/>
          <w:pgMar w:top="1440" w:right="1440" w:bottom="1440" w:left="1440" w:header="720" w:footer="720" w:gutter="0"/>
          <w:pgNumType w:start="1"/>
          <w:cols w:space="720"/>
        </w:sectPr>
      </w:pPr>
      <w:r w:rsidRPr="007B5704">
        <w:fldChar w:fldCharType="end"/>
      </w:r>
    </w:p>
    <w:p w14:paraId="6210D9DA" w14:textId="6AA8F925" w:rsidR="00C21563" w:rsidRPr="00BD7BAC" w:rsidRDefault="00C21563" w:rsidP="00C21563">
      <w:pPr>
        <w:pStyle w:val="Caption"/>
      </w:pPr>
      <w:bookmarkStart w:id="2" w:name="_Ref336690401"/>
      <w:r>
        <w:lastRenderedPageBreak/>
        <w:t xml:space="preserve">Table </w:t>
      </w:r>
      <w:fldSimple w:instr=" SEQ Table \* ARABIC ">
        <w:r>
          <w:rPr>
            <w:noProof/>
          </w:rPr>
          <w:t>1</w:t>
        </w:r>
      </w:fldSimple>
      <w:r>
        <w:t>.</w:t>
      </w:r>
      <w:r>
        <w:rPr>
          <w:b w:val="0"/>
        </w:rPr>
        <w:t xml:space="preserve"> (UK using Legacy Code) </w:t>
      </w:r>
      <w:proofErr w:type="spellStart"/>
      <w:r>
        <w:rPr>
          <w:b w:val="0"/>
        </w:rPr>
        <w:t>qMT</w:t>
      </w:r>
      <w:proofErr w:type="spellEnd"/>
      <w:r>
        <w:rPr>
          <w:b w:val="0"/>
        </w:rPr>
        <w:t xml:space="preserve"> Z-spectra sensitivity comparison metrics between B</w:t>
      </w:r>
      <w:r>
        <w:rPr>
          <w:b w:val="0"/>
          <w:vertAlign w:val="subscript"/>
        </w:rPr>
        <w:t>1</w:t>
      </w:r>
      <w:r>
        <w:rPr>
          <w:b w:val="0"/>
        </w:rPr>
        <w:t xml:space="preserve"> (accounting for the B</w:t>
      </w:r>
      <w:r>
        <w:rPr>
          <w:b w:val="0"/>
          <w:vertAlign w:val="subscript"/>
        </w:rPr>
        <w:t>1</w:t>
      </w:r>
      <w:r>
        <w:rPr>
          <w:b w:val="0"/>
        </w:rPr>
        <w:t>-sensitivity of each T</w:t>
      </w:r>
      <w:r>
        <w:rPr>
          <w:b w:val="0"/>
          <w:vertAlign w:val="subscript"/>
        </w:rPr>
        <w:t>1</w:t>
      </w:r>
      <w:r>
        <w:rPr>
          <w:b w:val="0"/>
        </w:rPr>
        <w:t xml:space="preserve"> method, IR and VFA) and each fitted </w:t>
      </w:r>
      <w:proofErr w:type="spellStart"/>
      <w:r>
        <w:rPr>
          <w:b w:val="0"/>
        </w:rPr>
        <w:t>qMT</w:t>
      </w:r>
      <w:proofErr w:type="spellEnd"/>
      <w:r>
        <w:rPr>
          <w:b w:val="0"/>
        </w:rPr>
        <w:t xml:space="preserve"> parameter. </w:t>
      </w:r>
      <m:oMath>
        <m:sSubSup>
          <m:sSubSupPr>
            <m:ctrlPr>
              <w:rPr>
                <w:rFonts w:ascii="Cambria Math" w:hAnsi="Cambria Math"/>
                <w:b w:val="0"/>
                <w:i/>
                <w:szCs w:val="24"/>
              </w:rPr>
            </m:ctrlPr>
          </m:sSubSupPr>
          <m:e>
            <m:r>
              <m:rPr>
                <m:sty m:val="bi"/>
              </m:rPr>
              <w:rPr>
                <w:rFonts w:ascii="Cambria Math" w:hAnsi="Cambria Math"/>
                <w:szCs w:val="24"/>
              </w:rPr>
              <m:t>S</m:t>
            </m:r>
          </m:e>
          <m:sub>
            <m:sSub>
              <m:sSubPr>
                <m:ctrlPr>
                  <w:rPr>
                    <w:rFonts w:ascii="Cambria Math" w:hAnsi="Cambria Math"/>
                    <w:b w:val="0"/>
                    <w:i/>
                    <w:szCs w:val="24"/>
                  </w:rPr>
                </m:ctrlPr>
              </m:sSubPr>
              <m:e>
                <m:r>
                  <m:rPr>
                    <m:sty m:val="bi"/>
                  </m:rPr>
                  <w:rPr>
                    <w:rFonts w:ascii="Cambria Math" w:hAnsi="Cambria Math"/>
                    <w:szCs w:val="24"/>
                  </w:rPr>
                  <m:t>B</m:t>
                </m:r>
              </m:e>
              <m:sub>
                <m:r>
                  <m:rPr>
                    <m:sty m:val="bi"/>
                  </m:rPr>
                  <w:rPr>
                    <w:rFonts w:ascii="Cambria Math" w:hAnsi="Cambria Math"/>
                    <w:szCs w:val="24"/>
                  </w:rPr>
                  <m:t>1</m:t>
                </m:r>
              </m:sub>
            </m:sSub>
          </m:sub>
          <m:sup>
            <m:r>
              <m:rPr>
                <m:sty m:val="bi"/>
              </m:rPr>
              <w:rPr>
                <w:rFonts w:ascii="Cambria Math" w:hAnsi="Cambria Math"/>
                <w:szCs w:val="24"/>
              </w:rPr>
              <m:t>IR</m:t>
            </m:r>
          </m:sup>
        </m:sSubSup>
      </m:oMath>
      <w:r>
        <w:rPr>
          <w:b w:val="0"/>
          <w:szCs w:val="24"/>
        </w:rPr>
        <w:t xml:space="preserve"> corresponds to the </w:t>
      </w:r>
      <w:proofErr w:type="spellStart"/>
      <w:r>
        <w:rPr>
          <w:b w:val="0"/>
          <w:szCs w:val="24"/>
        </w:rPr>
        <w:t>qMT</w:t>
      </w:r>
      <w:proofErr w:type="spellEnd"/>
      <w:r>
        <w:rPr>
          <w:b w:val="0"/>
          <w:szCs w:val="24"/>
        </w:rPr>
        <w:t xml:space="preserve"> sensitivity values relative to B</w:t>
      </w:r>
      <w:r>
        <w:rPr>
          <w:b w:val="0"/>
          <w:szCs w:val="24"/>
          <w:vertAlign w:val="subscript"/>
        </w:rPr>
        <w:t>1</w:t>
      </w:r>
      <w:r>
        <w:rPr>
          <w:b w:val="0"/>
          <w:szCs w:val="24"/>
        </w:rPr>
        <w:t xml:space="preserve"> assuming a B</w:t>
      </w:r>
      <w:r>
        <w:rPr>
          <w:b w:val="0"/>
          <w:szCs w:val="24"/>
          <w:vertAlign w:val="subscript"/>
        </w:rPr>
        <w:t>1</w:t>
      </w:r>
      <w:r>
        <w:rPr>
          <w:b w:val="0"/>
          <w:szCs w:val="24"/>
        </w:rPr>
        <w:t>-independent measure of T</w:t>
      </w:r>
      <w:r>
        <w:rPr>
          <w:b w:val="0"/>
          <w:szCs w:val="24"/>
          <w:vertAlign w:val="subscript"/>
        </w:rPr>
        <w:t>1</w:t>
      </w:r>
      <w:r>
        <w:rPr>
          <w:b w:val="0"/>
          <w:szCs w:val="24"/>
        </w:rPr>
        <w:t xml:space="preserve">, while </w:t>
      </w:r>
      <m:oMath>
        <m:sSubSup>
          <m:sSubSupPr>
            <m:ctrlPr>
              <w:rPr>
                <w:rFonts w:ascii="Cambria Math" w:hAnsi="Cambria Math"/>
                <w:b w:val="0"/>
                <w:i/>
                <w:szCs w:val="24"/>
              </w:rPr>
            </m:ctrlPr>
          </m:sSubSupPr>
          <m:e>
            <m:r>
              <m:rPr>
                <m:sty m:val="bi"/>
              </m:rPr>
              <w:rPr>
                <w:rFonts w:ascii="Cambria Math" w:hAnsi="Cambria Math"/>
                <w:szCs w:val="24"/>
              </w:rPr>
              <m:t>S</m:t>
            </m:r>
          </m:e>
          <m:sub>
            <m:sSub>
              <m:sSubPr>
                <m:ctrlPr>
                  <w:rPr>
                    <w:rFonts w:ascii="Cambria Math" w:hAnsi="Cambria Math"/>
                    <w:b w:val="0"/>
                    <w:i/>
                    <w:szCs w:val="24"/>
                  </w:rPr>
                </m:ctrlPr>
              </m:sSubPr>
              <m:e>
                <m:r>
                  <m:rPr>
                    <m:sty m:val="bi"/>
                  </m:rPr>
                  <w:rPr>
                    <w:rFonts w:ascii="Cambria Math" w:hAnsi="Cambria Math"/>
                    <w:szCs w:val="24"/>
                  </w:rPr>
                  <m:t>B</m:t>
                </m:r>
              </m:e>
              <m:sub>
                <m:r>
                  <m:rPr>
                    <m:sty m:val="bi"/>
                  </m:rPr>
                  <w:rPr>
                    <w:rFonts w:ascii="Cambria Math" w:hAnsi="Cambria Math"/>
                    <w:szCs w:val="24"/>
                  </w:rPr>
                  <m:t>1</m:t>
                </m:r>
              </m:sub>
            </m:sSub>
          </m:sub>
          <m:sup>
            <m:r>
              <m:rPr>
                <m:sty m:val="bi"/>
              </m:rPr>
              <w:rPr>
                <w:rFonts w:ascii="Cambria Math" w:hAnsi="Cambria Math"/>
                <w:szCs w:val="24"/>
              </w:rPr>
              <m:t>VFA</m:t>
            </m:r>
          </m:sup>
        </m:sSubSup>
      </m:oMath>
      <w:r>
        <w:rPr>
          <w:b w:val="0"/>
          <w:szCs w:val="24"/>
        </w:rPr>
        <w:t xml:space="preserve"> considers a </w:t>
      </w:r>
      <w:proofErr w:type="spellStart"/>
      <w:r>
        <w:rPr>
          <w:b w:val="0"/>
          <w:szCs w:val="24"/>
        </w:rPr>
        <w:t>qMT</w:t>
      </w:r>
      <w:proofErr w:type="spellEnd"/>
      <w:r>
        <w:rPr>
          <w:b w:val="0"/>
          <w:szCs w:val="24"/>
        </w:rPr>
        <w:t xml:space="preserve"> protocol using a VFA T</w:t>
      </w:r>
      <w:r>
        <w:rPr>
          <w:b w:val="0"/>
          <w:szCs w:val="24"/>
          <w:vertAlign w:val="subscript"/>
        </w:rPr>
        <w:t>1</w:t>
      </w:r>
      <w:r>
        <w:rPr>
          <w:b w:val="0"/>
          <w:szCs w:val="24"/>
        </w:rPr>
        <w:t xml:space="preserve"> measurement which inherently is B</w:t>
      </w:r>
      <w:r>
        <w:rPr>
          <w:b w:val="0"/>
          <w:szCs w:val="24"/>
          <w:vertAlign w:val="subscript"/>
        </w:rPr>
        <w:t>1</w:t>
      </w:r>
      <w:r>
        <w:rPr>
          <w:b w:val="0"/>
          <w:szCs w:val="24"/>
        </w:rPr>
        <w:t>-dependent.</w:t>
      </w:r>
    </w:p>
    <w:tbl>
      <w:tblPr>
        <w:tblW w:w="0" w:type="auto"/>
        <w:jc w:val="center"/>
        <w:tblCellMar>
          <w:left w:w="0" w:type="dxa"/>
          <w:right w:w="0" w:type="dxa"/>
        </w:tblCellMar>
        <w:tblLook w:val="0420" w:firstRow="1" w:lastRow="0" w:firstColumn="0" w:lastColumn="0" w:noHBand="0" w:noVBand="1"/>
      </w:tblPr>
      <w:tblGrid>
        <w:gridCol w:w="945"/>
        <w:gridCol w:w="1381"/>
        <w:gridCol w:w="1371"/>
        <w:gridCol w:w="1421"/>
        <w:gridCol w:w="1420"/>
        <w:gridCol w:w="1421"/>
        <w:gridCol w:w="1421"/>
      </w:tblGrid>
      <w:tr w:rsidR="00C21563" w:rsidRPr="00221E65" w14:paraId="550F16CB" w14:textId="77777777" w:rsidTr="00C21563">
        <w:trPr>
          <w:trHeight w:val="483"/>
          <w:jc w:val="center"/>
        </w:trPr>
        <w:tc>
          <w:tcPr>
            <w:tcW w:w="1060" w:type="dxa"/>
            <w:tcBorders>
              <w:top w:val="nil"/>
              <w:left w:val="single" w:sz="8" w:space="0" w:color="FFFFFF"/>
              <w:bottom w:val="single" w:sz="18" w:space="0" w:color="auto"/>
              <w:right w:val="single" w:sz="8" w:space="0" w:color="FFFFFF"/>
            </w:tcBorders>
          </w:tcPr>
          <w:p w14:paraId="3B826FEA" w14:textId="77777777" w:rsidR="00C21563" w:rsidRPr="004C14BC" w:rsidRDefault="00C21563" w:rsidP="00C21563">
            <w:pPr>
              <w:spacing w:before="40" w:after="40" w:line="240" w:lineRule="auto"/>
              <w:jc w:val="left"/>
              <w:rPr>
                <w:b/>
                <w:bCs/>
                <w:szCs w:val="24"/>
                <w:lang w:val="en-CA"/>
              </w:rPr>
            </w:pPr>
          </w:p>
        </w:tc>
        <w:tc>
          <w:tcPr>
            <w:tcW w:w="2957" w:type="dxa"/>
            <w:gridSpan w:val="2"/>
            <w:tcBorders>
              <w:top w:val="nil"/>
              <w:left w:val="single" w:sz="8" w:space="0" w:color="FFFFFF"/>
              <w:bottom w:val="single" w:sz="18" w:space="0" w:color="auto"/>
              <w:right w:val="single" w:sz="18" w:space="0" w:color="auto"/>
            </w:tcBorders>
            <w:shd w:val="clear" w:color="auto" w:fill="auto"/>
            <w:tcMar>
              <w:top w:w="15" w:type="dxa"/>
              <w:left w:w="147" w:type="dxa"/>
              <w:bottom w:w="0" w:type="dxa"/>
              <w:right w:w="147" w:type="dxa"/>
            </w:tcMar>
          </w:tcPr>
          <w:p w14:paraId="160C372E" w14:textId="77777777" w:rsidR="00C21563" w:rsidRPr="00BF507E" w:rsidRDefault="00C21563" w:rsidP="00C21563">
            <w:pPr>
              <w:spacing w:before="40" w:after="40" w:line="240" w:lineRule="auto"/>
              <w:jc w:val="center"/>
              <w:rPr>
                <w:b/>
                <w:szCs w:val="24"/>
              </w:rPr>
            </w:pPr>
            <m:oMathPara>
              <m:oMath>
                <m:d>
                  <m:dPr>
                    <m:begChr m:val="|"/>
                    <m:endChr m:val="|"/>
                    <m:ctrlPr>
                      <w:rPr>
                        <w:rFonts w:ascii="Cambria Math" w:hAnsi="Cambria Math"/>
                        <w:b/>
                        <w:i/>
                      </w:rPr>
                    </m:ctrlPr>
                  </m:dPr>
                  <m:e>
                    <m:sSub>
                      <m:sSubPr>
                        <m:ctrlPr>
                          <w:rPr>
                            <w:rFonts w:ascii="Cambria Math" w:hAnsi="Cambria Math"/>
                            <w:i/>
                          </w:rPr>
                        </m:ctrlPr>
                      </m:sSubPr>
                      <m:e>
                        <m:r>
                          <m:rPr>
                            <m:sty m:val="bi"/>
                          </m:rP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S</m:t>
                                </m:r>
                              </m:e>
                            </m:acc>
                          </m:e>
                          <m:sub>
                            <m:r>
                              <w:rPr>
                                <w:rFonts w:ascii="Cambria Math" w:hAnsi="Cambria Math"/>
                              </w:rPr>
                              <m:t>p</m:t>
                            </m:r>
                          </m:sub>
                        </m:sSub>
                        <m:r>
                          <m:rPr>
                            <m:sty m:val="bi"/>
                          </m:rPr>
                          <w:rPr>
                            <w:rFonts w:ascii="Cambria Math" w:hAnsi="Cambria Math"/>
                          </w:rPr>
                          <m:t>∙</m:t>
                        </m:r>
                        <m:acc>
                          <m:accPr>
                            <m:ctrlPr>
                              <w:rPr>
                                <w:rFonts w:ascii="Cambria Math" w:hAnsi="Cambria Math"/>
                                <w:i/>
                              </w:rPr>
                            </m:ctrlPr>
                          </m:accPr>
                          <m:e>
                            <m:r>
                              <w:rPr>
                                <w:rFonts w:ascii="Cambria Math" w:hAnsi="Cambria Math"/>
                              </w:rPr>
                              <m:t>S</m:t>
                            </m:r>
                          </m:e>
                        </m:acc>
                      </m:e>
                      <m:sub>
                        <m:sSub>
                          <m:sSubPr>
                            <m:ctrlPr>
                              <w:rPr>
                                <w:rFonts w:ascii="Cambria Math" w:hAnsi="Cambria Math"/>
                                <w:i/>
                              </w:rPr>
                            </m:ctrlPr>
                          </m:sSubPr>
                          <m:e>
                            <m:r>
                              <w:rPr>
                                <w:rFonts w:ascii="Cambria Math" w:hAnsi="Cambria Math"/>
                              </w:rPr>
                              <m:t>B</m:t>
                            </m:r>
                          </m:e>
                          <m:sub>
                            <m:r>
                              <w:rPr>
                                <w:rFonts w:ascii="Cambria Math" w:hAnsi="Cambria Math"/>
                              </w:rPr>
                              <m:t>1</m:t>
                            </m:r>
                          </m:sub>
                        </m:sSub>
                      </m:sub>
                    </m:sSub>
                  </m:e>
                </m:d>
              </m:oMath>
            </m:oMathPara>
          </w:p>
        </w:tc>
        <w:tc>
          <w:tcPr>
            <w:tcW w:w="2957" w:type="dxa"/>
            <w:gridSpan w:val="2"/>
            <w:tcBorders>
              <w:top w:val="nil"/>
              <w:left w:val="single" w:sz="18" w:space="0" w:color="auto"/>
              <w:bottom w:val="single" w:sz="18" w:space="0" w:color="auto"/>
              <w:right w:val="single" w:sz="8" w:space="0" w:color="FFFFFF"/>
            </w:tcBorders>
          </w:tcPr>
          <w:p w14:paraId="6DADAB03" w14:textId="77777777" w:rsidR="00C21563" w:rsidRPr="00A66E68" w:rsidRDefault="00C21563" w:rsidP="00C21563">
            <w:pPr>
              <w:spacing w:before="40" w:after="40" w:line="240" w:lineRule="auto"/>
              <w:jc w:val="center"/>
              <w:rPr>
                <w:b/>
                <w:szCs w:val="24"/>
              </w:rPr>
            </w:pPr>
            <m:oMathPara>
              <m:oMath>
                <m:f>
                  <m:fPr>
                    <m:type m:val="lin"/>
                    <m:ctrlPr>
                      <w:rPr>
                        <w:rFonts w:ascii="Cambria Math" w:hAnsi="Cambria Math"/>
                        <w:b/>
                        <w:i/>
                      </w:rPr>
                    </m:ctrlPr>
                  </m:fPr>
                  <m:num>
                    <m:d>
                      <m:dPr>
                        <m:begChr m:val="‖"/>
                        <m:endChr m:val="‖"/>
                        <m:ctrlPr>
                          <w:rPr>
                            <w:rFonts w:ascii="Cambria Math" w:hAnsi="Cambria Math"/>
                            <w:b/>
                            <w:i/>
                          </w:rPr>
                        </m:ctrlPr>
                      </m:dPr>
                      <m:e>
                        <m:sSub>
                          <m:sSubPr>
                            <m:ctrlPr>
                              <w:rPr>
                                <w:rFonts w:ascii="Cambria Math" w:hAnsi="Cambria Math"/>
                                <w:b/>
                                <w:i/>
                              </w:rPr>
                            </m:ctrlPr>
                          </m:sSubPr>
                          <m:e>
                            <m:r>
                              <m:rPr>
                                <m:sty m:val="bi"/>
                              </m:rPr>
                              <w:rPr>
                                <w:rFonts w:ascii="Cambria Math" w:hAnsi="Cambria Math"/>
                              </w:rPr>
                              <m:t>S</m:t>
                            </m:r>
                          </m:e>
                          <m:sub>
                            <m:sSub>
                              <m:sSubPr>
                                <m:ctrlPr>
                                  <w:rPr>
                                    <w:rFonts w:ascii="Cambria Math" w:hAnsi="Cambria Math"/>
                                    <w:b/>
                                    <w:i/>
                                  </w:rPr>
                                </m:ctrlPr>
                              </m:sSubPr>
                              <m:e>
                                <m:r>
                                  <m:rPr>
                                    <m:sty m:val="bi"/>
                                  </m:rPr>
                                  <w:rPr>
                                    <w:rFonts w:ascii="Cambria Math" w:hAnsi="Cambria Math"/>
                                  </w:rPr>
                                  <m:t>B</m:t>
                                </m:r>
                              </m:e>
                              <m:sub>
                                <m:r>
                                  <m:rPr>
                                    <m:sty m:val="bi"/>
                                  </m:rPr>
                                  <w:rPr>
                                    <w:rFonts w:ascii="Cambria Math" w:hAnsi="Cambria Math"/>
                                  </w:rPr>
                                  <m:t>1</m:t>
                                </m:r>
                              </m:sub>
                            </m:sSub>
                          </m:sub>
                        </m:sSub>
                      </m:e>
                    </m:d>
                  </m:num>
                  <m:den>
                    <m:d>
                      <m:dPr>
                        <m:begChr m:val="‖"/>
                        <m:endChr m:val="‖"/>
                        <m:ctrlPr>
                          <w:rPr>
                            <w:rFonts w:ascii="Cambria Math" w:hAnsi="Cambria Math"/>
                            <w:b/>
                            <w:i/>
                          </w:rPr>
                        </m:ctrlPr>
                      </m:dPr>
                      <m:e>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p</m:t>
                            </m:r>
                          </m:sub>
                        </m:sSub>
                      </m:e>
                    </m:d>
                  </m:den>
                </m:f>
              </m:oMath>
            </m:oMathPara>
          </w:p>
        </w:tc>
        <w:tc>
          <w:tcPr>
            <w:tcW w:w="2958" w:type="dxa"/>
            <w:gridSpan w:val="2"/>
            <w:tcBorders>
              <w:top w:val="nil"/>
              <w:left w:val="single" w:sz="18" w:space="0" w:color="auto"/>
              <w:bottom w:val="single" w:sz="18" w:space="0" w:color="auto"/>
              <w:right w:val="single" w:sz="8" w:space="0" w:color="FFFFFF"/>
            </w:tcBorders>
          </w:tcPr>
          <w:p w14:paraId="3A8680FC" w14:textId="77777777" w:rsidR="00C21563" w:rsidRDefault="00C21563" w:rsidP="00C21563">
            <w:pPr>
              <w:spacing w:before="40" w:after="40" w:line="240" w:lineRule="auto"/>
              <w:jc w:val="center"/>
              <w:rPr>
                <w:rFonts w:eastAsia="ＭＳ ゴシック"/>
                <w:b/>
              </w:rPr>
            </w:pPr>
            <m:oMathPara>
              <m:oMath>
                <m:d>
                  <m:dPr>
                    <m:begChr m:val="|"/>
                    <m:endChr m:val="|"/>
                    <m:ctrlPr>
                      <w:rPr>
                        <w:rFonts w:ascii="Cambria Math" w:hAnsi="Cambria Math"/>
                        <w:b/>
                        <w:i/>
                      </w:rPr>
                    </m:ctrlPr>
                  </m:dPr>
                  <m:e>
                    <m:sSub>
                      <m:sSubPr>
                        <m:ctrlPr>
                          <w:rPr>
                            <w:rFonts w:ascii="Cambria Math" w:hAnsi="Cambria Math"/>
                            <w:i/>
                          </w:rPr>
                        </m:ctrlPr>
                      </m:sSubPr>
                      <m:e>
                        <m:r>
                          <m:rPr>
                            <m:sty m:val="bi"/>
                          </m:rP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S</m:t>
                                </m:r>
                              </m:e>
                            </m:acc>
                          </m:e>
                          <m:sub>
                            <m:r>
                              <w:rPr>
                                <w:rFonts w:ascii="Cambria Math" w:hAnsi="Cambria Math"/>
                              </w:rPr>
                              <m:t>p</m:t>
                            </m:r>
                          </m:sub>
                        </m:sSub>
                        <m:r>
                          <m:rPr>
                            <m:sty m:val="bi"/>
                          </m:rPr>
                          <w:rPr>
                            <w:rFonts w:ascii="Cambria Math" w:hAnsi="Cambria Math"/>
                          </w:rPr>
                          <m:t>∙</m:t>
                        </m:r>
                        <m:acc>
                          <m:accPr>
                            <m:ctrlPr>
                              <w:rPr>
                                <w:rFonts w:ascii="Cambria Math" w:hAnsi="Cambria Math"/>
                                <w:i/>
                              </w:rPr>
                            </m:ctrlPr>
                          </m:accPr>
                          <m:e>
                            <m:r>
                              <w:rPr>
                                <w:rFonts w:ascii="Cambria Math" w:hAnsi="Cambria Math"/>
                              </w:rPr>
                              <m:t>S</m:t>
                            </m:r>
                          </m:e>
                        </m:acc>
                      </m:e>
                      <m:sub>
                        <m:sSub>
                          <m:sSubPr>
                            <m:ctrlPr>
                              <w:rPr>
                                <w:rFonts w:ascii="Cambria Math" w:hAnsi="Cambria Math"/>
                                <w:i/>
                              </w:rPr>
                            </m:ctrlPr>
                          </m:sSubPr>
                          <m:e>
                            <m:r>
                              <w:rPr>
                                <w:rFonts w:ascii="Cambria Math" w:hAnsi="Cambria Math"/>
                              </w:rPr>
                              <m:t>B</m:t>
                            </m:r>
                          </m:e>
                          <m:sub>
                            <m:r>
                              <w:rPr>
                                <w:rFonts w:ascii="Cambria Math" w:hAnsi="Cambria Math"/>
                              </w:rPr>
                              <m:t>1</m:t>
                            </m:r>
                          </m:sub>
                        </m:sSub>
                      </m:sub>
                    </m:sSub>
                  </m:e>
                </m:d>
                <m:r>
                  <m:rPr>
                    <m:sty m:val="bi"/>
                  </m:rPr>
                  <w:rPr>
                    <w:rFonts w:ascii="Cambria Math" w:hAnsi="Cambria Math"/>
                  </w:rPr>
                  <m:t xml:space="preserve"> ×</m:t>
                </m:r>
                <m:f>
                  <m:fPr>
                    <m:type m:val="lin"/>
                    <m:ctrlPr>
                      <w:rPr>
                        <w:rFonts w:ascii="Cambria Math" w:hAnsi="Cambria Math"/>
                        <w:b/>
                        <w:i/>
                      </w:rPr>
                    </m:ctrlPr>
                  </m:fPr>
                  <m:num>
                    <m:d>
                      <m:dPr>
                        <m:begChr m:val="‖"/>
                        <m:endChr m:val="‖"/>
                        <m:ctrlPr>
                          <w:rPr>
                            <w:rFonts w:ascii="Cambria Math" w:hAnsi="Cambria Math"/>
                            <w:b/>
                            <w:i/>
                          </w:rPr>
                        </m:ctrlPr>
                      </m:dPr>
                      <m:e>
                        <m:sSub>
                          <m:sSubPr>
                            <m:ctrlPr>
                              <w:rPr>
                                <w:rFonts w:ascii="Cambria Math" w:hAnsi="Cambria Math"/>
                                <w:b/>
                                <w:i/>
                              </w:rPr>
                            </m:ctrlPr>
                          </m:sSubPr>
                          <m:e>
                            <m:r>
                              <m:rPr>
                                <m:sty m:val="bi"/>
                              </m:rPr>
                              <w:rPr>
                                <w:rFonts w:ascii="Cambria Math" w:hAnsi="Cambria Math"/>
                              </w:rPr>
                              <m:t>S</m:t>
                            </m:r>
                          </m:e>
                          <m:sub>
                            <m:sSub>
                              <m:sSubPr>
                                <m:ctrlPr>
                                  <w:rPr>
                                    <w:rFonts w:ascii="Cambria Math" w:hAnsi="Cambria Math"/>
                                    <w:b/>
                                    <w:i/>
                                  </w:rPr>
                                </m:ctrlPr>
                              </m:sSubPr>
                              <m:e>
                                <m:r>
                                  <m:rPr>
                                    <m:sty m:val="bi"/>
                                  </m:rPr>
                                  <w:rPr>
                                    <w:rFonts w:ascii="Cambria Math" w:hAnsi="Cambria Math"/>
                                  </w:rPr>
                                  <m:t>B</m:t>
                                </m:r>
                              </m:e>
                              <m:sub>
                                <m:r>
                                  <m:rPr>
                                    <m:sty m:val="bi"/>
                                  </m:rPr>
                                  <w:rPr>
                                    <w:rFonts w:ascii="Cambria Math" w:hAnsi="Cambria Math"/>
                                  </w:rPr>
                                  <m:t>1</m:t>
                                </m:r>
                              </m:sub>
                            </m:sSub>
                          </m:sub>
                        </m:sSub>
                      </m:e>
                    </m:d>
                  </m:num>
                  <m:den>
                    <m:d>
                      <m:dPr>
                        <m:begChr m:val="‖"/>
                        <m:endChr m:val="‖"/>
                        <m:ctrlPr>
                          <w:rPr>
                            <w:rFonts w:ascii="Cambria Math" w:hAnsi="Cambria Math"/>
                            <w:b/>
                            <w:i/>
                          </w:rPr>
                        </m:ctrlPr>
                      </m:dPr>
                      <m:e>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p</m:t>
                            </m:r>
                          </m:sub>
                        </m:sSub>
                      </m:e>
                    </m:d>
                  </m:den>
                </m:f>
              </m:oMath>
            </m:oMathPara>
          </w:p>
        </w:tc>
      </w:tr>
      <w:tr w:rsidR="00C21563" w:rsidRPr="00221E65" w14:paraId="01D6A95A" w14:textId="77777777" w:rsidTr="00C21563">
        <w:trPr>
          <w:trHeight w:val="483"/>
          <w:jc w:val="center"/>
        </w:trPr>
        <w:tc>
          <w:tcPr>
            <w:tcW w:w="1060" w:type="dxa"/>
            <w:tcBorders>
              <w:top w:val="single" w:sz="18" w:space="0" w:color="auto"/>
              <w:left w:val="single" w:sz="8" w:space="0" w:color="FFFFFF"/>
              <w:bottom w:val="single" w:sz="18" w:space="0" w:color="auto"/>
              <w:right w:val="single" w:sz="8" w:space="0" w:color="FFFFFF"/>
            </w:tcBorders>
          </w:tcPr>
          <w:p w14:paraId="3EEA3C05" w14:textId="77777777" w:rsidR="00C21563" w:rsidRPr="004C14BC" w:rsidRDefault="00C21563" w:rsidP="00C21563">
            <w:pPr>
              <w:spacing w:before="40" w:after="40" w:line="240" w:lineRule="auto"/>
              <w:jc w:val="left"/>
              <w:rPr>
                <w:rFonts w:cs="Tahoma"/>
                <w:b/>
                <w:bCs/>
                <w:szCs w:val="24"/>
                <w:lang w:val="en-CA"/>
              </w:rPr>
            </w:pPr>
          </w:p>
        </w:tc>
        <w:tc>
          <w:tcPr>
            <w:tcW w:w="1478" w:type="dxa"/>
            <w:tcBorders>
              <w:top w:val="single" w:sz="18" w:space="0" w:color="auto"/>
              <w:left w:val="single" w:sz="8" w:space="0" w:color="FFFFFF"/>
              <w:bottom w:val="single" w:sz="18" w:space="0" w:color="auto"/>
              <w:right w:val="single" w:sz="8" w:space="0" w:color="FFFFFF"/>
            </w:tcBorders>
            <w:shd w:val="clear" w:color="auto" w:fill="auto"/>
            <w:tcMar>
              <w:top w:w="15" w:type="dxa"/>
              <w:left w:w="147" w:type="dxa"/>
              <w:bottom w:w="0" w:type="dxa"/>
              <w:right w:w="147" w:type="dxa"/>
            </w:tcMar>
            <w:hideMark/>
          </w:tcPr>
          <w:p w14:paraId="3B0D503A" w14:textId="77777777" w:rsidR="00C21563" w:rsidRPr="00DC4EFA" w:rsidRDefault="00C21563" w:rsidP="00C21563">
            <w:pPr>
              <w:spacing w:before="40" w:after="40" w:line="240" w:lineRule="auto"/>
              <w:jc w:val="center"/>
              <w:rPr>
                <w:b/>
                <w:szCs w:val="24"/>
              </w:rPr>
            </w:pPr>
            <m:oMathPara>
              <m:oMath>
                <m:sSubSup>
                  <m:sSubSupPr>
                    <m:ctrlPr>
                      <w:rPr>
                        <w:rFonts w:ascii="Cambria Math" w:hAnsi="Cambria Math"/>
                        <w:b/>
                        <w:i/>
                        <w:szCs w:val="24"/>
                      </w:rPr>
                    </m:ctrlPr>
                  </m:sSubSupPr>
                  <m:e>
                    <m:r>
                      <m:rPr>
                        <m:sty m:val="bi"/>
                      </m:rPr>
                      <w:rPr>
                        <w:rFonts w:ascii="Cambria Math" w:hAnsi="Cambria Math"/>
                        <w:szCs w:val="24"/>
                      </w:rPr>
                      <m:t>S</m:t>
                    </m:r>
                  </m:e>
                  <m:sub>
                    <m:sSub>
                      <m:sSubPr>
                        <m:ctrlPr>
                          <w:rPr>
                            <w:rFonts w:ascii="Cambria Math" w:hAnsi="Cambria Math"/>
                            <w:b/>
                            <w:i/>
                            <w:szCs w:val="24"/>
                          </w:rPr>
                        </m:ctrlPr>
                      </m:sSubPr>
                      <m:e>
                        <m:r>
                          <m:rPr>
                            <m:sty m:val="bi"/>
                          </m:rPr>
                          <w:rPr>
                            <w:rFonts w:ascii="Cambria Math" w:hAnsi="Cambria Math"/>
                            <w:szCs w:val="24"/>
                          </w:rPr>
                          <m:t>B</m:t>
                        </m:r>
                      </m:e>
                      <m:sub>
                        <m:r>
                          <m:rPr>
                            <m:sty m:val="bi"/>
                          </m:rPr>
                          <w:rPr>
                            <w:rFonts w:ascii="Cambria Math" w:hAnsi="Cambria Math"/>
                            <w:szCs w:val="24"/>
                          </w:rPr>
                          <m:t>1</m:t>
                        </m:r>
                      </m:sub>
                    </m:sSub>
                  </m:sub>
                  <m:sup>
                    <m:r>
                      <m:rPr>
                        <m:sty m:val="bi"/>
                      </m:rPr>
                      <w:rPr>
                        <w:rFonts w:ascii="Cambria Math" w:hAnsi="Cambria Math"/>
                        <w:szCs w:val="24"/>
                      </w:rPr>
                      <m:t>IR</m:t>
                    </m:r>
                  </m:sup>
                </m:sSubSup>
              </m:oMath>
            </m:oMathPara>
          </w:p>
        </w:tc>
        <w:tc>
          <w:tcPr>
            <w:tcW w:w="1479" w:type="dxa"/>
            <w:tcBorders>
              <w:top w:val="single" w:sz="18" w:space="0" w:color="auto"/>
              <w:left w:val="single" w:sz="8" w:space="0" w:color="FFFFFF"/>
              <w:bottom w:val="single" w:sz="18" w:space="0" w:color="auto"/>
              <w:right w:val="single" w:sz="8" w:space="0" w:color="FFFFFF"/>
            </w:tcBorders>
          </w:tcPr>
          <w:p w14:paraId="08CB94B2" w14:textId="77777777" w:rsidR="00C21563" w:rsidRPr="00BF507E" w:rsidRDefault="00C21563" w:rsidP="00C21563">
            <w:pPr>
              <w:spacing w:before="40" w:after="40" w:line="240" w:lineRule="auto"/>
              <w:jc w:val="center"/>
              <w:rPr>
                <w:b/>
                <w:bCs/>
                <w:szCs w:val="24"/>
                <w:lang w:val="en-CA"/>
              </w:rPr>
            </w:pPr>
            <m:oMathPara>
              <m:oMath>
                <m:sSubSup>
                  <m:sSubSupPr>
                    <m:ctrlPr>
                      <w:rPr>
                        <w:rFonts w:ascii="Cambria Math" w:hAnsi="Cambria Math"/>
                        <w:b/>
                        <w:i/>
                        <w:szCs w:val="24"/>
                      </w:rPr>
                    </m:ctrlPr>
                  </m:sSubSupPr>
                  <m:e>
                    <m:r>
                      <m:rPr>
                        <m:sty m:val="bi"/>
                      </m:rPr>
                      <w:rPr>
                        <w:rFonts w:ascii="Cambria Math" w:hAnsi="Cambria Math"/>
                        <w:szCs w:val="24"/>
                      </w:rPr>
                      <m:t>S</m:t>
                    </m:r>
                  </m:e>
                  <m:sub>
                    <m:sSub>
                      <m:sSubPr>
                        <m:ctrlPr>
                          <w:rPr>
                            <w:rFonts w:ascii="Cambria Math" w:hAnsi="Cambria Math"/>
                            <w:b/>
                            <w:i/>
                            <w:szCs w:val="24"/>
                          </w:rPr>
                        </m:ctrlPr>
                      </m:sSubPr>
                      <m:e>
                        <m:r>
                          <m:rPr>
                            <m:sty m:val="bi"/>
                          </m:rPr>
                          <w:rPr>
                            <w:rFonts w:ascii="Cambria Math" w:hAnsi="Cambria Math"/>
                            <w:szCs w:val="24"/>
                          </w:rPr>
                          <m:t>B</m:t>
                        </m:r>
                      </m:e>
                      <m:sub>
                        <m:r>
                          <m:rPr>
                            <m:sty m:val="bi"/>
                          </m:rPr>
                          <w:rPr>
                            <w:rFonts w:ascii="Cambria Math" w:hAnsi="Cambria Math"/>
                            <w:szCs w:val="24"/>
                          </w:rPr>
                          <m:t>1</m:t>
                        </m:r>
                      </m:sub>
                    </m:sSub>
                  </m:sub>
                  <m:sup>
                    <m:r>
                      <m:rPr>
                        <m:sty m:val="bi"/>
                      </m:rPr>
                      <w:rPr>
                        <w:rFonts w:ascii="Cambria Math" w:hAnsi="Cambria Math"/>
                        <w:szCs w:val="24"/>
                      </w:rPr>
                      <m:t>VFA</m:t>
                    </m:r>
                  </m:sup>
                </m:sSubSup>
              </m:oMath>
            </m:oMathPara>
          </w:p>
        </w:tc>
        <w:tc>
          <w:tcPr>
            <w:tcW w:w="1479" w:type="dxa"/>
            <w:tcBorders>
              <w:top w:val="single" w:sz="18" w:space="0" w:color="auto"/>
              <w:left w:val="single" w:sz="8" w:space="0" w:color="FFFFFF"/>
              <w:bottom w:val="single" w:sz="18" w:space="0" w:color="auto"/>
              <w:right w:val="single" w:sz="8" w:space="0" w:color="FFFFFF"/>
            </w:tcBorders>
          </w:tcPr>
          <w:p w14:paraId="0514190E" w14:textId="77777777" w:rsidR="00C21563" w:rsidRPr="004C14BC" w:rsidRDefault="00C21563" w:rsidP="00C21563">
            <w:pPr>
              <w:spacing w:before="40" w:after="40" w:line="240" w:lineRule="auto"/>
              <w:jc w:val="center"/>
              <w:rPr>
                <w:b/>
                <w:bCs/>
                <w:szCs w:val="24"/>
                <w:lang w:val="en-CA"/>
              </w:rPr>
            </w:pPr>
            <m:oMathPara>
              <m:oMath>
                <m:sSubSup>
                  <m:sSubSupPr>
                    <m:ctrlPr>
                      <w:rPr>
                        <w:rFonts w:ascii="Cambria Math" w:hAnsi="Cambria Math"/>
                        <w:b/>
                        <w:i/>
                        <w:szCs w:val="24"/>
                      </w:rPr>
                    </m:ctrlPr>
                  </m:sSubSupPr>
                  <m:e>
                    <m:r>
                      <m:rPr>
                        <m:sty m:val="bi"/>
                      </m:rPr>
                      <w:rPr>
                        <w:rFonts w:ascii="Cambria Math" w:hAnsi="Cambria Math"/>
                        <w:szCs w:val="24"/>
                      </w:rPr>
                      <m:t>S</m:t>
                    </m:r>
                  </m:e>
                  <m:sub>
                    <m:sSub>
                      <m:sSubPr>
                        <m:ctrlPr>
                          <w:rPr>
                            <w:rFonts w:ascii="Cambria Math" w:hAnsi="Cambria Math"/>
                            <w:b/>
                            <w:i/>
                            <w:szCs w:val="24"/>
                          </w:rPr>
                        </m:ctrlPr>
                      </m:sSubPr>
                      <m:e>
                        <m:r>
                          <m:rPr>
                            <m:sty m:val="bi"/>
                          </m:rPr>
                          <w:rPr>
                            <w:rFonts w:ascii="Cambria Math" w:hAnsi="Cambria Math"/>
                            <w:szCs w:val="24"/>
                          </w:rPr>
                          <m:t>B</m:t>
                        </m:r>
                      </m:e>
                      <m:sub>
                        <m:r>
                          <m:rPr>
                            <m:sty m:val="bi"/>
                          </m:rPr>
                          <w:rPr>
                            <w:rFonts w:ascii="Cambria Math" w:hAnsi="Cambria Math"/>
                            <w:szCs w:val="24"/>
                          </w:rPr>
                          <m:t>1</m:t>
                        </m:r>
                      </m:sub>
                    </m:sSub>
                  </m:sub>
                  <m:sup>
                    <m:r>
                      <m:rPr>
                        <m:sty m:val="bi"/>
                      </m:rPr>
                      <w:rPr>
                        <w:rFonts w:ascii="Cambria Math" w:hAnsi="Cambria Math"/>
                        <w:szCs w:val="24"/>
                      </w:rPr>
                      <m:t>IR</m:t>
                    </m:r>
                  </m:sup>
                </m:sSubSup>
              </m:oMath>
            </m:oMathPara>
          </w:p>
        </w:tc>
        <w:tc>
          <w:tcPr>
            <w:tcW w:w="1478" w:type="dxa"/>
            <w:tcBorders>
              <w:top w:val="single" w:sz="18" w:space="0" w:color="auto"/>
              <w:left w:val="single" w:sz="8" w:space="0" w:color="FFFFFF"/>
              <w:bottom w:val="single" w:sz="18" w:space="0" w:color="auto"/>
              <w:right w:val="single" w:sz="8" w:space="0" w:color="FFFFFF"/>
            </w:tcBorders>
          </w:tcPr>
          <w:p w14:paraId="6F11DDE3" w14:textId="77777777" w:rsidR="00C21563" w:rsidRPr="004C14BC" w:rsidRDefault="00C21563" w:rsidP="00C21563">
            <w:pPr>
              <w:spacing w:before="40" w:after="40" w:line="240" w:lineRule="auto"/>
              <w:jc w:val="center"/>
              <w:rPr>
                <w:b/>
                <w:bCs/>
                <w:szCs w:val="24"/>
                <w:lang w:val="en-CA"/>
              </w:rPr>
            </w:pPr>
            <m:oMathPara>
              <m:oMath>
                <m:sSubSup>
                  <m:sSubSupPr>
                    <m:ctrlPr>
                      <w:rPr>
                        <w:rFonts w:ascii="Cambria Math" w:hAnsi="Cambria Math"/>
                        <w:b/>
                        <w:i/>
                        <w:szCs w:val="24"/>
                      </w:rPr>
                    </m:ctrlPr>
                  </m:sSubSupPr>
                  <m:e>
                    <m:r>
                      <m:rPr>
                        <m:sty m:val="bi"/>
                      </m:rPr>
                      <w:rPr>
                        <w:rFonts w:ascii="Cambria Math" w:hAnsi="Cambria Math"/>
                        <w:szCs w:val="24"/>
                      </w:rPr>
                      <m:t>S</m:t>
                    </m:r>
                  </m:e>
                  <m:sub>
                    <m:sSub>
                      <m:sSubPr>
                        <m:ctrlPr>
                          <w:rPr>
                            <w:rFonts w:ascii="Cambria Math" w:hAnsi="Cambria Math"/>
                            <w:b/>
                            <w:i/>
                            <w:szCs w:val="24"/>
                          </w:rPr>
                        </m:ctrlPr>
                      </m:sSubPr>
                      <m:e>
                        <m:r>
                          <m:rPr>
                            <m:sty m:val="bi"/>
                          </m:rPr>
                          <w:rPr>
                            <w:rFonts w:ascii="Cambria Math" w:hAnsi="Cambria Math"/>
                            <w:szCs w:val="24"/>
                          </w:rPr>
                          <m:t>B</m:t>
                        </m:r>
                      </m:e>
                      <m:sub>
                        <m:r>
                          <m:rPr>
                            <m:sty m:val="bi"/>
                          </m:rPr>
                          <w:rPr>
                            <w:rFonts w:ascii="Cambria Math" w:hAnsi="Cambria Math"/>
                            <w:szCs w:val="24"/>
                          </w:rPr>
                          <m:t>1</m:t>
                        </m:r>
                      </m:sub>
                    </m:sSub>
                  </m:sub>
                  <m:sup>
                    <m:r>
                      <m:rPr>
                        <m:sty m:val="bi"/>
                      </m:rPr>
                      <w:rPr>
                        <w:rFonts w:ascii="Cambria Math" w:hAnsi="Cambria Math"/>
                        <w:szCs w:val="24"/>
                      </w:rPr>
                      <m:t>VFA</m:t>
                    </m:r>
                  </m:sup>
                </m:sSubSup>
              </m:oMath>
            </m:oMathPara>
          </w:p>
        </w:tc>
        <w:tc>
          <w:tcPr>
            <w:tcW w:w="1479" w:type="dxa"/>
            <w:tcBorders>
              <w:top w:val="single" w:sz="18" w:space="0" w:color="auto"/>
              <w:left w:val="single" w:sz="8" w:space="0" w:color="FFFFFF"/>
              <w:bottom w:val="single" w:sz="18" w:space="0" w:color="auto"/>
              <w:right w:val="single" w:sz="8" w:space="0" w:color="FFFFFF"/>
            </w:tcBorders>
          </w:tcPr>
          <w:p w14:paraId="1B7A4953" w14:textId="77777777" w:rsidR="00C21563" w:rsidRDefault="00C21563" w:rsidP="00C21563">
            <w:pPr>
              <w:spacing w:before="40" w:after="40" w:line="240" w:lineRule="auto"/>
              <w:jc w:val="center"/>
              <w:rPr>
                <w:b/>
                <w:szCs w:val="24"/>
              </w:rPr>
            </w:pPr>
            <m:oMathPara>
              <m:oMath>
                <m:sSubSup>
                  <m:sSubSupPr>
                    <m:ctrlPr>
                      <w:rPr>
                        <w:rFonts w:ascii="Cambria Math" w:hAnsi="Cambria Math"/>
                        <w:b/>
                        <w:i/>
                        <w:szCs w:val="24"/>
                      </w:rPr>
                    </m:ctrlPr>
                  </m:sSubSupPr>
                  <m:e>
                    <m:r>
                      <m:rPr>
                        <m:sty m:val="bi"/>
                      </m:rPr>
                      <w:rPr>
                        <w:rFonts w:ascii="Cambria Math" w:hAnsi="Cambria Math"/>
                        <w:szCs w:val="24"/>
                      </w:rPr>
                      <m:t>S</m:t>
                    </m:r>
                  </m:e>
                  <m:sub>
                    <m:sSub>
                      <m:sSubPr>
                        <m:ctrlPr>
                          <w:rPr>
                            <w:rFonts w:ascii="Cambria Math" w:hAnsi="Cambria Math"/>
                            <w:b/>
                            <w:i/>
                            <w:szCs w:val="24"/>
                          </w:rPr>
                        </m:ctrlPr>
                      </m:sSubPr>
                      <m:e>
                        <m:r>
                          <m:rPr>
                            <m:sty m:val="bi"/>
                          </m:rPr>
                          <w:rPr>
                            <w:rFonts w:ascii="Cambria Math" w:hAnsi="Cambria Math"/>
                            <w:szCs w:val="24"/>
                          </w:rPr>
                          <m:t>B</m:t>
                        </m:r>
                      </m:e>
                      <m:sub>
                        <m:r>
                          <m:rPr>
                            <m:sty m:val="bi"/>
                          </m:rPr>
                          <w:rPr>
                            <w:rFonts w:ascii="Cambria Math" w:hAnsi="Cambria Math"/>
                            <w:szCs w:val="24"/>
                          </w:rPr>
                          <m:t>1</m:t>
                        </m:r>
                      </m:sub>
                    </m:sSub>
                  </m:sub>
                  <m:sup>
                    <m:r>
                      <m:rPr>
                        <m:sty m:val="bi"/>
                      </m:rPr>
                      <w:rPr>
                        <w:rFonts w:ascii="Cambria Math" w:hAnsi="Cambria Math"/>
                        <w:szCs w:val="24"/>
                      </w:rPr>
                      <m:t>IR</m:t>
                    </m:r>
                  </m:sup>
                </m:sSubSup>
              </m:oMath>
            </m:oMathPara>
          </w:p>
        </w:tc>
        <w:tc>
          <w:tcPr>
            <w:tcW w:w="1479" w:type="dxa"/>
            <w:tcBorders>
              <w:top w:val="single" w:sz="18" w:space="0" w:color="auto"/>
              <w:left w:val="single" w:sz="8" w:space="0" w:color="FFFFFF"/>
              <w:bottom w:val="single" w:sz="18" w:space="0" w:color="auto"/>
              <w:right w:val="single" w:sz="8" w:space="0" w:color="FFFFFF"/>
            </w:tcBorders>
          </w:tcPr>
          <w:p w14:paraId="3D5BB25F" w14:textId="77777777" w:rsidR="00C21563" w:rsidRDefault="00C21563" w:rsidP="00C21563">
            <w:pPr>
              <w:spacing w:before="40" w:after="40" w:line="240" w:lineRule="auto"/>
              <w:jc w:val="center"/>
              <w:rPr>
                <w:b/>
                <w:szCs w:val="24"/>
              </w:rPr>
            </w:pPr>
            <m:oMathPara>
              <m:oMath>
                <m:sSubSup>
                  <m:sSubSupPr>
                    <m:ctrlPr>
                      <w:rPr>
                        <w:rFonts w:ascii="Cambria Math" w:hAnsi="Cambria Math"/>
                        <w:b/>
                        <w:i/>
                        <w:szCs w:val="24"/>
                      </w:rPr>
                    </m:ctrlPr>
                  </m:sSubSupPr>
                  <m:e>
                    <m:r>
                      <m:rPr>
                        <m:sty m:val="bi"/>
                      </m:rPr>
                      <w:rPr>
                        <w:rFonts w:ascii="Cambria Math" w:hAnsi="Cambria Math"/>
                        <w:szCs w:val="24"/>
                      </w:rPr>
                      <m:t>S</m:t>
                    </m:r>
                  </m:e>
                  <m:sub>
                    <m:sSub>
                      <m:sSubPr>
                        <m:ctrlPr>
                          <w:rPr>
                            <w:rFonts w:ascii="Cambria Math" w:hAnsi="Cambria Math"/>
                            <w:b/>
                            <w:i/>
                            <w:szCs w:val="24"/>
                          </w:rPr>
                        </m:ctrlPr>
                      </m:sSubPr>
                      <m:e>
                        <m:r>
                          <m:rPr>
                            <m:sty m:val="bi"/>
                          </m:rPr>
                          <w:rPr>
                            <w:rFonts w:ascii="Cambria Math" w:hAnsi="Cambria Math"/>
                            <w:szCs w:val="24"/>
                          </w:rPr>
                          <m:t>B</m:t>
                        </m:r>
                      </m:e>
                      <m:sub>
                        <m:r>
                          <m:rPr>
                            <m:sty m:val="bi"/>
                          </m:rPr>
                          <w:rPr>
                            <w:rFonts w:ascii="Cambria Math" w:hAnsi="Cambria Math"/>
                            <w:szCs w:val="24"/>
                          </w:rPr>
                          <m:t>1</m:t>
                        </m:r>
                      </m:sub>
                    </m:sSub>
                  </m:sub>
                  <m:sup>
                    <m:r>
                      <m:rPr>
                        <m:sty m:val="bi"/>
                      </m:rPr>
                      <w:rPr>
                        <w:rFonts w:ascii="Cambria Math" w:hAnsi="Cambria Math"/>
                        <w:szCs w:val="24"/>
                      </w:rPr>
                      <m:t>VFA</m:t>
                    </m:r>
                  </m:sup>
                </m:sSubSup>
              </m:oMath>
            </m:oMathPara>
          </w:p>
        </w:tc>
      </w:tr>
      <w:tr w:rsidR="00C21563" w:rsidRPr="00221E65" w14:paraId="2C36A593" w14:textId="77777777" w:rsidTr="00C21563">
        <w:trPr>
          <w:trHeight w:val="560"/>
          <w:jc w:val="center"/>
        </w:trPr>
        <w:tc>
          <w:tcPr>
            <w:tcW w:w="1060" w:type="dxa"/>
            <w:tcBorders>
              <w:top w:val="single" w:sz="18" w:space="0" w:color="auto"/>
              <w:left w:val="single" w:sz="8" w:space="0" w:color="FFFFFF"/>
              <w:right w:val="single" w:sz="8" w:space="0" w:color="FFFFFF"/>
            </w:tcBorders>
          </w:tcPr>
          <w:p w14:paraId="232B9613" w14:textId="77777777" w:rsidR="00C21563" w:rsidRPr="00DC4EFA" w:rsidRDefault="00C21563" w:rsidP="00C21563">
            <w:pPr>
              <w:tabs>
                <w:tab w:val="left" w:pos="840"/>
              </w:tabs>
              <w:spacing w:before="40" w:after="40"/>
              <w:ind w:left="-403" w:right="214" w:firstLine="403"/>
              <w:jc w:val="left"/>
              <w:rPr>
                <w:rFonts w:cs="Arial"/>
                <w:b/>
                <w:szCs w:val="24"/>
                <w:vertAlign w:val="subscript"/>
              </w:rPr>
            </w:pPr>
            <m:oMathPara>
              <m:oMath>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F</m:t>
                    </m:r>
                  </m:sub>
                </m:sSub>
              </m:oMath>
            </m:oMathPara>
          </w:p>
        </w:tc>
        <w:tc>
          <w:tcPr>
            <w:tcW w:w="1478" w:type="dxa"/>
            <w:tcBorders>
              <w:top w:val="single" w:sz="18" w:space="0" w:color="auto"/>
              <w:left w:val="single" w:sz="8" w:space="0" w:color="FFFFFF"/>
              <w:right w:val="single" w:sz="8" w:space="0" w:color="FFFFFF"/>
            </w:tcBorders>
          </w:tcPr>
          <w:p w14:paraId="5A29091B" w14:textId="77777777" w:rsidR="00C21563" w:rsidRPr="00DC4EFA" w:rsidRDefault="00C21563" w:rsidP="00C21563">
            <w:pPr>
              <w:keepNext/>
              <w:keepLines/>
              <w:tabs>
                <w:tab w:val="left" w:pos="840"/>
                <w:tab w:val="center" w:pos="4320"/>
                <w:tab w:val="right" w:pos="8640"/>
              </w:tabs>
              <w:spacing w:before="40" w:after="40"/>
              <w:jc w:val="center"/>
              <w:outlineLvl w:val="3"/>
              <w:rPr>
                <w:rFonts w:cs="Arial"/>
                <w:szCs w:val="24"/>
              </w:rPr>
            </w:pPr>
            <w:r>
              <w:rPr>
                <w:rFonts w:cs="Arial"/>
                <w:szCs w:val="24"/>
              </w:rPr>
              <w:t>0</w:t>
            </w:r>
            <w:r w:rsidRPr="00DC4EFA">
              <w:rPr>
                <w:rFonts w:cs="Arial"/>
                <w:szCs w:val="24"/>
              </w:rPr>
              <w:t>.975</w:t>
            </w:r>
          </w:p>
        </w:tc>
        <w:tc>
          <w:tcPr>
            <w:tcW w:w="1479" w:type="dxa"/>
            <w:tcBorders>
              <w:top w:val="single" w:sz="18" w:space="0" w:color="auto"/>
              <w:left w:val="single" w:sz="8" w:space="0" w:color="FFFFFF"/>
              <w:right w:val="single" w:sz="8" w:space="0" w:color="FFFFFF"/>
            </w:tcBorders>
          </w:tcPr>
          <w:p w14:paraId="734F361C" w14:textId="77777777" w:rsidR="00C21563" w:rsidRPr="00DC4EFA" w:rsidRDefault="00C21563" w:rsidP="00C21563">
            <w:pPr>
              <w:keepNext/>
              <w:keepLines/>
              <w:tabs>
                <w:tab w:val="left" w:pos="840"/>
                <w:tab w:val="center" w:pos="4320"/>
                <w:tab w:val="right" w:pos="8640"/>
              </w:tabs>
              <w:spacing w:before="40" w:after="40"/>
              <w:jc w:val="center"/>
              <w:outlineLvl w:val="3"/>
              <w:rPr>
                <w:rFonts w:cs="Arial"/>
                <w:szCs w:val="24"/>
              </w:rPr>
            </w:pPr>
            <w:r>
              <w:rPr>
                <w:rFonts w:cs="Arial"/>
                <w:szCs w:val="24"/>
              </w:rPr>
              <w:t>0</w:t>
            </w:r>
            <w:r w:rsidRPr="00DC4EFA">
              <w:rPr>
                <w:rFonts w:cs="Arial"/>
                <w:szCs w:val="24"/>
              </w:rPr>
              <w:t>.754</w:t>
            </w:r>
          </w:p>
        </w:tc>
        <w:tc>
          <w:tcPr>
            <w:tcW w:w="1479" w:type="dxa"/>
            <w:tcBorders>
              <w:top w:val="single" w:sz="18" w:space="0" w:color="auto"/>
              <w:left w:val="single" w:sz="8" w:space="0" w:color="FFFFFF"/>
              <w:right w:val="single" w:sz="8" w:space="0" w:color="FFFFFF"/>
            </w:tcBorders>
          </w:tcPr>
          <w:p w14:paraId="40DBC031" w14:textId="77777777" w:rsidR="00C21563" w:rsidRPr="004C14BC" w:rsidRDefault="00C21563" w:rsidP="00C21563">
            <w:pPr>
              <w:tabs>
                <w:tab w:val="left" w:pos="840"/>
              </w:tabs>
              <w:spacing w:before="40" w:after="40"/>
              <w:jc w:val="center"/>
              <w:rPr>
                <w:rFonts w:cs="Arial"/>
                <w:szCs w:val="24"/>
              </w:rPr>
            </w:pPr>
            <w:r>
              <w:rPr>
                <w:rFonts w:cs="Arial"/>
                <w:szCs w:val="24"/>
              </w:rPr>
              <w:t>0.250</w:t>
            </w:r>
          </w:p>
        </w:tc>
        <w:tc>
          <w:tcPr>
            <w:tcW w:w="1478" w:type="dxa"/>
            <w:tcBorders>
              <w:top w:val="single" w:sz="18" w:space="0" w:color="auto"/>
              <w:left w:val="single" w:sz="8" w:space="0" w:color="FFFFFF"/>
              <w:right w:val="single" w:sz="8" w:space="0" w:color="FFFFFF"/>
            </w:tcBorders>
          </w:tcPr>
          <w:p w14:paraId="4968E08E" w14:textId="77777777" w:rsidR="00C21563" w:rsidRPr="004C14BC" w:rsidRDefault="00C21563" w:rsidP="00C21563">
            <w:pPr>
              <w:tabs>
                <w:tab w:val="left" w:pos="840"/>
              </w:tabs>
              <w:spacing w:before="40" w:after="40"/>
              <w:jc w:val="center"/>
              <w:rPr>
                <w:rFonts w:cs="Arial"/>
                <w:szCs w:val="24"/>
              </w:rPr>
            </w:pPr>
            <w:r>
              <w:rPr>
                <w:rFonts w:cs="Arial"/>
                <w:szCs w:val="24"/>
              </w:rPr>
              <w:t>0.130</w:t>
            </w:r>
          </w:p>
        </w:tc>
        <w:tc>
          <w:tcPr>
            <w:tcW w:w="1479" w:type="dxa"/>
            <w:tcBorders>
              <w:top w:val="single" w:sz="18" w:space="0" w:color="auto"/>
              <w:left w:val="single" w:sz="8" w:space="0" w:color="FFFFFF"/>
              <w:right w:val="single" w:sz="8" w:space="0" w:color="FFFFFF"/>
            </w:tcBorders>
          </w:tcPr>
          <w:p w14:paraId="577B8FBC" w14:textId="77777777" w:rsidR="00C21563" w:rsidRDefault="00C21563" w:rsidP="00C21563">
            <w:pPr>
              <w:tabs>
                <w:tab w:val="left" w:pos="840"/>
              </w:tabs>
              <w:spacing w:before="40" w:after="40"/>
              <w:jc w:val="center"/>
              <w:rPr>
                <w:rFonts w:cs="Arial"/>
                <w:szCs w:val="24"/>
              </w:rPr>
            </w:pPr>
            <w:r>
              <w:rPr>
                <w:rFonts w:cs="Arial"/>
                <w:szCs w:val="24"/>
              </w:rPr>
              <w:t>0.243</w:t>
            </w:r>
          </w:p>
        </w:tc>
        <w:tc>
          <w:tcPr>
            <w:tcW w:w="1479" w:type="dxa"/>
            <w:tcBorders>
              <w:top w:val="single" w:sz="18" w:space="0" w:color="auto"/>
              <w:left w:val="single" w:sz="8" w:space="0" w:color="FFFFFF"/>
              <w:right w:val="single" w:sz="8" w:space="0" w:color="FFFFFF"/>
            </w:tcBorders>
          </w:tcPr>
          <w:p w14:paraId="3A460B92" w14:textId="77777777" w:rsidR="00C21563" w:rsidRDefault="00C21563" w:rsidP="00C21563">
            <w:pPr>
              <w:tabs>
                <w:tab w:val="left" w:pos="840"/>
              </w:tabs>
              <w:spacing w:before="40" w:after="40"/>
              <w:jc w:val="center"/>
              <w:rPr>
                <w:rFonts w:cs="Arial"/>
                <w:szCs w:val="24"/>
              </w:rPr>
            </w:pPr>
            <w:r>
              <w:rPr>
                <w:rFonts w:cs="Arial"/>
                <w:szCs w:val="24"/>
              </w:rPr>
              <w:t>0.098</w:t>
            </w:r>
          </w:p>
        </w:tc>
      </w:tr>
      <w:tr w:rsidR="00C21563" w:rsidRPr="00221E65" w14:paraId="6B73A99B" w14:textId="77777777" w:rsidTr="00C21563">
        <w:trPr>
          <w:trHeight w:val="556"/>
          <w:jc w:val="center"/>
        </w:trPr>
        <w:tc>
          <w:tcPr>
            <w:tcW w:w="1060" w:type="dxa"/>
            <w:tcBorders>
              <w:left w:val="single" w:sz="8" w:space="0" w:color="FFFFFF"/>
              <w:right w:val="single" w:sz="8" w:space="0" w:color="FFFFFF"/>
            </w:tcBorders>
          </w:tcPr>
          <w:p w14:paraId="477AC175" w14:textId="77777777" w:rsidR="00C21563" w:rsidRPr="00DC4EFA" w:rsidRDefault="00C21563" w:rsidP="00C21563">
            <w:pPr>
              <w:tabs>
                <w:tab w:val="left" w:pos="840"/>
              </w:tabs>
              <w:spacing w:before="40" w:after="40"/>
              <w:ind w:left="-545" w:firstLine="687"/>
              <w:jc w:val="left"/>
              <w:rPr>
                <w:rFonts w:cs="Arial"/>
                <w:b/>
                <w:szCs w:val="24"/>
                <w:vertAlign w:val="subscript"/>
              </w:rPr>
            </w:pPr>
            <m:oMathPara>
              <m:oMath>
                <m:sSub>
                  <m:sSubPr>
                    <m:ctrlPr>
                      <w:rPr>
                        <w:rFonts w:ascii="Cambria Math" w:hAnsi="Cambria Math"/>
                        <w:b/>
                        <w:i/>
                      </w:rPr>
                    </m:ctrlPr>
                  </m:sSubPr>
                  <m:e>
                    <m:r>
                      <m:rPr>
                        <m:sty m:val="bi"/>
                      </m:rPr>
                      <w:rPr>
                        <w:rFonts w:ascii="Cambria Math" w:hAnsi="Cambria Math"/>
                      </w:rPr>
                      <m:t>S</m:t>
                    </m:r>
                  </m:e>
                  <m:sub>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f</m:t>
                        </m:r>
                      </m:sub>
                    </m:sSub>
                  </m:sub>
                </m:sSub>
              </m:oMath>
            </m:oMathPara>
          </w:p>
        </w:tc>
        <w:tc>
          <w:tcPr>
            <w:tcW w:w="1478" w:type="dxa"/>
            <w:tcBorders>
              <w:left w:val="single" w:sz="8" w:space="0" w:color="FFFFFF"/>
              <w:right w:val="single" w:sz="8" w:space="0" w:color="FFFFFF"/>
            </w:tcBorders>
          </w:tcPr>
          <w:p w14:paraId="4B5C832A" w14:textId="77777777" w:rsidR="00C21563" w:rsidRPr="00A47E15" w:rsidRDefault="00C21563" w:rsidP="00C21563">
            <w:pPr>
              <w:tabs>
                <w:tab w:val="left" w:pos="840"/>
              </w:tabs>
              <w:spacing w:before="40" w:after="40"/>
              <w:jc w:val="center"/>
              <w:rPr>
                <w:rFonts w:cs="Arial"/>
                <w:szCs w:val="24"/>
              </w:rPr>
            </w:pPr>
            <w:r>
              <w:rPr>
                <w:rFonts w:cs="Arial"/>
                <w:szCs w:val="24"/>
              </w:rPr>
              <w:t>0.815</w:t>
            </w:r>
          </w:p>
        </w:tc>
        <w:tc>
          <w:tcPr>
            <w:tcW w:w="1479" w:type="dxa"/>
            <w:tcBorders>
              <w:left w:val="single" w:sz="8" w:space="0" w:color="FFFFFF"/>
              <w:right w:val="single" w:sz="8" w:space="0" w:color="FFFFFF"/>
            </w:tcBorders>
          </w:tcPr>
          <w:p w14:paraId="3720BE0C" w14:textId="77777777" w:rsidR="00C21563" w:rsidRPr="004C14BC" w:rsidRDefault="00C21563" w:rsidP="00C21563">
            <w:pPr>
              <w:tabs>
                <w:tab w:val="left" w:pos="840"/>
              </w:tabs>
              <w:spacing w:before="40" w:after="40"/>
              <w:jc w:val="center"/>
              <w:rPr>
                <w:rFonts w:cs="Arial"/>
                <w:szCs w:val="24"/>
              </w:rPr>
            </w:pPr>
            <w:r>
              <w:rPr>
                <w:rFonts w:cs="Arial"/>
                <w:szCs w:val="24"/>
              </w:rPr>
              <w:t>0.951</w:t>
            </w:r>
          </w:p>
        </w:tc>
        <w:tc>
          <w:tcPr>
            <w:tcW w:w="1479" w:type="dxa"/>
            <w:tcBorders>
              <w:left w:val="single" w:sz="8" w:space="0" w:color="FFFFFF"/>
              <w:right w:val="single" w:sz="8" w:space="0" w:color="FFFFFF"/>
            </w:tcBorders>
          </w:tcPr>
          <w:p w14:paraId="7E279963" w14:textId="77777777" w:rsidR="00C21563" w:rsidRPr="004C14BC" w:rsidRDefault="00C21563" w:rsidP="00C21563">
            <w:pPr>
              <w:tabs>
                <w:tab w:val="left" w:pos="840"/>
              </w:tabs>
              <w:spacing w:before="40" w:after="40"/>
              <w:jc w:val="center"/>
              <w:rPr>
                <w:rFonts w:cs="Arial"/>
                <w:szCs w:val="24"/>
              </w:rPr>
            </w:pPr>
            <w:r>
              <w:rPr>
                <w:rFonts w:cs="Arial"/>
                <w:szCs w:val="24"/>
              </w:rPr>
              <w:t>23.9</w:t>
            </w:r>
          </w:p>
        </w:tc>
        <w:tc>
          <w:tcPr>
            <w:tcW w:w="1478" w:type="dxa"/>
            <w:tcBorders>
              <w:left w:val="single" w:sz="8" w:space="0" w:color="FFFFFF"/>
              <w:right w:val="single" w:sz="8" w:space="0" w:color="FFFFFF"/>
            </w:tcBorders>
          </w:tcPr>
          <w:p w14:paraId="503472A9" w14:textId="77777777" w:rsidR="00C21563" w:rsidRPr="004C14BC" w:rsidRDefault="00C21563" w:rsidP="00C21563">
            <w:pPr>
              <w:tabs>
                <w:tab w:val="left" w:pos="840"/>
              </w:tabs>
              <w:spacing w:before="40" w:after="40"/>
              <w:jc w:val="center"/>
              <w:rPr>
                <w:rFonts w:cs="Arial"/>
                <w:szCs w:val="24"/>
              </w:rPr>
            </w:pPr>
            <w:r>
              <w:rPr>
                <w:rFonts w:cs="Arial"/>
                <w:szCs w:val="24"/>
              </w:rPr>
              <w:t>12.4</w:t>
            </w:r>
          </w:p>
        </w:tc>
        <w:tc>
          <w:tcPr>
            <w:tcW w:w="1479" w:type="dxa"/>
            <w:tcBorders>
              <w:left w:val="single" w:sz="8" w:space="0" w:color="FFFFFF"/>
              <w:right w:val="single" w:sz="8" w:space="0" w:color="FFFFFF"/>
            </w:tcBorders>
          </w:tcPr>
          <w:p w14:paraId="071F9570" w14:textId="77777777" w:rsidR="00C21563" w:rsidRDefault="00C21563" w:rsidP="00C21563">
            <w:pPr>
              <w:tabs>
                <w:tab w:val="left" w:pos="840"/>
              </w:tabs>
              <w:spacing w:before="40" w:after="40"/>
              <w:jc w:val="center"/>
              <w:rPr>
                <w:rFonts w:cs="Arial"/>
                <w:szCs w:val="24"/>
              </w:rPr>
            </w:pPr>
            <w:r>
              <w:rPr>
                <w:rFonts w:cs="Arial"/>
                <w:szCs w:val="24"/>
              </w:rPr>
              <w:t>19.5</w:t>
            </w:r>
          </w:p>
        </w:tc>
        <w:tc>
          <w:tcPr>
            <w:tcW w:w="1479" w:type="dxa"/>
            <w:tcBorders>
              <w:left w:val="single" w:sz="8" w:space="0" w:color="FFFFFF"/>
              <w:right w:val="single" w:sz="8" w:space="0" w:color="FFFFFF"/>
            </w:tcBorders>
          </w:tcPr>
          <w:p w14:paraId="61B4AD92" w14:textId="77777777" w:rsidR="00C21563" w:rsidRDefault="00C21563" w:rsidP="00C21563">
            <w:pPr>
              <w:tabs>
                <w:tab w:val="left" w:pos="840"/>
              </w:tabs>
              <w:spacing w:before="40" w:after="40"/>
              <w:jc w:val="center"/>
              <w:rPr>
                <w:rFonts w:cs="Arial"/>
                <w:szCs w:val="24"/>
              </w:rPr>
            </w:pPr>
            <w:r>
              <w:rPr>
                <w:rFonts w:cs="Arial"/>
                <w:szCs w:val="24"/>
              </w:rPr>
              <w:t>11.8</w:t>
            </w:r>
          </w:p>
        </w:tc>
      </w:tr>
      <w:tr w:rsidR="00C21563" w:rsidRPr="00221E65" w14:paraId="47F5EE4C" w14:textId="77777777" w:rsidTr="00C21563">
        <w:trPr>
          <w:trHeight w:val="556"/>
          <w:jc w:val="center"/>
        </w:trPr>
        <w:tc>
          <w:tcPr>
            <w:tcW w:w="1060" w:type="dxa"/>
            <w:tcBorders>
              <w:left w:val="single" w:sz="8" w:space="0" w:color="FFFFFF"/>
              <w:right w:val="single" w:sz="8" w:space="0" w:color="FFFFFF"/>
            </w:tcBorders>
          </w:tcPr>
          <w:p w14:paraId="4F3E8AE8" w14:textId="77777777" w:rsidR="00C21563" w:rsidRPr="00DC4EFA" w:rsidRDefault="00C21563" w:rsidP="00C21563">
            <w:pPr>
              <w:tabs>
                <w:tab w:val="left" w:pos="840"/>
              </w:tabs>
              <w:spacing w:before="40" w:after="40"/>
              <w:ind w:left="-414" w:firstLine="567"/>
              <w:jc w:val="left"/>
              <w:rPr>
                <w:rFonts w:cs="Arial"/>
                <w:b/>
                <w:szCs w:val="24"/>
                <w:vertAlign w:val="subscript"/>
              </w:rPr>
            </w:pPr>
            <m:oMathPara>
              <m:oMath>
                <m:sSub>
                  <m:sSubPr>
                    <m:ctrlPr>
                      <w:rPr>
                        <w:rFonts w:ascii="Cambria Math" w:hAnsi="Cambria Math"/>
                        <w:b/>
                        <w:i/>
                      </w:rPr>
                    </m:ctrlPr>
                  </m:sSubPr>
                  <m:e>
                    <m:r>
                      <m:rPr>
                        <m:sty m:val="bi"/>
                      </m:rPr>
                      <w:rPr>
                        <w:rFonts w:ascii="Cambria Math" w:hAnsi="Cambria Math"/>
                      </w:rPr>
                      <m:t>S</m:t>
                    </m:r>
                  </m:e>
                  <m:sub>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2,f</m:t>
                        </m:r>
                      </m:sub>
                    </m:sSub>
                  </m:sub>
                </m:sSub>
              </m:oMath>
            </m:oMathPara>
          </w:p>
        </w:tc>
        <w:tc>
          <w:tcPr>
            <w:tcW w:w="1478" w:type="dxa"/>
            <w:tcBorders>
              <w:left w:val="single" w:sz="8" w:space="0" w:color="FFFFFF"/>
              <w:right w:val="single" w:sz="8" w:space="0" w:color="FFFFFF"/>
            </w:tcBorders>
          </w:tcPr>
          <w:p w14:paraId="2D63B9D4" w14:textId="77777777" w:rsidR="00C21563" w:rsidRPr="004C14BC" w:rsidRDefault="00C21563" w:rsidP="00C21563">
            <w:pPr>
              <w:tabs>
                <w:tab w:val="left" w:pos="840"/>
              </w:tabs>
              <w:spacing w:before="40" w:after="40"/>
              <w:jc w:val="center"/>
              <w:rPr>
                <w:rFonts w:cs="Arial"/>
                <w:szCs w:val="24"/>
              </w:rPr>
            </w:pPr>
            <w:r>
              <w:rPr>
                <w:rFonts w:cs="Arial"/>
                <w:szCs w:val="24"/>
              </w:rPr>
              <w:t>0.704</w:t>
            </w:r>
          </w:p>
        </w:tc>
        <w:tc>
          <w:tcPr>
            <w:tcW w:w="1479" w:type="dxa"/>
            <w:tcBorders>
              <w:left w:val="single" w:sz="8" w:space="0" w:color="FFFFFF"/>
              <w:right w:val="single" w:sz="8" w:space="0" w:color="FFFFFF"/>
            </w:tcBorders>
          </w:tcPr>
          <w:p w14:paraId="65DCC1CC" w14:textId="77777777" w:rsidR="00C21563" w:rsidRPr="004C14BC" w:rsidRDefault="00C21563" w:rsidP="00C21563">
            <w:pPr>
              <w:tabs>
                <w:tab w:val="left" w:pos="840"/>
              </w:tabs>
              <w:spacing w:before="40" w:after="40"/>
              <w:jc w:val="center"/>
              <w:rPr>
                <w:rFonts w:cs="Arial"/>
                <w:szCs w:val="24"/>
              </w:rPr>
            </w:pPr>
            <w:r>
              <w:rPr>
                <w:rFonts w:cs="Arial"/>
                <w:szCs w:val="24"/>
              </w:rPr>
              <w:t>0.776</w:t>
            </w:r>
          </w:p>
        </w:tc>
        <w:tc>
          <w:tcPr>
            <w:tcW w:w="1479" w:type="dxa"/>
            <w:tcBorders>
              <w:left w:val="single" w:sz="8" w:space="0" w:color="FFFFFF"/>
              <w:right w:val="single" w:sz="8" w:space="0" w:color="FFFFFF"/>
            </w:tcBorders>
          </w:tcPr>
          <w:p w14:paraId="61038965" w14:textId="77777777" w:rsidR="00C21563" w:rsidRPr="004C14BC" w:rsidRDefault="00C21563" w:rsidP="00C21563">
            <w:pPr>
              <w:tabs>
                <w:tab w:val="left" w:pos="840"/>
              </w:tabs>
              <w:spacing w:before="40" w:after="40"/>
              <w:jc w:val="center"/>
              <w:rPr>
                <w:rFonts w:cs="Arial"/>
                <w:szCs w:val="24"/>
              </w:rPr>
            </w:pPr>
            <w:r>
              <w:rPr>
                <w:rFonts w:cs="Arial"/>
                <w:szCs w:val="24"/>
              </w:rPr>
              <w:t>0.127</w:t>
            </w:r>
          </w:p>
        </w:tc>
        <w:tc>
          <w:tcPr>
            <w:tcW w:w="1478" w:type="dxa"/>
            <w:tcBorders>
              <w:left w:val="single" w:sz="8" w:space="0" w:color="FFFFFF"/>
              <w:right w:val="single" w:sz="8" w:space="0" w:color="FFFFFF"/>
            </w:tcBorders>
          </w:tcPr>
          <w:p w14:paraId="5FBAE32C" w14:textId="77777777" w:rsidR="00C21563" w:rsidRPr="004C14BC" w:rsidRDefault="00C21563" w:rsidP="00C21563">
            <w:pPr>
              <w:tabs>
                <w:tab w:val="left" w:pos="840"/>
              </w:tabs>
              <w:spacing w:before="40" w:after="40"/>
              <w:jc w:val="center"/>
              <w:rPr>
                <w:rFonts w:cs="Arial"/>
                <w:szCs w:val="24"/>
              </w:rPr>
            </w:pPr>
            <w:r>
              <w:rPr>
                <w:rFonts w:cs="Arial"/>
                <w:szCs w:val="24"/>
              </w:rPr>
              <w:t>0.066</w:t>
            </w:r>
          </w:p>
        </w:tc>
        <w:tc>
          <w:tcPr>
            <w:tcW w:w="1479" w:type="dxa"/>
            <w:tcBorders>
              <w:left w:val="single" w:sz="8" w:space="0" w:color="FFFFFF"/>
              <w:right w:val="single" w:sz="8" w:space="0" w:color="FFFFFF"/>
            </w:tcBorders>
          </w:tcPr>
          <w:p w14:paraId="1FA9F603" w14:textId="77777777" w:rsidR="00C21563" w:rsidRDefault="00C21563" w:rsidP="00C21563">
            <w:pPr>
              <w:tabs>
                <w:tab w:val="left" w:pos="840"/>
              </w:tabs>
              <w:spacing w:before="40" w:after="40"/>
              <w:jc w:val="center"/>
              <w:rPr>
                <w:rFonts w:cs="Arial"/>
                <w:szCs w:val="24"/>
              </w:rPr>
            </w:pPr>
            <w:r>
              <w:rPr>
                <w:rFonts w:cs="Arial"/>
                <w:szCs w:val="24"/>
              </w:rPr>
              <w:t>0.089</w:t>
            </w:r>
          </w:p>
        </w:tc>
        <w:tc>
          <w:tcPr>
            <w:tcW w:w="1479" w:type="dxa"/>
            <w:tcBorders>
              <w:left w:val="single" w:sz="8" w:space="0" w:color="FFFFFF"/>
              <w:right w:val="single" w:sz="8" w:space="0" w:color="FFFFFF"/>
            </w:tcBorders>
          </w:tcPr>
          <w:p w14:paraId="564FA190" w14:textId="77777777" w:rsidR="00C21563" w:rsidRDefault="00C21563" w:rsidP="00C21563">
            <w:pPr>
              <w:tabs>
                <w:tab w:val="left" w:pos="840"/>
              </w:tabs>
              <w:spacing w:before="40" w:after="40"/>
              <w:jc w:val="center"/>
              <w:rPr>
                <w:rFonts w:cs="Arial"/>
                <w:szCs w:val="24"/>
              </w:rPr>
            </w:pPr>
            <w:r>
              <w:rPr>
                <w:rFonts w:cs="Arial"/>
                <w:szCs w:val="24"/>
              </w:rPr>
              <w:t>0.051</w:t>
            </w:r>
          </w:p>
        </w:tc>
      </w:tr>
      <w:tr w:rsidR="00C21563" w:rsidRPr="00480E6C" w14:paraId="26E9439D" w14:textId="77777777" w:rsidTr="00C21563">
        <w:trPr>
          <w:trHeight w:val="354"/>
          <w:jc w:val="center"/>
        </w:trPr>
        <w:tc>
          <w:tcPr>
            <w:tcW w:w="1060" w:type="dxa"/>
            <w:tcBorders>
              <w:left w:val="single" w:sz="8" w:space="0" w:color="FFFFFF"/>
              <w:bottom w:val="single" w:sz="18" w:space="0" w:color="auto"/>
              <w:right w:val="single" w:sz="8" w:space="0" w:color="FFFFFF"/>
            </w:tcBorders>
          </w:tcPr>
          <w:p w14:paraId="40C3C369" w14:textId="77777777" w:rsidR="00C21563" w:rsidRPr="00DC4EFA" w:rsidRDefault="00C21563" w:rsidP="00C21563">
            <w:pPr>
              <w:tabs>
                <w:tab w:val="left" w:pos="840"/>
              </w:tabs>
              <w:spacing w:before="40" w:after="40" w:line="240" w:lineRule="auto"/>
              <w:ind w:left="-414" w:hanging="535"/>
              <w:jc w:val="left"/>
              <w:rPr>
                <w:rFonts w:cs="Arial"/>
                <w:b/>
                <w:szCs w:val="24"/>
              </w:rPr>
            </w:pPr>
            <m:oMathPara>
              <m:oMath>
                <m:sSub>
                  <m:sSubPr>
                    <m:ctrlPr>
                      <w:rPr>
                        <w:rFonts w:ascii="Cambria Math" w:hAnsi="Cambria Math"/>
                        <w:b/>
                        <w:i/>
                      </w:rPr>
                    </m:ctrlPr>
                  </m:sSubPr>
                  <m:e>
                    <m:r>
                      <m:rPr>
                        <m:sty m:val="bi"/>
                      </m:rPr>
                      <w:rPr>
                        <w:rFonts w:ascii="Cambria Math" w:hAnsi="Cambria Math"/>
                      </w:rPr>
                      <m:t>S</m:t>
                    </m:r>
                  </m:e>
                  <m:sub>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2,r</m:t>
                        </m:r>
                      </m:sub>
                    </m:sSub>
                  </m:sub>
                </m:sSub>
              </m:oMath>
            </m:oMathPara>
          </w:p>
        </w:tc>
        <w:tc>
          <w:tcPr>
            <w:tcW w:w="1478" w:type="dxa"/>
            <w:tcBorders>
              <w:left w:val="single" w:sz="8" w:space="0" w:color="FFFFFF"/>
              <w:bottom w:val="single" w:sz="18" w:space="0" w:color="auto"/>
              <w:right w:val="single" w:sz="8" w:space="0" w:color="FFFFFF"/>
            </w:tcBorders>
          </w:tcPr>
          <w:p w14:paraId="312C58E7" w14:textId="77777777" w:rsidR="00C21563" w:rsidRPr="004C14BC" w:rsidRDefault="00C21563" w:rsidP="00C21563">
            <w:pPr>
              <w:tabs>
                <w:tab w:val="left" w:pos="840"/>
              </w:tabs>
              <w:spacing w:before="40" w:after="40" w:line="240" w:lineRule="auto"/>
              <w:jc w:val="center"/>
              <w:rPr>
                <w:rFonts w:cs="Arial"/>
                <w:szCs w:val="24"/>
              </w:rPr>
            </w:pPr>
            <w:r>
              <w:rPr>
                <w:rFonts w:cs="Arial"/>
                <w:szCs w:val="24"/>
              </w:rPr>
              <w:t>0.482</w:t>
            </w:r>
          </w:p>
        </w:tc>
        <w:tc>
          <w:tcPr>
            <w:tcW w:w="1479" w:type="dxa"/>
            <w:tcBorders>
              <w:left w:val="single" w:sz="8" w:space="0" w:color="FFFFFF"/>
              <w:bottom w:val="single" w:sz="18" w:space="0" w:color="auto"/>
              <w:right w:val="single" w:sz="8" w:space="0" w:color="FFFFFF"/>
            </w:tcBorders>
          </w:tcPr>
          <w:p w14:paraId="0D5B73E2" w14:textId="77777777" w:rsidR="00C21563" w:rsidRPr="004C14BC" w:rsidRDefault="00C21563" w:rsidP="00C21563">
            <w:pPr>
              <w:tabs>
                <w:tab w:val="left" w:pos="840"/>
              </w:tabs>
              <w:spacing w:before="40" w:after="40" w:line="240" w:lineRule="auto"/>
              <w:jc w:val="center"/>
              <w:rPr>
                <w:rFonts w:cs="Arial"/>
                <w:szCs w:val="24"/>
              </w:rPr>
            </w:pPr>
            <w:r>
              <w:rPr>
                <w:rFonts w:cs="Arial"/>
                <w:szCs w:val="24"/>
              </w:rPr>
              <w:t>0.552</w:t>
            </w:r>
          </w:p>
        </w:tc>
        <w:tc>
          <w:tcPr>
            <w:tcW w:w="1479" w:type="dxa"/>
            <w:tcBorders>
              <w:left w:val="single" w:sz="8" w:space="0" w:color="FFFFFF"/>
              <w:bottom w:val="single" w:sz="18" w:space="0" w:color="auto"/>
              <w:right w:val="single" w:sz="8" w:space="0" w:color="FFFFFF"/>
            </w:tcBorders>
          </w:tcPr>
          <w:p w14:paraId="0879500A" w14:textId="77777777" w:rsidR="00C21563" w:rsidRPr="00DC4EFA" w:rsidRDefault="00C21563" w:rsidP="00C21563">
            <w:pPr>
              <w:keepNext/>
              <w:keepLines/>
              <w:tabs>
                <w:tab w:val="left" w:pos="840"/>
                <w:tab w:val="center" w:pos="4320"/>
                <w:tab w:val="right" w:pos="8640"/>
              </w:tabs>
              <w:spacing w:before="40" w:after="40" w:line="240" w:lineRule="auto"/>
              <w:jc w:val="center"/>
              <w:outlineLvl w:val="3"/>
              <w:rPr>
                <w:rFonts w:cs="Arial"/>
                <w:szCs w:val="24"/>
                <w:vertAlign w:val="superscript"/>
              </w:rPr>
            </w:pPr>
            <w:r>
              <w:rPr>
                <w:rFonts w:cs="Arial"/>
                <w:szCs w:val="24"/>
              </w:rPr>
              <w:t>0.338</w:t>
            </w:r>
            <w:r>
              <w:rPr>
                <w:szCs w:val="24"/>
              </w:rPr>
              <w:t>×</w:t>
            </w:r>
            <w:r>
              <w:rPr>
                <w:rFonts w:cs="Arial"/>
                <w:szCs w:val="24"/>
              </w:rPr>
              <w:t>10</w:t>
            </w:r>
            <w:r>
              <w:rPr>
                <w:rFonts w:cs="Arial"/>
                <w:szCs w:val="24"/>
                <w:vertAlign w:val="superscript"/>
              </w:rPr>
              <w:t>-4</w:t>
            </w:r>
          </w:p>
        </w:tc>
        <w:tc>
          <w:tcPr>
            <w:tcW w:w="1478" w:type="dxa"/>
            <w:tcBorders>
              <w:left w:val="single" w:sz="8" w:space="0" w:color="FFFFFF"/>
              <w:bottom w:val="single" w:sz="18" w:space="0" w:color="auto"/>
              <w:right w:val="single" w:sz="8" w:space="0" w:color="FFFFFF"/>
            </w:tcBorders>
          </w:tcPr>
          <w:p w14:paraId="3100462F" w14:textId="77777777" w:rsidR="00C21563" w:rsidRPr="004C14BC" w:rsidRDefault="00C21563" w:rsidP="00C21563">
            <w:pPr>
              <w:tabs>
                <w:tab w:val="left" w:pos="840"/>
              </w:tabs>
              <w:spacing w:before="40" w:after="40" w:line="240" w:lineRule="auto"/>
              <w:jc w:val="center"/>
              <w:rPr>
                <w:rFonts w:cs="Arial"/>
                <w:szCs w:val="24"/>
              </w:rPr>
            </w:pPr>
            <w:r>
              <w:rPr>
                <w:rFonts w:cs="Arial"/>
                <w:szCs w:val="24"/>
              </w:rPr>
              <w:t>0.176</w:t>
            </w:r>
            <w:r>
              <w:rPr>
                <w:szCs w:val="24"/>
              </w:rPr>
              <w:t>×</w:t>
            </w:r>
            <w:r>
              <w:rPr>
                <w:rFonts w:cs="Arial"/>
                <w:szCs w:val="24"/>
              </w:rPr>
              <w:t>10</w:t>
            </w:r>
            <w:r>
              <w:rPr>
                <w:rFonts w:cs="Arial"/>
                <w:szCs w:val="24"/>
                <w:vertAlign w:val="superscript"/>
              </w:rPr>
              <w:t>-4</w:t>
            </w:r>
          </w:p>
        </w:tc>
        <w:tc>
          <w:tcPr>
            <w:tcW w:w="1479" w:type="dxa"/>
            <w:tcBorders>
              <w:left w:val="single" w:sz="8" w:space="0" w:color="FFFFFF"/>
              <w:bottom w:val="single" w:sz="18" w:space="0" w:color="auto"/>
              <w:right w:val="single" w:sz="8" w:space="0" w:color="FFFFFF"/>
            </w:tcBorders>
          </w:tcPr>
          <w:p w14:paraId="7291358A" w14:textId="77777777" w:rsidR="00C21563" w:rsidRDefault="00C21563" w:rsidP="00C21563">
            <w:pPr>
              <w:tabs>
                <w:tab w:val="left" w:pos="840"/>
              </w:tabs>
              <w:spacing w:before="40" w:after="40" w:line="240" w:lineRule="auto"/>
              <w:jc w:val="center"/>
              <w:rPr>
                <w:rFonts w:cs="Arial"/>
                <w:szCs w:val="24"/>
              </w:rPr>
            </w:pPr>
            <w:r>
              <w:rPr>
                <w:rFonts w:cs="Arial"/>
                <w:szCs w:val="24"/>
              </w:rPr>
              <w:t>0.163</w:t>
            </w:r>
            <w:r>
              <w:rPr>
                <w:szCs w:val="24"/>
              </w:rPr>
              <w:t>×</w:t>
            </w:r>
            <w:r>
              <w:rPr>
                <w:rFonts w:cs="Arial"/>
                <w:szCs w:val="24"/>
              </w:rPr>
              <w:t>10</w:t>
            </w:r>
            <w:r>
              <w:rPr>
                <w:rFonts w:cs="Arial"/>
                <w:szCs w:val="24"/>
                <w:vertAlign w:val="superscript"/>
              </w:rPr>
              <w:t>-4</w:t>
            </w:r>
          </w:p>
        </w:tc>
        <w:tc>
          <w:tcPr>
            <w:tcW w:w="1479" w:type="dxa"/>
            <w:tcBorders>
              <w:left w:val="single" w:sz="8" w:space="0" w:color="FFFFFF"/>
              <w:bottom w:val="single" w:sz="18" w:space="0" w:color="auto"/>
              <w:right w:val="single" w:sz="8" w:space="0" w:color="FFFFFF"/>
            </w:tcBorders>
          </w:tcPr>
          <w:p w14:paraId="47BFDF60" w14:textId="77777777" w:rsidR="00C21563" w:rsidRDefault="00C21563" w:rsidP="00C21563">
            <w:pPr>
              <w:tabs>
                <w:tab w:val="left" w:pos="840"/>
              </w:tabs>
              <w:spacing w:before="40" w:after="40" w:line="240" w:lineRule="auto"/>
              <w:jc w:val="center"/>
              <w:rPr>
                <w:rFonts w:cs="Arial"/>
                <w:szCs w:val="24"/>
              </w:rPr>
            </w:pPr>
            <w:r>
              <w:rPr>
                <w:rFonts w:cs="Arial"/>
                <w:szCs w:val="24"/>
              </w:rPr>
              <w:t>0.097</w:t>
            </w:r>
            <w:r>
              <w:rPr>
                <w:szCs w:val="24"/>
              </w:rPr>
              <w:t>×</w:t>
            </w:r>
            <w:r>
              <w:rPr>
                <w:rFonts w:cs="Arial"/>
                <w:szCs w:val="24"/>
              </w:rPr>
              <w:t>10</w:t>
            </w:r>
            <w:r>
              <w:rPr>
                <w:rFonts w:cs="Arial"/>
                <w:szCs w:val="24"/>
                <w:vertAlign w:val="superscript"/>
              </w:rPr>
              <w:t>-4</w:t>
            </w:r>
          </w:p>
        </w:tc>
      </w:tr>
    </w:tbl>
    <w:p w14:paraId="5DD39A6D" w14:textId="77777777" w:rsidR="00C21563" w:rsidRPr="00325552" w:rsidRDefault="00C21563" w:rsidP="00C21563"/>
    <w:p w14:paraId="6E2CB882" w14:textId="44AF40B2" w:rsidR="00C21563" w:rsidRDefault="00C21563">
      <w:pPr>
        <w:spacing w:after="0" w:line="240" w:lineRule="auto"/>
        <w:jc w:val="left"/>
        <w:rPr>
          <w:rFonts w:eastAsia="Times New Roman"/>
          <w:b/>
          <w:bCs/>
          <w:lang w:eastAsia="en-CA"/>
        </w:rPr>
      </w:pPr>
      <w:r>
        <w:br w:type="page"/>
      </w:r>
    </w:p>
    <w:p w14:paraId="1251D50B" w14:textId="77777777" w:rsidR="00C21563" w:rsidRDefault="00C21563" w:rsidP="00C21563">
      <w:pPr>
        <w:pStyle w:val="Caption"/>
      </w:pPr>
    </w:p>
    <w:p w14:paraId="7FF2B627" w14:textId="77777777" w:rsidR="00C21563" w:rsidRPr="00BD7BAC" w:rsidRDefault="00C21563" w:rsidP="00C21563">
      <w:pPr>
        <w:pStyle w:val="Caption"/>
      </w:pPr>
      <w:r>
        <w:t xml:space="preserve">Table </w:t>
      </w:r>
      <w:fldSimple w:instr=" SEQ Table \* ARABIC ">
        <w:r>
          <w:rPr>
            <w:noProof/>
          </w:rPr>
          <w:t>1</w:t>
        </w:r>
      </w:fldSimple>
      <w:r>
        <w:t xml:space="preserve">. </w:t>
      </w:r>
      <w:r w:rsidRPr="00C21563">
        <w:rPr>
          <w:b w:val="0"/>
        </w:rPr>
        <w:t xml:space="preserve">UK using </w:t>
      </w:r>
      <w:proofErr w:type="spellStart"/>
      <w:r w:rsidRPr="00C21563">
        <w:rPr>
          <w:b w:val="0"/>
        </w:rPr>
        <w:t>qMTLab</w:t>
      </w:r>
      <w:proofErr w:type="spellEnd"/>
      <w:r w:rsidRPr="00C21563">
        <w:rPr>
          <w:b w:val="0"/>
          <w:szCs w:val="24"/>
        </w:rPr>
        <w:t>.</w:t>
      </w:r>
    </w:p>
    <w:tbl>
      <w:tblPr>
        <w:tblW w:w="0" w:type="auto"/>
        <w:jc w:val="center"/>
        <w:tblCellMar>
          <w:left w:w="0" w:type="dxa"/>
          <w:right w:w="0" w:type="dxa"/>
        </w:tblCellMar>
        <w:tblLook w:val="0420" w:firstRow="1" w:lastRow="0" w:firstColumn="0" w:lastColumn="0" w:noHBand="0" w:noVBand="1"/>
      </w:tblPr>
      <w:tblGrid>
        <w:gridCol w:w="896"/>
        <w:gridCol w:w="1245"/>
        <w:gridCol w:w="1202"/>
        <w:gridCol w:w="1241"/>
        <w:gridCol w:w="1248"/>
        <w:gridCol w:w="1275"/>
        <w:gridCol w:w="1270"/>
      </w:tblGrid>
      <w:tr w:rsidR="00C21563" w:rsidRPr="00221E65" w14:paraId="441643C2" w14:textId="77777777" w:rsidTr="00C21563">
        <w:trPr>
          <w:trHeight w:val="483"/>
          <w:jc w:val="center"/>
        </w:trPr>
        <w:tc>
          <w:tcPr>
            <w:tcW w:w="896" w:type="dxa"/>
            <w:tcBorders>
              <w:top w:val="nil"/>
              <w:left w:val="single" w:sz="8" w:space="0" w:color="FFFFFF"/>
              <w:bottom w:val="single" w:sz="18" w:space="0" w:color="auto"/>
              <w:right w:val="single" w:sz="8" w:space="0" w:color="FFFFFF"/>
            </w:tcBorders>
          </w:tcPr>
          <w:p w14:paraId="1D42E630" w14:textId="77777777" w:rsidR="00C21563" w:rsidRDefault="00C21563" w:rsidP="00C21563">
            <w:pPr>
              <w:spacing w:before="40" w:after="40" w:line="240" w:lineRule="auto"/>
              <w:rPr>
                <w:b/>
              </w:rPr>
            </w:pPr>
          </w:p>
        </w:tc>
        <w:tc>
          <w:tcPr>
            <w:tcW w:w="2447" w:type="dxa"/>
            <w:gridSpan w:val="2"/>
            <w:tcBorders>
              <w:top w:val="nil"/>
              <w:left w:val="single" w:sz="8" w:space="0" w:color="FFFFFF"/>
              <w:bottom w:val="single" w:sz="18" w:space="0" w:color="auto"/>
              <w:right w:val="single" w:sz="18" w:space="0" w:color="auto"/>
            </w:tcBorders>
            <w:shd w:val="clear" w:color="auto" w:fill="auto"/>
            <w:tcMar>
              <w:top w:w="15" w:type="dxa"/>
              <w:left w:w="147" w:type="dxa"/>
              <w:bottom w:w="0" w:type="dxa"/>
              <w:right w:w="147" w:type="dxa"/>
            </w:tcMar>
          </w:tcPr>
          <w:p w14:paraId="2A858832" w14:textId="77777777" w:rsidR="00C21563" w:rsidRPr="00BF507E" w:rsidRDefault="00C21563" w:rsidP="00C21563">
            <w:pPr>
              <w:spacing w:before="40" w:after="40" w:line="240" w:lineRule="auto"/>
              <w:jc w:val="center"/>
              <w:rPr>
                <w:b/>
                <w:szCs w:val="24"/>
              </w:rPr>
            </w:pPr>
            <m:oMathPara>
              <m:oMath>
                <m:d>
                  <m:dPr>
                    <m:begChr m:val="|"/>
                    <m:endChr m:val="|"/>
                    <m:ctrlPr>
                      <w:rPr>
                        <w:rFonts w:ascii="Cambria Math" w:hAnsi="Cambria Math"/>
                        <w:b/>
                        <w:i/>
                      </w:rPr>
                    </m:ctrlPr>
                  </m:dPr>
                  <m:e>
                    <m:sSub>
                      <m:sSubPr>
                        <m:ctrlPr>
                          <w:rPr>
                            <w:rFonts w:ascii="Cambria Math" w:hAnsi="Cambria Math"/>
                            <w:i/>
                          </w:rPr>
                        </m:ctrlPr>
                      </m:sSubPr>
                      <m:e>
                        <m:r>
                          <m:rPr>
                            <m:sty m:val="bi"/>
                          </m:rP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S</m:t>
                                </m:r>
                              </m:e>
                            </m:acc>
                          </m:e>
                          <m:sub>
                            <m:r>
                              <w:rPr>
                                <w:rFonts w:ascii="Cambria Math" w:hAnsi="Cambria Math"/>
                              </w:rPr>
                              <m:t>p</m:t>
                            </m:r>
                          </m:sub>
                        </m:sSub>
                        <m:r>
                          <m:rPr>
                            <m:sty m:val="bi"/>
                          </m:rPr>
                          <w:rPr>
                            <w:rFonts w:ascii="Cambria Math" w:hAnsi="Cambria Math"/>
                          </w:rPr>
                          <m:t>∙</m:t>
                        </m:r>
                        <m:acc>
                          <m:accPr>
                            <m:ctrlPr>
                              <w:rPr>
                                <w:rFonts w:ascii="Cambria Math" w:hAnsi="Cambria Math"/>
                                <w:i/>
                              </w:rPr>
                            </m:ctrlPr>
                          </m:accPr>
                          <m:e>
                            <m:r>
                              <w:rPr>
                                <w:rFonts w:ascii="Cambria Math" w:hAnsi="Cambria Math"/>
                              </w:rPr>
                              <m:t>S</m:t>
                            </m:r>
                          </m:e>
                        </m:acc>
                      </m:e>
                      <m:sub>
                        <m:sSub>
                          <m:sSubPr>
                            <m:ctrlPr>
                              <w:rPr>
                                <w:rFonts w:ascii="Cambria Math" w:hAnsi="Cambria Math"/>
                                <w:i/>
                              </w:rPr>
                            </m:ctrlPr>
                          </m:sSubPr>
                          <m:e>
                            <m:r>
                              <w:rPr>
                                <w:rFonts w:ascii="Cambria Math" w:hAnsi="Cambria Math"/>
                              </w:rPr>
                              <m:t>B</m:t>
                            </m:r>
                          </m:e>
                          <m:sub>
                            <m:r>
                              <w:rPr>
                                <w:rFonts w:ascii="Cambria Math" w:hAnsi="Cambria Math"/>
                              </w:rPr>
                              <m:t>1</m:t>
                            </m:r>
                          </m:sub>
                        </m:sSub>
                      </m:sub>
                    </m:sSub>
                  </m:e>
                </m:d>
              </m:oMath>
            </m:oMathPara>
          </w:p>
        </w:tc>
        <w:tc>
          <w:tcPr>
            <w:tcW w:w="2489" w:type="dxa"/>
            <w:gridSpan w:val="2"/>
            <w:tcBorders>
              <w:top w:val="nil"/>
              <w:left w:val="single" w:sz="18" w:space="0" w:color="auto"/>
              <w:bottom w:val="single" w:sz="18" w:space="0" w:color="auto"/>
              <w:right w:val="single" w:sz="8" w:space="0" w:color="FFFFFF"/>
            </w:tcBorders>
          </w:tcPr>
          <w:p w14:paraId="5FC6A7F3" w14:textId="77777777" w:rsidR="00C21563" w:rsidRPr="00A66E68" w:rsidRDefault="00C21563" w:rsidP="00C21563">
            <w:pPr>
              <w:spacing w:before="40" w:after="40" w:line="240" w:lineRule="auto"/>
              <w:jc w:val="center"/>
              <w:rPr>
                <w:b/>
                <w:szCs w:val="24"/>
              </w:rPr>
            </w:pPr>
            <m:oMathPara>
              <m:oMath>
                <m:f>
                  <m:fPr>
                    <m:type m:val="lin"/>
                    <m:ctrlPr>
                      <w:rPr>
                        <w:rFonts w:ascii="Cambria Math" w:hAnsi="Cambria Math"/>
                        <w:b/>
                        <w:i/>
                      </w:rPr>
                    </m:ctrlPr>
                  </m:fPr>
                  <m:num>
                    <m:d>
                      <m:dPr>
                        <m:begChr m:val="‖"/>
                        <m:endChr m:val="‖"/>
                        <m:ctrlPr>
                          <w:rPr>
                            <w:rFonts w:ascii="Cambria Math" w:hAnsi="Cambria Math"/>
                            <w:b/>
                            <w:i/>
                          </w:rPr>
                        </m:ctrlPr>
                      </m:dPr>
                      <m:e>
                        <m:sSub>
                          <m:sSubPr>
                            <m:ctrlPr>
                              <w:rPr>
                                <w:rFonts w:ascii="Cambria Math" w:hAnsi="Cambria Math"/>
                                <w:b/>
                                <w:i/>
                              </w:rPr>
                            </m:ctrlPr>
                          </m:sSubPr>
                          <m:e>
                            <m:r>
                              <m:rPr>
                                <m:sty m:val="bi"/>
                              </m:rPr>
                              <w:rPr>
                                <w:rFonts w:ascii="Cambria Math" w:hAnsi="Cambria Math"/>
                              </w:rPr>
                              <m:t>S</m:t>
                            </m:r>
                          </m:e>
                          <m:sub>
                            <m:sSub>
                              <m:sSubPr>
                                <m:ctrlPr>
                                  <w:rPr>
                                    <w:rFonts w:ascii="Cambria Math" w:hAnsi="Cambria Math"/>
                                    <w:b/>
                                    <w:i/>
                                  </w:rPr>
                                </m:ctrlPr>
                              </m:sSubPr>
                              <m:e>
                                <m:r>
                                  <m:rPr>
                                    <m:sty m:val="bi"/>
                                  </m:rPr>
                                  <w:rPr>
                                    <w:rFonts w:ascii="Cambria Math" w:hAnsi="Cambria Math"/>
                                  </w:rPr>
                                  <m:t>B</m:t>
                                </m:r>
                              </m:e>
                              <m:sub>
                                <m:r>
                                  <m:rPr>
                                    <m:sty m:val="bi"/>
                                  </m:rPr>
                                  <w:rPr>
                                    <w:rFonts w:ascii="Cambria Math" w:hAnsi="Cambria Math"/>
                                  </w:rPr>
                                  <m:t>1</m:t>
                                </m:r>
                              </m:sub>
                            </m:sSub>
                          </m:sub>
                        </m:sSub>
                      </m:e>
                    </m:d>
                  </m:num>
                  <m:den>
                    <m:d>
                      <m:dPr>
                        <m:begChr m:val="‖"/>
                        <m:endChr m:val="‖"/>
                        <m:ctrlPr>
                          <w:rPr>
                            <w:rFonts w:ascii="Cambria Math" w:hAnsi="Cambria Math"/>
                            <w:b/>
                            <w:i/>
                          </w:rPr>
                        </m:ctrlPr>
                      </m:dPr>
                      <m:e>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p</m:t>
                            </m:r>
                          </m:sub>
                        </m:sSub>
                      </m:e>
                    </m:d>
                  </m:den>
                </m:f>
              </m:oMath>
            </m:oMathPara>
          </w:p>
        </w:tc>
        <w:tc>
          <w:tcPr>
            <w:tcW w:w="2545" w:type="dxa"/>
            <w:gridSpan w:val="2"/>
            <w:tcBorders>
              <w:top w:val="nil"/>
              <w:left w:val="single" w:sz="18" w:space="0" w:color="auto"/>
              <w:bottom w:val="single" w:sz="18" w:space="0" w:color="auto"/>
              <w:right w:val="single" w:sz="8" w:space="0" w:color="FFFFFF"/>
            </w:tcBorders>
          </w:tcPr>
          <w:p w14:paraId="6326018C" w14:textId="77777777" w:rsidR="00C21563" w:rsidRDefault="00C21563" w:rsidP="00C21563">
            <w:pPr>
              <w:spacing w:before="40" w:after="40" w:line="240" w:lineRule="auto"/>
              <w:jc w:val="center"/>
              <w:rPr>
                <w:rFonts w:eastAsia="ＭＳ ゴシック"/>
                <w:b/>
              </w:rPr>
            </w:pPr>
            <m:oMathPara>
              <m:oMath>
                <m:d>
                  <m:dPr>
                    <m:begChr m:val="|"/>
                    <m:endChr m:val="|"/>
                    <m:ctrlPr>
                      <w:rPr>
                        <w:rFonts w:ascii="Cambria Math" w:hAnsi="Cambria Math"/>
                        <w:b/>
                        <w:i/>
                      </w:rPr>
                    </m:ctrlPr>
                  </m:dPr>
                  <m:e>
                    <m:sSub>
                      <m:sSubPr>
                        <m:ctrlPr>
                          <w:rPr>
                            <w:rFonts w:ascii="Cambria Math" w:hAnsi="Cambria Math"/>
                            <w:i/>
                          </w:rPr>
                        </m:ctrlPr>
                      </m:sSubPr>
                      <m:e>
                        <m:r>
                          <m:rPr>
                            <m:sty m:val="bi"/>
                          </m:rP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S</m:t>
                                </m:r>
                              </m:e>
                            </m:acc>
                          </m:e>
                          <m:sub>
                            <m:r>
                              <w:rPr>
                                <w:rFonts w:ascii="Cambria Math" w:hAnsi="Cambria Math"/>
                              </w:rPr>
                              <m:t>p</m:t>
                            </m:r>
                          </m:sub>
                        </m:sSub>
                        <m:r>
                          <m:rPr>
                            <m:sty m:val="bi"/>
                          </m:rPr>
                          <w:rPr>
                            <w:rFonts w:ascii="Cambria Math" w:hAnsi="Cambria Math"/>
                          </w:rPr>
                          <m:t>∙</m:t>
                        </m:r>
                        <m:acc>
                          <m:accPr>
                            <m:ctrlPr>
                              <w:rPr>
                                <w:rFonts w:ascii="Cambria Math" w:hAnsi="Cambria Math"/>
                                <w:i/>
                              </w:rPr>
                            </m:ctrlPr>
                          </m:accPr>
                          <m:e>
                            <m:r>
                              <w:rPr>
                                <w:rFonts w:ascii="Cambria Math" w:hAnsi="Cambria Math"/>
                              </w:rPr>
                              <m:t>S</m:t>
                            </m:r>
                          </m:e>
                        </m:acc>
                      </m:e>
                      <m:sub>
                        <m:sSub>
                          <m:sSubPr>
                            <m:ctrlPr>
                              <w:rPr>
                                <w:rFonts w:ascii="Cambria Math" w:hAnsi="Cambria Math"/>
                                <w:i/>
                              </w:rPr>
                            </m:ctrlPr>
                          </m:sSubPr>
                          <m:e>
                            <m:r>
                              <w:rPr>
                                <w:rFonts w:ascii="Cambria Math" w:hAnsi="Cambria Math"/>
                              </w:rPr>
                              <m:t>B</m:t>
                            </m:r>
                          </m:e>
                          <m:sub>
                            <m:r>
                              <w:rPr>
                                <w:rFonts w:ascii="Cambria Math" w:hAnsi="Cambria Math"/>
                              </w:rPr>
                              <m:t>1</m:t>
                            </m:r>
                          </m:sub>
                        </m:sSub>
                      </m:sub>
                    </m:sSub>
                  </m:e>
                </m:d>
                <m:r>
                  <m:rPr>
                    <m:sty m:val="bi"/>
                  </m:rPr>
                  <w:rPr>
                    <w:rFonts w:ascii="Cambria Math" w:hAnsi="Cambria Math"/>
                  </w:rPr>
                  <m:t xml:space="preserve"> ×</m:t>
                </m:r>
                <m:f>
                  <m:fPr>
                    <m:type m:val="lin"/>
                    <m:ctrlPr>
                      <w:rPr>
                        <w:rFonts w:ascii="Cambria Math" w:hAnsi="Cambria Math"/>
                        <w:b/>
                        <w:i/>
                      </w:rPr>
                    </m:ctrlPr>
                  </m:fPr>
                  <m:num>
                    <m:d>
                      <m:dPr>
                        <m:begChr m:val="‖"/>
                        <m:endChr m:val="‖"/>
                        <m:ctrlPr>
                          <w:rPr>
                            <w:rFonts w:ascii="Cambria Math" w:hAnsi="Cambria Math"/>
                            <w:b/>
                            <w:i/>
                          </w:rPr>
                        </m:ctrlPr>
                      </m:dPr>
                      <m:e>
                        <m:sSub>
                          <m:sSubPr>
                            <m:ctrlPr>
                              <w:rPr>
                                <w:rFonts w:ascii="Cambria Math" w:hAnsi="Cambria Math"/>
                                <w:b/>
                                <w:i/>
                              </w:rPr>
                            </m:ctrlPr>
                          </m:sSubPr>
                          <m:e>
                            <m:r>
                              <m:rPr>
                                <m:sty m:val="bi"/>
                              </m:rPr>
                              <w:rPr>
                                <w:rFonts w:ascii="Cambria Math" w:hAnsi="Cambria Math"/>
                              </w:rPr>
                              <m:t>S</m:t>
                            </m:r>
                          </m:e>
                          <m:sub>
                            <m:sSub>
                              <m:sSubPr>
                                <m:ctrlPr>
                                  <w:rPr>
                                    <w:rFonts w:ascii="Cambria Math" w:hAnsi="Cambria Math"/>
                                    <w:b/>
                                    <w:i/>
                                  </w:rPr>
                                </m:ctrlPr>
                              </m:sSubPr>
                              <m:e>
                                <m:r>
                                  <m:rPr>
                                    <m:sty m:val="bi"/>
                                  </m:rPr>
                                  <w:rPr>
                                    <w:rFonts w:ascii="Cambria Math" w:hAnsi="Cambria Math"/>
                                  </w:rPr>
                                  <m:t>B</m:t>
                                </m:r>
                              </m:e>
                              <m:sub>
                                <m:r>
                                  <m:rPr>
                                    <m:sty m:val="bi"/>
                                  </m:rPr>
                                  <w:rPr>
                                    <w:rFonts w:ascii="Cambria Math" w:hAnsi="Cambria Math"/>
                                  </w:rPr>
                                  <m:t>1</m:t>
                                </m:r>
                              </m:sub>
                            </m:sSub>
                          </m:sub>
                        </m:sSub>
                      </m:e>
                    </m:d>
                  </m:num>
                  <m:den>
                    <m:d>
                      <m:dPr>
                        <m:begChr m:val="‖"/>
                        <m:endChr m:val="‖"/>
                        <m:ctrlPr>
                          <w:rPr>
                            <w:rFonts w:ascii="Cambria Math" w:hAnsi="Cambria Math"/>
                            <w:b/>
                            <w:i/>
                          </w:rPr>
                        </m:ctrlPr>
                      </m:dPr>
                      <m:e>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p</m:t>
                            </m:r>
                          </m:sub>
                        </m:sSub>
                      </m:e>
                    </m:d>
                  </m:den>
                </m:f>
              </m:oMath>
            </m:oMathPara>
          </w:p>
        </w:tc>
      </w:tr>
      <w:tr w:rsidR="00C21563" w:rsidRPr="00221E65" w14:paraId="5D9E6346" w14:textId="77777777" w:rsidTr="00C21563">
        <w:trPr>
          <w:trHeight w:val="483"/>
          <w:jc w:val="center"/>
        </w:trPr>
        <w:tc>
          <w:tcPr>
            <w:tcW w:w="896" w:type="dxa"/>
            <w:tcBorders>
              <w:top w:val="single" w:sz="18" w:space="0" w:color="auto"/>
              <w:left w:val="single" w:sz="8" w:space="0" w:color="FFFFFF"/>
              <w:bottom w:val="single" w:sz="18" w:space="0" w:color="auto"/>
              <w:right w:val="single" w:sz="8" w:space="0" w:color="FFFFFF"/>
            </w:tcBorders>
          </w:tcPr>
          <w:p w14:paraId="25323289" w14:textId="77777777" w:rsidR="00C21563" w:rsidRDefault="00C21563" w:rsidP="00C21563">
            <w:pPr>
              <w:spacing w:before="40" w:after="40" w:line="240" w:lineRule="auto"/>
              <w:rPr>
                <w:b/>
                <w:szCs w:val="24"/>
              </w:rPr>
            </w:pPr>
          </w:p>
        </w:tc>
        <w:tc>
          <w:tcPr>
            <w:tcW w:w="1245" w:type="dxa"/>
            <w:tcBorders>
              <w:top w:val="single" w:sz="18" w:space="0" w:color="auto"/>
              <w:left w:val="single" w:sz="8" w:space="0" w:color="FFFFFF"/>
              <w:bottom w:val="single" w:sz="18" w:space="0" w:color="auto"/>
              <w:right w:val="single" w:sz="8" w:space="0" w:color="FFFFFF"/>
            </w:tcBorders>
            <w:shd w:val="clear" w:color="auto" w:fill="auto"/>
            <w:tcMar>
              <w:top w:w="15" w:type="dxa"/>
              <w:left w:w="147" w:type="dxa"/>
              <w:bottom w:w="0" w:type="dxa"/>
              <w:right w:w="147" w:type="dxa"/>
            </w:tcMar>
            <w:hideMark/>
          </w:tcPr>
          <w:p w14:paraId="11C96912" w14:textId="77777777" w:rsidR="00C21563" w:rsidRPr="00DC4EFA" w:rsidRDefault="00C21563" w:rsidP="00C21563">
            <w:pPr>
              <w:spacing w:before="40" w:after="40" w:line="240" w:lineRule="auto"/>
              <w:jc w:val="center"/>
              <w:rPr>
                <w:b/>
                <w:szCs w:val="24"/>
              </w:rPr>
            </w:pPr>
            <m:oMathPara>
              <m:oMath>
                <m:sSubSup>
                  <m:sSubSupPr>
                    <m:ctrlPr>
                      <w:rPr>
                        <w:rFonts w:ascii="Cambria Math" w:hAnsi="Cambria Math"/>
                        <w:b/>
                        <w:i/>
                        <w:szCs w:val="24"/>
                      </w:rPr>
                    </m:ctrlPr>
                  </m:sSubSupPr>
                  <m:e>
                    <m:r>
                      <m:rPr>
                        <m:sty m:val="bi"/>
                      </m:rPr>
                      <w:rPr>
                        <w:rFonts w:ascii="Cambria Math" w:hAnsi="Cambria Math"/>
                        <w:szCs w:val="24"/>
                      </w:rPr>
                      <m:t>S</m:t>
                    </m:r>
                  </m:e>
                  <m:sub>
                    <m:sSub>
                      <m:sSubPr>
                        <m:ctrlPr>
                          <w:rPr>
                            <w:rFonts w:ascii="Cambria Math" w:hAnsi="Cambria Math"/>
                            <w:b/>
                            <w:i/>
                            <w:szCs w:val="24"/>
                          </w:rPr>
                        </m:ctrlPr>
                      </m:sSubPr>
                      <m:e>
                        <m:r>
                          <m:rPr>
                            <m:sty m:val="bi"/>
                          </m:rPr>
                          <w:rPr>
                            <w:rFonts w:ascii="Cambria Math" w:hAnsi="Cambria Math"/>
                            <w:szCs w:val="24"/>
                          </w:rPr>
                          <m:t>B</m:t>
                        </m:r>
                      </m:e>
                      <m:sub>
                        <m:r>
                          <m:rPr>
                            <m:sty m:val="bi"/>
                          </m:rPr>
                          <w:rPr>
                            <w:rFonts w:ascii="Cambria Math" w:hAnsi="Cambria Math"/>
                            <w:szCs w:val="24"/>
                          </w:rPr>
                          <m:t>1</m:t>
                        </m:r>
                      </m:sub>
                    </m:sSub>
                  </m:sub>
                  <m:sup>
                    <m:r>
                      <m:rPr>
                        <m:sty m:val="bi"/>
                      </m:rPr>
                      <w:rPr>
                        <w:rFonts w:ascii="Cambria Math" w:hAnsi="Cambria Math"/>
                        <w:szCs w:val="24"/>
                      </w:rPr>
                      <m:t>IR</m:t>
                    </m:r>
                  </m:sup>
                </m:sSubSup>
              </m:oMath>
            </m:oMathPara>
          </w:p>
        </w:tc>
        <w:tc>
          <w:tcPr>
            <w:tcW w:w="1202" w:type="dxa"/>
            <w:tcBorders>
              <w:top w:val="single" w:sz="18" w:space="0" w:color="auto"/>
              <w:left w:val="single" w:sz="8" w:space="0" w:color="FFFFFF"/>
              <w:bottom w:val="single" w:sz="18" w:space="0" w:color="auto"/>
              <w:right w:val="single" w:sz="8" w:space="0" w:color="FFFFFF"/>
            </w:tcBorders>
          </w:tcPr>
          <w:p w14:paraId="76D08CF6" w14:textId="77777777" w:rsidR="00C21563" w:rsidRPr="00BF507E" w:rsidRDefault="00C21563" w:rsidP="00C21563">
            <w:pPr>
              <w:spacing w:before="40" w:after="40" w:line="240" w:lineRule="auto"/>
              <w:jc w:val="center"/>
              <w:rPr>
                <w:b/>
                <w:bCs/>
                <w:szCs w:val="24"/>
                <w:lang w:val="en-CA"/>
              </w:rPr>
            </w:pPr>
            <m:oMathPara>
              <m:oMath>
                <m:sSubSup>
                  <m:sSubSupPr>
                    <m:ctrlPr>
                      <w:rPr>
                        <w:rFonts w:ascii="Cambria Math" w:hAnsi="Cambria Math"/>
                        <w:b/>
                        <w:i/>
                        <w:szCs w:val="24"/>
                      </w:rPr>
                    </m:ctrlPr>
                  </m:sSubSupPr>
                  <m:e>
                    <m:r>
                      <m:rPr>
                        <m:sty m:val="bi"/>
                      </m:rPr>
                      <w:rPr>
                        <w:rFonts w:ascii="Cambria Math" w:hAnsi="Cambria Math"/>
                        <w:szCs w:val="24"/>
                      </w:rPr>
                      <m:t>S</m:t>
                    </m:r>
                  </m:e>
                  <m:sub>
                    <m:sSub>
                      <m:sSubPr>
                        <m:ctrlPr>
                          <w:rPr>
                            <w:rFonts w:ascii="Cambria Math" w:hAnsi="Cambria Math"/>
                            <w:b/>
                            <w:i/>
                            <w:szCs w:val="24"/>
                          </w:rPr>
                        </m:ctrlPr>
                      </m:sSubPr>
                      <m:e>
                        <m:r>
                          <m:rPr>
                            <m:sty m:val="bi"/>
                          </m:rPr>
                          <w:rPr>
                            <w:rFonts w:ascii="Cambria Math" w:hAnsi="Cambria Math"/>
                            <w:szCs w:val="24"/>
                          </w:rPr>
                          <m:t>B</m:t>
                        </m:r>
                      </m:e>
                      <m:sub>
                        <m:r>
                          <m:rPr>
                            <m:sty m:val="bi"/>
                          </m:rPr>
                          <w:rPr>
                            <w:rFonts w:ascii="Cambria Math" w:hAnsi="Cambria Math"/>
                            <w:szCs w:val="24"/>
                          </w:rPr>
                          <m:t>1</m:t>
                        </m:r>
                      </m:sub>
                    </m:sSub>
                  </m:sub>
                  <m:sup>
                    <m:r>
                      <m:rPr>
                        <m:sty m:val="bi"/>
                      </m:rPr>
                      <w:rPr>
                        <w:rFonts w:ascii="Cambria Math" w:hAnsi="Cambria Math"/>
                        <w:szCs w:val="24"/>
                      </w:rPr>
                      <m:t>VFA</m:t>
                    </m:r>
                  </m:sup>
                </m:sSubSup>
              </m:oMath>
            </m:oMathPara>
          </w:p>
        </w:tc>
        <w:tc>
          <w:tcPr>
            <w:tcW w:w="1241" w:type="dxa"/>
            <w:tcBorders>
              <w:top w:val="single" w:sz="18" w:space="0" w:color="auto"/>
              <w:left w:val="single" w:sz="8" w:space="0" w:color="FFFFFF"/>
              <w:bottom w:val="single" w:sz="18" w:space="0" w:color="auto"/>
              <w:right w:val="single" w:sz="8" w:space="0" w:color="FFFFFF"/>
            </w:tcBorders>
          </w:tcPr>
          <w:p w14:paraId="39BCA6C3" w14:textId="77777777" w:rsidR="00C21563" w:rsidRPr="004C14BC" w:rsidRDefault="00C21563" w:rsidP="00C21563">
            <w:pPr>
              <w:spacing w:before="40" w:after="40" w:line="240" w:lineRule="auto"/>
              <w:jc w:val="center"/>
              <w:rPr>
                <w:b/>
                <w:bCs/>
                <w:szCs w:val="24"/>
                <w:lang w:val="en-CA"/>
              </w:rPr>
            </w:pPr>
            <m:oMathPara>
              <m:oMath>
                <m:sSubSup>
                  <m:sSubSupPr>
                    <m:ctrlPr>
                      <w:rPr>
                        <w:rFonts w:ascii="Cambria Math" w:hAnsi="Cambria Math"/>
                        <w:b/>
                        <w:i/>
                        <w:szCs w:val="24"/>
                      </w:rPr>
                    </m:ctrlPr>
                  </m:sSubSupPr>
                  <m:e>
                    <m:r>
                      <m:rPr>
                        <m:sty m:val="bi"/>
                      </m:rPr>
                      <w:rPr>
                        <w:rFonts w:ascii="Cambria Math" w:hAnsi="Cambria Math"/>
                        <w:szCs w:val="24"/>
                      </w:rPr>
                      <m:t>S</m:t>
                    </m:r>
                  </m:e>
                  <m:sub>
                    <m:sSub>
                      <m:sSubPr>
                        <m:ctrlPr>
                          <w:rPr>
                            <w:rFonts w:ascii="Cambria Math" w:hAnsi="Cambria Math"/>
                            <w:b/>
                            <w:i/>
                            <w:szCs w:val="24"/>
                          </w:rPr>
                        </m:ctrlPr>
                      </m:sSubPr>
                      <m:e>
                        <m:r>
                          <m:rPr>
                            <m:sty m:val="bi"/>
                          </m:rPr>
                          <w:rPr>
                            <w:rFonts w:ascii="Cambria Math" w:hAnsi="Cambria Math"/>
                            <w:szCs w:val="24"/>
                          </w:rPr>
                          <m:t>B</m:t>
                        </m:r>
                      </m:e>
                      <m:sub>
                        <m:r>
                          <m:rPr>
                            <m:sty m:val="bi"/>
                          </m:rPr>
                          <w:rPr>
                            <w:rFonts w:ascii="Cambria Math" w:hAnsi="Cambria Math"/>
                            <w:szCs w:val="24"/>
                          </w:rPr>
                          <m:t>1</m:t>
                        </m:r>
                      </m:sub>
                    </m:sSub>
                  </m:sub>
                  <m:sup>
                    <m:r>
                      <m:rPr>
                        <m:sty m:val="bi"/>
                      </m:rPr>
                      <w:rPr>
                        <w:rFonts w:ascii="Cambria Math" w:hAnsi="Cambria Math"/>
                        <w:szCs w:val="24"/>
                      </w:rPr>
                      <m:t>IR</m:t>
                    </m:r>
                  </m:sup>
                </m:sSubSup>
              </m:oMath>
            </m:oMathPara>
          </w:p>
        </w:tc>
        <w:tc>
          <w:tcPr>
            <w:tcW w:w="1248" w:type="dxa"/>
            <w:tcBorders>
              <w:top w:val="single" w:sz="18" w:space="0" w:color="auto"/>
              <w:left w:val="single" w:sz="8" w:space="0" w:color="FFFFFF"/>
              <w:bottom w:val="single" w:sz="18" w:space="0" w:color="auto"/>
              <w:right w:val="single" w:sz="8" w:space="0" w:color="FFFFFF"/>
            </w:tcBorders>
          </w:tcPr>
          <w:p w14:paraId="1556682D" w14:textId="77777777" w:rsidR="00C21563" w:rsidRPr="004C14BC" w:rsidRDefault="00C21563" w:rsidP="00C21563">
            <w:pPr>
              <w:spacing w:before="40" w:after="40" w:line="240" w:lineRule="auto"/>
              <w:jc w:val="center"/>
              <w:rPr>
                <w:b/>
                <w:bCs/>
                <w:szCs w:val="24"/>
                <w:lang w:val="en-CA"/>
              </w:rPr>
            </w:pPr>
            <m:oMathPara>
              <m:oMath>
                <m:sSubSup>
                  <m:sSubSupPr>
                    <m:ctrlPr>
                      <w:rPr>
                        <w:rFonts w:ascii="Cambria Math" w:hAnsi="Cambria Math"/>
                        <w:b/>
                        <w:i/>
                        <w:szCs w:val="24"/>
                      </w:rPr>
                    </m:ctrlPr>
                  </m:sSubSupPr>
                  <m:e>
                    <m:r>
                      <m:rPr>
                        <m:sty m:val="bi"/>
                      </m:rPr>
                      <w:rPr>
                        <w:rFonts w:ascii="Cambria Math" w:hAnsi="Cambria Math"/>
                        <w:szCs w:val="24"/>
                      </w:rPr>
                      <m:t>S</m:t>
                    </m:r>
                  </m:e>
                  <m:sub>
                    <m:sSub>
                      <m:sSubPr>
                        <m:ctrlPr>
                          <w:rPr>
                            <w:rFonts w:ascii="Cambria Math" w:hAnsi="Cambria Math"/>
                            <w:b/>
                            <w:i/>
                            <w:szCs w:val="24"/>
                          </w:rPr>
                        </m:ctrlPr>
                      </m:sSubPr>
                      <m:e>
                        <m:r>
                          <m:rPr>
                            <m:sty m:val="bi"/>
                          </m:rPr>
                          <w:rPr>
                            <w:rFonts w:ascii="Cambria Math" w:hAnsi="Cambria Math"/>
                            <w:szCs w:val="24"/>
                          </w:rPr>
                          <m:t>B</m:t>
                        </m:r>
                      </m:e>
                      <m:sub>
                        <m:r>
                          <m:rPr>
                            <m:sty m:val="bi"/>
                          </m:rPr>
                          <w:rPr>
                            <w:rFonts w:ascii="Cambria Math" w:hAnsi="Cambria Math"/>
                            <w:szCs w:val="24"/>
                          </w:rPr>
                          <m:t>1</m:t>
                        </m:r>
                      </m:sub>
                    </m:sSub>
                  </m:sub>
                  <m:sup>
                    <m:r>
                      <m:rPr>
                        <m:sty m:val="bi"/>
                      </m:rPr>
                      <w:rPr>
                        <w:rFonts w:ascii="Cambria Math" w:hAnsi="Cambria Math"/>
                        <w:szCs w:val="24"/>
                      </w:rPr>
                      <m:t>VFA</m:t>
                    </m:r>
                  </m:sup>
                </m:sSubSup>
              </m:oMath>
            </m:oMathPara>
          </w:p>
        </w:tc>
        <w:tc>
          <w:tcPr>
            <w:tcW w:w="1275" w:type="dxa"/>
            <w:tcBorders>
              <w:top w:val="single" w:sz="18" w:space="0" w:color="auto"/>
              <w:left w:val="single" w:sz="8" w:space="0" w:color="FFFFFF"/>
              <w:bottom w:val="single" w:sz="18" w:space="0" w:color="auto"/>
              <w:right w:val="single" w:sz="8" w:space="0" w:color="FFFFFF"/>
            </w:tcBorders>
          </w:tcPr>
          <w:p w14:paraId="2EE737F4" w14:textId="77777777" w:rsidR="00C21563" w:rsidRDefault="00C21563" w:rsidP="00C21563">
            <w:pPr>
              <w:spacing w:before="40" w:after="40" w:line="240" w:lineRule="auto"/>
              <w:jc w:val="center"/>
              <w:rPr>
                <w:b/>
                <w:szCs w:val="24"/>
              </w:rPr>
            </w:pPr>
            <m:oMathPara>
              <m:oMath>
                <m:sSubSup>
                  <m:sSubSupPr>
                    <m:ctrlPr>
                      <w:rPr>
                        <w:rFonts w:ascii="Cambria Math" w:hAnsi="Cambria Math"/>
                        <w:b/>
                        <w:i/>
                        <w:szCs w:val="24"/>
                      </w:rPr>
                    </m:ctrlPr>
                  </m:sSubSupPr>
                  <m:e>
                    <m:r>
                      <m:rPr>
                        <m:sty m:val="bi"/>
                      </m:rPr>
                      <w:rPr>
                        <w:rFonts w:ascii="Cambria Math" w:hAnsi="Cambria Math"/>
                        <w:szCs w:val="24"/>
                      </w:rPr>
                      <m:t>S</m:t>
                    </m:r>
                  </m:e>
                  <m:sub>
                    <m:sSub>
                      <m:sSubPr>
                        <m:ctrlPr>
                          <w:rPr>
                            <w:rFonts w:ascii="Cambria Math" w:hAnsi="Cambria Math"/>
                            <w:b/>
                            <w:i/>
                            <w:szCs w:val="24"/>
                          </w:rPr>
                        </m:ctrlPr>
                      </m:sSubPr>
                      <m:e>
                        <m:r>
                          <m:rPr>
                            <m:sty m:val="bi"/>
                          </m:rPr>
                          <w:rPr>
                            <w:rFonts w:ascii="Cambria Math" w:hAnsi="Cambria Math"/>
                            <w:szCs w:val="24"/>
                          </w:rPr>
                          <m:t>B</m:t>
                        </m:r>
                      </m:e>
                      <m:sub>
                        <m:r>
                          <m:rPr>
                            <m:sty m:val="bi"/>
                          </m:rPr>
                          <w:rPr>
                            <w:rFonts w:ascii="Cambria Math" w:hAnsi="Cambria Math"/>
                            <w:szCs w:val="24"/>
                          </w:rPr>
                          <m:t>1</m:t>
                        </m:r>
                      </m:sub>
                    </m:sSub>
                  </m:sub>
                  <m:sup>
                    <m:r>
                      <m:rPr>
                        <m:sty m:val="bi"/>
                      </m:rPr>
                      <w:rPr>
                        <w:rFonts w:ascii="Cambria Math" w:hAnsi="Cambria Math"/>
                        <w:szCs w:val="24"/>
                      </w:rPr>
                      <m:t>IR</m:t>
                    </m:r>
                  </m:sup>
                </m:sSubSup>
              </m:oMath>
            </m:oMathPara>
          </w:p>
        </w:tc>
        <w:tc>
          <w:tcPr>
            <w:tcW w:w="1270" w:type="dxa"/>
            <w:tcBorders>
              <w:top w:val="single" w:sz="18" w:space="0" w:color="auto"/>
              <w:left w:val="single" w:sz="8" w:space="0" w:color="FFFFFF"/>
              <w:bottom w:val="single" w:sz="18" w:space="0" w:color="auto"/>
              <w:right w:val="single" w:sz="8" w:space="0" w:color="FFFFFF"/>
            </w:tcBorders>
          </w:tcPr>
          <w:p w14:paraId="775A488E" w14:textId="77777777" w:rsidR="00C21563" w:rsidRDefault="00C21563" w:rsidP="00C21563">
            <w:pPr>
              <w:spacing w:before="40" w:after="40" w:line="240" w:lineRule="auto"/>
              <w:jc w:val="center"/>
              <w:rPr>
                <w:b/>
                <w:szCs w:val="24"/>
              </w:rPr>
            </w:pPr>
            <m:oMathPara>
              <m:oMath>
                <m:sSubSup>
                  <m:sSubSupPr>
                    <m:ctrlPr>
                      <w:rPr>
                        <w:rFonts w:ascii="Cambria Math" w:hAnsi="Cambria Math"/>
                        <w:b/>
                        <w:i/>
                        <w:szCs w:val="24"/>
                      </w:rPr>
                    </m:ctrlPr>
                  </m:sSubSupPr>
                  <m:e>
                    <m:r>
                      <m:rPr>
                        <m:sty m:val="bi"/>
                      </m:rPr>
                      <w:rPr>
                        <w:rFonts w:ascii="Cambria Math" w:hAnsi="Cambria Math"/>
                        <w:szCs w:val="24"/>
                      </w:rPr>
                      <m:t>S</m:t>
                    </m:r>
                  </m:e>
                  <m:sub>
                    <m:sSub>
                      <m:sSubPr>
                        <m:ctrlPr>
                          <w:rPr>
                            <w:rFonts w:ascii="Cambria Math" w:hAnsi="Cambria Math"/>
                            <w:b/>
                            <w:i/>
                            <w:szCs w:val="24"/>
                          </w:rPr>
                        </m:ctrlPr>
                      </m:sSubPr>
                      <m:e>
                        <m:r>
                          <m:rPr>
                            <m:sty m:val="bi"/>
                          </m:rPr>
                          <w:rPr>
                            <w:rFonts w:ascii="Cambria Math" w:hAnsi="Cambria Math"/>
                            <w:szCs w:val="24"/>
                          </w:rPr>
                          <m:t>B</m:t>
                        </m:r>
                      </m:e>
                      <m:sub>
                        <m:r>
                          <m:rPr>
                            <m:sty m:val="bi"/>
                          </m:rPr>
                          <w:rPr>
                            <w:rFonts w:ascii="Cambria Math" w:hAnsi="Cambria Math"/>
                            <w:szCs w:val="24"/>
                          </w:rPr>
                          <m:t>1</m:t>
                        </m:r>
                      </m:sub>
                    </m:sSub>
                  </m:sub>
                  <m:sup>
                    <m:r>
                      <m:rPr>
                        <m:sty m:val="bi"/>
                      </m:rPr>
                      <w:rPr>
                        <w:rFonts w:ascii="Cambria Math" w:hAnsi="Cambria Math"/>
                        <w:szCs w:val="24"/>
                      </w:rPr>
                      <m:t>VFA</m:t>
                    </m:r>
                  </m:sup>
                </m:sSubSup>
              </m:oMath>
            </m:oMathPara>
          </w:p>
        </w:tc>
      </w:tr>
      <w:tr w:rsidR="00C21563" w:rsidRPr="00221E65" w14:paraId="6BA759F7" w14:textId="77777777" w:rsidTr="00C21563">
        <w:trPr>
          <w:trHeight w:val="483"/>
          <w:jc w:val="center"/>
        </w:trPr>
        <w:tc>
          <w:tcPr>
            <w:tcW w:w="896" w:type="dxa"/>
            <w:tcBorders>
              <w:top w:val="single" w:sz="18" w:space="0" w:color="auto"/>
              <w:left w:val="single" w:sz="8" w:space="0" w:color="FFFFFF"/>
              <w:right w:val="single" w:sz="8" w:space="0" w:color="FFFFFF"/>
            </w:tcBorders>
          </w:tcPr>
          <w:p w14:paraId="20535FA8" w14:textId="77777777" w:rsidR="00C21563" w:rsidRPr="00645C10" w:rsidRDefault="00C21563" w:rsidP="00C21563">
            <w:pPr>
              <w:spacing w:before="40" w:after="40" w:line="240" w:lineRule="auto"/>
              <w:rPr>
                <w:szCs w:val="24"/>
              </w:rPr>
            </w:pPr>
            <m:oMathPara>
              <m:oMathParaPr>
                <m:jc m:val="left"/>
              </m:oMathParaPr>
              <m:oMath>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F</m:t>
                    </m:r>
                  </m:sub>
                </m:sSub>
              </m:oMath>
            </m:oMathPara>
          </w:p>
        </w:tc>
        <w:tc>
          <w:tcPr>
            <w:tcW w:w="1245" w:type="dxa"/>
            <w:tcBorders>
              <w:top w:val="single" w:sz="18" w:space="0" w:color="auto"/>
              <w:left w:val="single" w:sz="8" w:space="0" w:color="FFFFFF"/>
              <w:right w:val="single" w:sz="8" w:space="0" w:color="FFFFFF"/>
            </w:tcBorders>
            <w:shd w:val="clear" w:color="auto" w:fill="auto"/>
            <w:tcMar>
              <w:top w:w="15" w:type="dxa"/>
              <w:left w:w="147" w:type="dxa"/>
              <w:bottom w:w="0" w:type="dxa"/>
              <w:right w:w="147" w:type="dxa"/>
            </w:tcMar>
          </w:tcPr>
          <w:p w14:paraId="398960BC" w14:textId="77777777" w:rsidR="00C21563" w:rsidRPr="00302657" w:rsidRDefault="00C21563" w:rsidP="00C21563">
            <w:pPr>
              <w:spacing w:before="40" w:after="40" w:line="240" w:lineRule="auto"/>
              <w:jc w:val="center"/>
              <w:rPr>
                <w:b/>
                <w:szCs w:val="24"/>
              </w:rPr>
            </w:pPr>
            <w:r w:rsidRPr="00302657">
              <w:rPr>
                <w:b/>
                <w:szCs w:val="24"/>
              </w:rPr>
              <w:t>0.9518</w:t>
            </w:r>
          </w:p>
        </w:tc>
        <w:tc>
          <w:tcPr>
            <w:tcW w:w="1202" w:type="dxa"/>
            <w:tcBorders>
              <w:top w:val="single" w:sz="18" w:space="0" w:color="auto"/>
              <w:left w:val="single" w:sz="8" w:space="0" w:color="FFFFFF"/>
              <w:right w:val="single" w:sz="8" w:space="0" w:color="FFFFFF"/>
            </w:tcBorders>
          </w:tcPr>
          <w:p w14:paraId="6650E8AE" w14:textId="77777777" w:rsidR="00C21563" w:rsidRPr="00B96670" w:rsidRDefault="00C21563" w:rsidP="00C21563">
            <w:pPr>
              <w:spacing w:before="40" w:after="40" w:line="240" w:lineRule="auto"/>
              <w:jc w:val="center"/>
              <w:rPr>
                <w:szCs w:val="24"/>
              </w:rPr>
            </w:pPr>
            <w:r>
              <w:rPr>
                <w:szCs w:val="24"/>
              </w:rPr>
              <w:t>0.8115</w:t>
            </w:r>
          </w:p>
        </w:tc>
        <w:tc>
          <w:tcPr>
            <w:tcW w:w="1241" w:type="dxa"/>
            <w:tcBorders>
              <w:top w:val="single" w:sz="18" w:space="0" w:color="auto"/>
              <w:left w:val="single" w:sz="8" w:space="0" w:color="FFFFFF"/>
              <w:right w:val="single" w:sz="8" w:space="0" w:color="FFFFFF"/>
            </w:tcBorders>
          </w:tcPr>
          <w:p w14:paraId="48FB59FD" w14:textId="77777777" w:rsidR="00C21563" w:rsidRPr="00B96670" w:rsidRDefault="00C21563" w:rsidP="00C21563">
            <w:pPr>
              <w:spacing w:before="40" w:after="40" w:line="240" w:lineRule="auto"/>
              <w:jc w:val="center"/>
              <w:rPr>
                <w:szCs w:val="24"/>
              </w:rPr>
            </w:pPr>
            <w:r>
              <w:rPr>
                <w:szCs w:val="24"/>
              </w:rPr>
              <w:t>0.2606</w:t>
            </w:r>
          </w:p>
        </w:tc>
        <w:tc>
          <w:tcPr>
            <w:tcW w:w="1248" w:type="dxa"/>
            <w:tcBorders>
              <w:top w:val="single" w:sz="18" w:space="0" w:color="auto"/>
              <w:left w:val="single" w:sz="8" w:space="0" w:color="FFFFFF"/>
              <w:right w:val="single" w:sz="8" w:space="0" w:color="FFFFFF"/>
            </w:tcBorders>
          </w:tcPr>
          <w:p w14:paraId="6DB825A2" w14:textId="77777777" w:rsidR="00C21563" w:rsidRPr="00B96670" w:rsidRDefault="00C21563" w:rsidP="00C21563">
            <w:pPr>
              <w:spacing w:before="40" w:after="40" w:line="240" w:lineRule="auto"/>
              <w:jc w:val="center"/>
              <w:rPr>
                <w:szCs w:val="24"/>
              </w:rPr>
            </w:pPr>
            <w:r>
              <w:rPr>
                <w:szCs w:val="24"/>
              </w:rPr>
              <w:t>0.1152</w:t>
            </w:r>
          </w:p>
        </w:tc>
        <w:tc>
          <w:tcPr>
            <w:tcW w:w="1275" w:type="dxa"/>
            <w:tcBorders>
              <w:top w:val="single" w:sz="18" w:space="0" w:color="auto"/>
              <w:left w:val="single" w:sz="8" w:space="0" w:color="FFFFFF"/>
              <w:right w:val="single" w:sz="8" w:space="0" w:color="FFFFFF"/>
            </w:tcBorders>
          </w:tcPr>
          <w:p w14:paraId="4C88B92D" w14:textId="77777777" w:rsidR="00C21563" w:rsidRPr="00B96670" w:rsidRDefault="00C21563" w:rsidP="00C21563">
            <w:pPr>
              <w:spacing w:before="40" w:after="40" w:line="240" w:lineRule="auto"/>
              <w:jc w:val="center"/>
              <w:rPr>
                <w:szCs w:val="24"/>
              </w:rPr>
            </w:pPr>
            <w:r>
              <w:rPr>
                <w:szCs w:val="24"/>
              </w:rPr>
              <w:t>0.2480</w:t>
            </w:r>
          </w:p>
        </w:tc>
        <w:tc>
          <w:tcPr>
            <w:tcW w:w="1270" w:type="dxa"/>
            <w:tcBorders>
              <w:top w:val="single" w:sz="18" w:space="0" w:color="auto"/>
              <w:left w:val="single" w:sz="8" w:space="0" w:color="FFFFFF"/>
              <w:right w:val="single" w:sz="8" w:space="0" w:color="FFFFFF"/>
            </w:tcBorders>
          </w:tcPr>
          <w:p w14:paraId="3434E0F8" w14:textId="77777777" w:rsidR="00C21563" w:rsidRPr="00B96670" w:rsidRDefault="00C21563" w:rsidP="00C21563">
            <w:pPr>
              <w:spacing w:before="40" w:after="40" w:line="240" w:lineRule="auto"/>
              <w:jc w:val="center"/>
              <w:rPr>
                <w:szCs w:val="24"/>
              </w:rPr>
            </w:pPr>
            <w:r>
              <w:rPr>
                <w:szCs w:val="24"/>
              </w:rPr>
              <w:t>0.0935</w:t>
            </w:r>
          </w:p>
        </w:tc>
      </w:tr>
      <w:tr w:rsidR="00C21563" w:rsidRPr="00221E65" w14:paraId="608D82A5" w14:textId="77777777" w:rsidTr="00C21563">
        <w:trPr>
          <w:trHeight w:val="483"/>
          <w:jc w:val="center"/>
        </w:trPr>
        <w:tc>
          <w:tcPr>
            <w:tcW w:w="896" w:type="dxa"/>
            <w:tcBorders>
              <w:left w:val="single" w:sz="8" w:space="0" w:color="FFFFFF"/>
              <w:right w:val="single" w:sz="8" w:space="0" w:color="FFFFFF"/>
            </w:tcBorders>
          </w:tcPr>
          <w:p w14:paraId="0E334AB3" w14:textId="77777777" w:rsidR="00C21563" w:rsidRPr="00645C10" w:rsidRDefault="00C21563" w:rsidP="00C21563">
            <w:pPr>
              <w:spacing w:before="40" w:after="40" w:line="240" w:lineRule="auto"/>
              <w:rPr>
                <w:szCs w:val="24"/>
              </w:rPr>
            </w:pPr>
            <m:oMathPara>
              <m:oMathParaPr>
                <m:jc m:val="left"/>
              </m:oMathParaPr>
              <m:oMath>
                <m:sSub>
                  <m:sSubPr>
                    <m:ctrlPr>
                      <w:rPr>
                        <w:rFonts w:ascii="Cambria Math" w:hAnsi="Cambria Math"/>
                        <w:b/>
                        <w:i/>
                      </w:rPr>
                    </m:ctrlPr>
                  </m:sSubPr>
                  <m:e>
                    <m:r>
                      <m:rPr>
                        <m:sty m:val="bi"/>
                      </m:rPr>
                      <w:rPr>
                        <w:rFonts w:ascii="Cambria Math" w:hAnsi="Cambria Math"/>
                      </w:rPr>
                      <m:t>S</m:t>
                    </m:r>
                  </m:e>
                  <m:sub>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f</m:t>
                        </m:r>
                      </m:sub>
                    </m:sSub>
                  </m:sub>
                </m:sSub>
              </m:oMath>
            </m:oMathPara>
          </w:p>
        </w:tc>
        <w:tc>
          <w:tcPr>
            <w:tcW w:w="1245" w:type="dxa"/>
            <w:tcBorders>
              <w:left w:val="single" w:sz="8" w:space="0" w:color="FFFFFF"/>
              <w:right w:val="single" w:sz="8" w:space="0" w:color="FFFFFF"/>
            </w:tcBorders>
            <w:shd w:val="clear" w:color="auto" w:fill="auto"/>
            <w:tcMar>
              <w:top w:w="15" w:type="dxa"/>
              <w:left w:w="147" w:type="dxa"/>
              <w:bottom w:w="0" w:type="dxa"/>
              <w:right w:w="147" w:type="dxa"/>
            </w:tcMar>
          </w:tcPr>
          <w:p w14:paraId="60C57324" w14:textId="77777777" w:rsidR="00C21563" w:rsidRPr="00B96670" w:rsidRDefault="00C21563" w:rsidP="00C21563">
            <w:pPr>
              <w:spacing w:before="40" w:after="40" w:line="240" w:lineRule="auto"/>
              <w:jc w:val="center"/>
              <w:rPr>
                <w:szCs w:val="24"/>
              </w:rPr>
            </w:pPr>
            <w:r>
              <w:rPr>
                <w:szCs w:val="24"/>
              </w:rPr>
              <w:t>0.8262</w:t>
            </w:r>
          </w:p>
        </w:tc>
        <w:tc>
          <w:tcPr>
            <w:tcW w:w="1202" w:type="dxa"/>
            <w:tcBorders>
              <w:left w:val="single" w:sz="8" w:space="0" w:color="FFFFFF"/>
              <w:right w:val="single" w:sz="8" w:space="0" w:color="FFFFFF"/>
            </w:tcBorders>
          </w:tcPr>
          <w:p w14:paraId="11DF1C2D" w14:textId="77777777" w:rsidR="00C21563" w:rsidRPr="00302657" w:rsidRDefault="00C21563" w:rsidP="00C21563">
            <w:pPr>
              <w:spacing w:before="40" w:after="40" w:line="240" w:lineRule="auto"/>
              <w:jc w:val="center"/>
              <w:rPr>
                <w:b/>
                <w:szCs w:val="24"/>
              </w:rPr>
            </w:pPr>
            <w:r w:rsidRPr="00302657">
              <w:rPr>
                <w:b/>
                <w:szCs w:val="24"/>
              </w:rPr>
              <w:t>0.9554</w:t>
            </w:r>
          </w:p>
        </w:tc>
        <w:tc>
          <w:tcPr>
            <w:tcW w:w="1241" w:type="dxa"/>
            <w:tcBorders>
              <w:left w:val="single" w:sz="8" w:space="0" w:color="FFFFFF"/>
              <w:right w:val="single" w:sz="8" w:space="0" w:color="FFFFFF"/>
            </w:tcBorders>
          </w:tcPr>
          <w:p w14:paraId="374893A2" w14:textId="77777777" w:rsidR="00C21563" w:rsidRPr="00B96670" w:rsidRDefault="00C21563" w:rsidP="00C21563">
            <w:pPr>
              <w:spacing w:before="40" w:after="40" w:line="240" w:lineRule="auto"/>
              <w:jc w:val="center"/>
              <w:rPr>
                <w:szCs w:val="24"/>
              </w:rPr>
            </w:pPr>
            <w:r>
              <w:rPr>
                <w:szCs w:val="24"/>
              </w:rPr>
              <w:t>26.615</w:t>
            </w:r>
          </w:p>
        </w:tc>
        <w:tc>
          <w:tcPr>
            <w:tcW w:w="1248" w:type="dxa"/>
            <w:tcBorders>
              <w:left w:val="single" w:sz="8" w:space="0" w:color="FFFFFF"/>
              <w:right w:val="single" w:sz="8" w:space="0" w:color="FFFFFF"/>
            </w:tcBorders>
          </w:tcPr>
          <w:p w14:paraId="76548AE9" w14:textId="77777777" w:rsidR="00C21563" w:rsidRPr="00B96670" w:rsidRDefault="00C21563" w:rsidP="00C21563">
            <w:pPr>
              <w:spacing w:before="40" w:after="40" w:line="240" w:lineRule="auto"/>
              <w:jc w:val="center"/>
              <w:rPr>
                <w:szCs w:val="24"/>
              </w:rPr>
            </w:pPr>
            <w:r>
              <w:rPr>
                <w:szCs w:val="24"/>
              </w:rPr>
              <w:t>11.770</w:t>
            </w:r>
          </w:p>
        </w:tc>
        <w:tc>
          <w:tcPr>
            <w:tcW w:w="1275" w:type="dxa"/>
            <w:tcBorders>
              <w:left w:val="single" w:sz="8" w:space="0" w:color="FFFFFF"/>
              <w:right w:val="single" w:sz="8" w:space="0" w:color="FFFFFF"/>
            </w:tcBorders>
          </w:tcPr>
          <w:p w14:paraId="2461FD6A" w14:textId="77777777" w:rsidR="00C21563" w:rsidRPr="00B96670" w:rsidRDefault="00C21563" w:rsidP="00C21563">
            <w:pPr>
              <w:spacing w:before="40" w:after="40" w:line="240" w:lineRule="auto"/>
              <w:jc w:val="center"/>
              <w:rPr>
                <w:szCs w:val="24"/>
              </w:rPr>
            </w:pPr>
            <w:r>
              <w:rPr>
                <w:szCs w:val="24"/>
              </w:rPr>
              <w:t>21.990</w:t>
            </w:r>
          </w:p>
        </w:tc>
        <w:tc>
          <w:tcPr>
            <w:tcW w:w="1270" w:type="dxa"/>
            <w:tcBorders>
              <w:left w:val="single" w:sz="8" w:space="0" w:color="FFFFFF"/>
              <w:right w:val="single" w:sz="8" w:space="0" w:color="FFFFFF"/>
            </w:tcBorders>
          </w:tcPr>
          <w:p w14:paraId="5E438D38" w14:textId="77777777" w:rsidR="00C21563" w:rsidRPr="00B96670" w:rsidRDefault="00C21563" w:rsidP="00C21563">
            <w:pPr>
              <w:spacing w:before="40" w:after="40" w:line="240" w:lineRule="auto"/>
              <w:jc w:val="center"/>
              <w:rPr>
                <w:szCs w:val="24"/>
              </w:rPr>
            </w:pPr>
            <w:r>
              <w:rPr>
                <w:szCs w:val="24"/>
              </w:rPr>
              <w:t>11.245</w:t>
            </w:r>
          </w:p>
        </w:tc>
      </w:tr>
      <w:tr w:rsidR="00C21563" w:rsidRPr="00221E65" w14:paraId="336EB820" w14:textId="77777777" w:rsidTr="00C21563">
        <w:trPr>
          <w:trHeight w:val="483"/>
          <w:jc w:val="center"/>
        </w:trPr>
        <w:tc>
          <w:tcPr>
            <w:tcW w:w="896" w:type="dxa"/>
            <w:tcBorders>
              <w:left w:val="single" w:sz="8" w:space="0" w:color="FFFFFF"/>
              <w:right w:val="single" w:sz="8" w:space="0" w:color="FFFFFF"/>
            </w:tcBorders>
          </w:tcPr>
          <w:p w14:paraId="2FD9E3F6" w14:textId="77777777" w:rsidR="00C21563" w:rsidRPr="00645C10" w:rsidRDefault="00C21563" w:rsidP="00C21563">
            <w:pPr>
              <w:spacing w:before="40" w:after="40" w:line="240" w:lineRule="auto"/>
              <w:rPr>
                <w:szCs w:val="24"/>
              </w:rPr>
            </w:pPr>
            <m:oMathPara>
              <m:oMathParaPr>
                <m:jc m:val="left"/>
              </m:oMathParaPr>
              <m:oMath>
                <m:sSub>
                  <m:sSubPr>
                    <m:ctrlPr>
                      <w:rPr>
                        <w:rFonts w:ascii="Cambria Math" w:hAnsi="Cambria Math"/>
                        <w:b/>
                        <w:i/>
                      </w:rPr>
                    </m:ctrlPr>
                  </m:sSubPr>
                  <m:e>
                    <m:r>
                      <m:rPr>
                        <m:sty m:val="bi"/>
                      </m:rPr>
                      <w:rPr>
                        <w:rFonts w:ascii="Cambria Math" w:hAnsi="Cambria Math"/>
                      </w:rPr>
                      <m:t>S</m:t>
                    </m:r>
                  </m:e>
                  <m:sub>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2,f</m:t>
                        </m:r>
                      </m:sub>
                    </m:sSub>
                  </m:sub>
                </m:sSub>
              </m:oMath>
            </m:oMathPara>
          </w:p>
        </w:tc>
        <w:tc>
          <w:tcPr>
            <w:tcW w:w="1245" w:type="dxa"/>
            <w:tcBorders>
              <w:left w:val="single" w:sz="8" w:space="0" w:color="FFFFFF"/>
              <w:right w:val="single" w:sz="8" w:space="0" w:color="FFFFFF"/>
            </w:tcBorders>
            <w:shd w:val="clear" w:color="auto" w:fill="auto"/>
            <w:tcMar>
              <w:top w:w="15" w:type="dxa"/>
              <w:left w:w="147" w:type="dxa"/>
              <w:bottom w:w="0" w:type="dxa"/>
              <w:right w:w="147" w:type="dxa"/>
            </w:tcMar>
          </w:tcPr>
          <w:p w14:paraId="550B1D0C" w14:textId="77777777" w:rsidR="00C21563" w:rsidRPr="00B96670" w:rsidRDefault="00C21563" w:rsidP="00C21563">
            <w:pPr>
              <w:spacing w:before="40" w:after="40" w:line="240" w:lineRule="auto"/>
              <w:jc w:val="center"/>
              <w:rPr>
                <w:szCs w:val="24"/>
              </w:rPr>
            </w:pPr>
            <w:r>
              <w:rPr>
                <w:szCs w:val="24"/>
              </w:rPr>
              <w:t>0.7174</w:t>
            </w:r>
          </w:p>
        </w:tc>
        <w:tc>
          <w:tcPr>
            <w:tcW w:w="1202" w:type="dxa"/>
            <w:tcBorders>
              <w:left w:val="single" w:sz="8" w:space="0" w:color="FFFFFF"/>
              <w:right w:val="single" w:sz="8" w:space="0" w:color="FFFFFF"/>
            </w:tcBorders>
          </w:tcPr>
          <w:p w14:paraId="2666368B" w14:textId="77777777" w:rsidR="00C21563" w:rsidRPr="00B96670" w:rsidRDefault="00C21563" w:rsidP="00C21563">
            <w:pPr>
              <w:spacing w:before="40" w:after="40" w:line="240" w:lineRule="auto"/>
              <w:jc w:val="center"/>
              <w:rPr>
                <w:szCs w:val="24"/>
              </w:rPr>
            </w:pPr>
            <w:r>
              <w:rPr>
                <w:szCs w:val="24"/>
              </w:rPr>
              <w:t>0.7035</w:t>
            </w:r>
          </w:p>
        </w:tc>
        <w:tc>
          <w:tcPr>
            <w:tcW w:w="1241" w:type="dxa"/>
            <w:tcBorders>
              <w:left w:val="single" w:sz="8" w:space="0" w:color="FFFFFF"/>
              <w:right w:val="single" w:sz="8" w:space="0" w:color="FFFFFF"/>
            </w:tcBorders>
          </w:tcPr>
          <w:p w14:paraId="3A473C87" w14:textId="77777777" w:rsidR="00C21563" w:rsidRPr="00B96670" w:rsidRDefault="00C21563" w:rsidP="00C21563">
            <w:pPr>
              <w:spacing w:before="40" w:after="40" w:line="240" w:lineRule="auto"/>
              <w:jc w:val="center"/>
              <w:rPr>
                <w:szCs w:val="24"/>
              </w:rPr>
            </w:pPr>
            <w:r>
              <w:rPr>
                <w:szCs w:val="24"/>
              </w:rPr>
              <w:t>0.1007</w:t>
            </w:r>
          </w:p>
        </w:tc>
        <w:tc>
          <w:tcPr>
            <w:tcW w:w="1248" w:type="dxa"/>
            <w:tcBorders>
              <w:left w:val="single" w:sz="8" w:space="0" w:color="FFFFFF"/>
              <w:right w:val="single" w:sz="8" w:space="0" w:color="FFFFFF"/>
            </w:tcBorders>
          </w:tcPr>
          <w:p w14:paraId="59E9CC33" w14:textId="77777777" w:rsidR="00C21563" w:rsidRPr="00B96670" w:rsidRDefault="00C21563" w:rsidP="00C21563">
            <w:pPr>
              <w:spacing w:before="40" w:after="40" w:line="240" w:lineRule="auto"/>
              <w:jc w:val="center"/>
              <w:rPr>
                <w:szCs w:val="24"/>
              </w:rPr>
            </w:pPr>
            <w:r>
              <w:rPr>
                <w:szCs w:val="24"/>
              </w:rPr>
              <w:t>0.0445</w:t>
            </w:r>
          </w:p>
        </w:tc>
        <w:tc>
          <w:tcPr>
            <w:tcW w:w="1275" w:type="dxa"/>
            <w:tcBorders>
              <w:left w:val="single" w:sz="8" w:space="0" w:color="FFFFFF"/>
              <w:right w:val="single" w:sz="8" w:space="0" w:color="FFFFFF"/>
            </w:tcBorders>
          </w:tcPr>
          <w:p w14:paraId="794BB377" w14:textId="77777777" w:rsidR="00C21563" w:rsidRPr="00B96670" w:rsidRDefault="00C21563" w:rsidP="00C21563">
            <w:pPr>
              <w:spacing w:before="40" w:after="40" w:line="240" w:lineRule="auto"/>
              <w:jc w:val="center"/>
              <w:rPr>
                <w:szCs w:val="24"/>
              </w:rPr>
            </w:pPr>
            <w:r>
              <w:rPr>
                <w:szCs w:val="24"/>
              </w:rPr>
              <w:t>0.0722</w:t>
            </w:r>
          </w:p>
        </w:tc>
        <w:tc>
          <w:tcPr>
            <w:tcW w:w="1270" w:type="dxa"/>
            <w:tcBorders>
              <w:left w:val="single" w:sz="8" w:space="0" w:color="FFFFFF"/>
              <w:right w:val="single" w:sz="8" w:space="0" w:color="FFFFFF"/>
            </w:tcBorders>
          </w:tcPr>
          <w:p w14:paraId="6830CE7E" w14:textId="77777777" w:rsidR="00C21563" w:rsidRPr="00B96670" w:rsidRDefault="00C21563" w:rsidP="00C21563">
            <w:pPr>
              <w:spacing w:before="40" w:after="40" w:line="240" w:lineRule="auto"/>
              <w:jc w:val="center"/>
              <w:rPr>
                <w:szCs w:val="24"/>
              </w:rPr>
            </w:pPr>
            <w:r>
              <w:rPr>
                <w:szCs w:val="24"/>
              </w:rPr>
              <w:t>0.0313</w:t>
            </w:r>
          </w:p>
        </w:tc>
      </w:tr>
      <w:tr w:rsidR="00C21563" w:rsidRPr="00221E65" w14:paraId="2BCCE2FC" w14:textId="77777777" w:rsidTr="00C21563">
        <w:trPr>
          <w:trHeight w:val="483"/>
          <w:jc w:val="center"/>
        </w:trPr>
        <w:tc>
          <w:tcPr>
            <w:tcW w:w="896" w:type="dxa"/>
            <w:tcBorders>
              <w:left w:val="single" w:sz="8" w:space="0" w:color="FFFFFF"/>
              <w:bottom w:val="single" w:sz="18" w:space="0" w:color="auto"/>
              <w:right w:val="single" w:sz="8" w:space="0" w:color="FFFFFF"/>
            </w:tcBorders>
          </w:tcPr>
          <w:p w14:paraId="399A833C" w14:textId="77777777" w:rsidR="00C21563" w:rsidRPr="00645C10" w:rsidRDefault="00C21563" w:rsidP="00C21563">
            <w:pPr>
              <w:spacing w:before="40" w:after="40" w:line="240" w:lineRule="auto"/>
              <w:rPr>
                <w:szCs w:val="24"/>
              </w:rPr>
            </w:pPr>
            <m:oMathPara>
              <m:oMathParaPr>
                <m:jc m:val="left"/>
              </m:oMathParaPr>
              <m:oMath>
                <m:sSub>
                  <m:sSubPr>
                    <m:ctrlPr>
                      <w:rPr>
                        <w:rFonts w:ascii="Cambria Math" w:hAnsi="Cambria Math"/>
                        <w:b/>
                        <w:i/>
                      </w:rPr>
                    </m:ctrlPr>
                  </m:sSubPr>
                  <m:e>
                    <m:r>
                      <m:rPr>
                        <m:sty m:val="bi"/>
                      </m:rPr>
                      <w:rPr>
                        <w:rFonts w:ascii="Cambria Math" w:hAnsi="Cambria Math"/>
                      </w:rPr>
                      <m:t>S</m:t>
                    </m:r>
                  </m:e>
                  <m:sub>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2,r</m:t>
                        </m:r>
                      </m:sub>
                    </m:sSub>
                  </m:sub>
                </m:sSub>
              </m:oMath>
            </m:oMathPara>
          </w:p>
        </w:tc>
        <w:tc>
          <w:tcPr>
            <w:tcW w:w="1245" w:type="dxa"/>
            <w:tcBorders>
              <w:left w:val="single" w:sz="8" w:space="0" w:color="FFFFFF"/>
              <w:bottom w:val="single" w:sz="18" w:space="0" w:color="auto"/>
              <w:right w:val="single" w:sz="8" w:space="0" w:color="FFFFFF"/>
            </w:tcBorders>
            <w:shd w:val="clear" w:color="auto" w:fill="auto"/>
            <w:tcMar>
              <w:top w:w="15" w:type="dxa"/>
              <w:left w:w="147" w:type="dxa"/>
              <w:bottom w:w="0" w:type="dxa"/>
              <w:right w:w="147" w:type="dxa"/>
            </w:tcMar>
          </w:tcPr>
          <w:p w14:paraId="77A965F1" w14:textId="77777777" w:rsidR="00C21563" w:rsidRPr="00302657" w:rsidRDefault="00C21563" w:rsidP="00C21563">
            <w:pPr>
              <w:spacing w:before="40" w:after="40" w:line="240" w:lineRule="auto"/>
              <w:jc w:val="center"/>
              <w:rPr>
                <w:b/>
                <w:szCs w:val="24"/>
              </w:rPr>
            </w:pPr>
            <w:r w:rsidRPr="00302657">
              <w:rPr>
                <w:b/>
                <w:szCs w:val="24"/>
              </w:rPr>
              <w:t>0.4381</w:t>
            </w:r>
          </w:p>
        </w:tc>
        <w:tc>
          <w:tcPr>
            <w:tcW w:w="1202" w:type="dxa"/>
            <w:tcBorders>
              <w:left w:val="single" w:sz="8" w:space="0" w:color="FFFFFF"/>
              <w:bottom w:val="single" w:sz="18" w:space="0" w:color="auto"/>
              <w:right w:val="single" w:sz="8" w:space="0" w:color="FFFFFF"/>
            </w:tcBorders>
          </w:tcPr>
          <w:p w14:paraId="38B8C3E4" w14:textId="77777777" w:rsidR="00C21563" w:rsidRPr="00302657" w:rsidRDefault="00C21563" w:rsidP="00C21563">
            <w:pPr>
              <w:spacing w:before="40" w:after="40" w:line="240" w:lineRule="auto"/>
              <w:jc w:val="center"/>
              <w:rPr>
                <w:b/>
                <w:szCs w:val="24"/>
              </w:rPr>
            </w:pPr>
            <w:r w:rsidRPr="00302657">
              <w:rPr>
                <w:b/>
                <w:szCs w:val="24"/>
              </w:rPr>
              <w:t>0.5153</w:t>
            </w:r>
          </w:p>
        </w:tc>
        <w:tc>
          <w:tcPr>
            <w:tcW w:w="1241" w:type="dxa"/>
            <w:tcBorders>
              <w:left w:val="single" w:sz="8" w:space="0" w:color="FFFFFF"/>
              <w:bottom w:val="single" w:sz="18" w:space="0" w:color="auto"/>
              <w:right w:val="single" w:sz="8" w:space="0" w:color="FFFFFF"/>
            </w:tcBorders>
          </w:tcPr>
          <w:p w14:paraId="233FC6B0" w14:textId="77777777" w:rsidR="00C21563" w:rsidRPr="00302657" w:rsidRDefault="00C21563" w:rsidP="00C21563">
            <w:pPr>
              <w:spacing w:before="40" w:after="40" w:line="240" w:lineRule="auto"/>
              <w:jc w:val="center"/>
              <w:rPr>
                <w:szCs w:val="24"/>
                <w:vertAlign w:val="superscript"/>
              </w:rPr>
            </w:pPr>
            <w:r>
              <w:rPr>
                <w:szCs w:val="24"/>
              </w:rPr>
              <w:t>3.762 x 10</w:t>
            </w:r>
            <w:r>
              <w:rPr>
                <w:szCs w:val="24"/>
                <w:vertAlign w:val="superscript"/>
              </w:rPr>
              <w:t>-5</w:t>
            </w:r>
          </w:p>
        </w:tc>
        <w:tc>
          <w:tcPr>
            <w:tcW w:w="1248" w:type="dxa"/>
            <w:tcBorders>
              <w:left w:val="single" w:sz="8" w:space="0" w:color="FFFFFF"/>
              <w:bottom w:val="single" w:sz="18" w:space="0" w:color="auto"/>
              <w:right w:val="single" w:sz="8" w:space="0" w:color="FFFFFF"/>
            </w:tcBorders>
          </w:tcPr>
          <w:p w14:paraId="60B62501" w14:textId="77777777" w:rsidR="00C21563" w:rsidRPr="00302657" w:rsidRDefault="00C21563" w:rsidP="00C21563">
            <w:pPr>
              <w:spacing w:before="40" w:after="40" w:line="240" w:lineRule="auto"/>
              <w:jc w:val="center"/>
              <w:rPr>
                <w:szCs w:val="24"/>
                <w:vertAlign w:val="superscript"/>
              </w:rPr>
            </w:pPr>
            <w:r>
              <w:rPr>
                <w:szCs w:val="24"/>
              </w:rPr>
              <w:t>1.664 x 10</w:t>
            </w:r>
            <w:r>
              <w:rPr>
                <w:szCs w:val="24"/>
                <w:vertAlign w:val="superscript"/>
              </w:rPr>
              <w:t>-5</w:t>
            </w:r>
          </w:p>
        </w:tc>
        <w:tc>
          <w:tcPr>
            <w:tcW w:w="1275" w:type="dxa"/>
            <w:tcBorders>
              <w:left w:val="single" w:sz="8" w:space="0" w:color="FFFFFF"/>
              <w:bottom w:val="single" w:sz="18" w:space="0" w:color="auto"/>
              <w:right w:val="single" w:sz="8" w:space="0" w:color="FFFFFF"/>
            </w:tcBorders>
          </w:tcPr>
          <w:p w14:paraId="46B673C0" w14:textId="77777777" w:rsidR="00C21563" w:rsidRPr="00302657" w:rsidRDefault="00C21563" w:rsidP="00C21563">
            <w:pPr>
              <w:spacing w:before="40" w:after="40" w:line="240" w:lineRule="auto"/>
              <w:jc w:val="center"/>
              <w:rPr>
                <w:szCs w:val="24"/>
                <w:vertAlign w:val="superscript"/>
              </w:rPr>
            </w:pPr>
            <w:r>
              <w:rPr>
                <w:szCs w:val="24"/>
              </w:rPr>
              <w:t>1.611 x 10</w:t>
            </w:r>
            <w:r>
              <w:rPr>
                <w:szCs w:val="24"/>
                <w:vertAlign w:val="superscript"/>
              </w:rPr>
              <w:t>-5</w:t>
            </w:r>
          </w:p>
        </w:tc>
        <w:tc>
          <w:tcPr>
            <w:tcW w:w="1270" w:type="dxa"/>
            <w:tcBorders>
              <w:left w:val="single" w:sz="8" w:space="0" w:color="FFFFFF"/>
              <w:bottom w:val="single" w:sz="18" w:space="0" w:color="auto"/>
              <w:right w:val="single" w:sz="8" w:space="0" w:color="FFFFFF"/>
            </w:tcBorders>
          </w:tcPr>
          <w:p w14:paraId="6083652A" w14:textId="77777777" w:rsidR="00C21563" w:rsidRPr="00302657" w:rsidRDefault="00C21563" w:rsidP="00C21563">
            <w:pPr>
              <w:spacing w:before="40" w:after="40" w:line="240" w:lineRule="auto"/>
              <w:jc w:val="center"/>
              <w:rPr>
                <w:szCs w:val="24"/>
                <w:vertAlign w:val="superscript"/>
              </w:rPr>
            </w:pPr>
            <w:r>
              <w:rPr>
                <w:szCs w:val="24"/>
              </w:rPr>
              <w:t>0.857 x 10</w:t>
            </w:r>
            <w:r>
              <w:rPr>
                <w:szCs w:val="24"/>
                <w:vertAlign w:val="superscript"/>
              </w:rPr>
              <w:t>-5</w:t>
            </w:r>
          </w:p>
        </w:tc>
      </w:tr>
    </w:tbl>
    <w:p w14:paraId="3BA44B64" w14:textId="28ED0B47" w:rsidR="00C21563" w:rsidRDefault="00C21563">
      <w:pPr>
        <w:spacing w:after="0" w:line="240" w:lineRule="auto"/>
        <w:jc w:val="left"/>
        <w:rPr>
          <w:rFonts w:eastAsia="Times New Roman"/>
          <w:b/>
          <w:bCs/>
          <w:lang w:eastAsia="en-CA"/>
        </w:rPr>
      </w:pPr>
      <w:r>
        <w:br w:type="page"/>
      </w:r>
    </w:p>
    <w:p w14:paraId="28D6755E" w14:textId="77777777" w:rsidR="00C21563" w:rsidRDefault="00C21563" w:rsidP="007C26DA">
      <w:pPr>
        <w:pStyle w:val="Caption"/>
      </w:pPr>
    </w:p>
    <w:p w14:paraId="46BCD31A" w14:textId="491EBF78" w:rsidR="007C26DA" w:rsidRPr="00BD7BAC" w:rsidRDefault="007C26DA" w:rsidP="007C26DA">
      <w:pPr>
        <w:pStyle w:val="Caption"/>
      </w:pPr>
      <w:r>
        <w:t xml:space="preserve">Table </w:t>
      </w:r>
      <w:fldSimple w:instr=" SEQ Table \* ARABIC ">
        <w:r>
          <w:rPr>
            <w:noProof/>
          </w:rPr>
          <w:t>1</w:t>
        </w:r>
      </w:fldSimple>
      <w:bookmarkEnd w:id="2"/>
      <w:r>
        <w:t>.</w:t>
      </w:r>
      <w:r>
        <w:rPr>
          <w:b w:val="0"/>
        </w:rPr>
        <w:t xml:space="preserve"> </w:t>
      </w:r>
      <w:r w:rsidR="00C21563">
        <w:rPr>
          <w:b w:val="0"/>
        </w:rPr>
        <w:t xml:space="preserve">Ives Optimized using </w:t>
      </w:r>
      <w:proofErr w:type="spellStart"/>
      <w:r w:rsidR="00C21563">
        <w:rPr>
          <w:b w:val="0"/>
        </w:rPr>
        <w:t>qMTLab</w:t>
      </w:r>
      <w:proofErr w:type="spellEnd"/>
      <w:r>
        <w:rPr>
          <w:b w:val="0"/>
          <w:szCs w:val="24"/>
        </w:rPr>
        <w:t>.</w:t>
      </w:r>
    </w:p>
    <w:tbl>
      <w:tblPr>
        <w:tblW w:w="0" w:type="auto"/>
        <w:jc w:val="center"/>
        <w:tblCellMar>
          <w:left w:w="0" w:type="dxa"/>
          <w:right w:w="0" w:type="dxa"/>
        </w:tblCellMar>
        <w:tblLook w:val="0420" w:firstRow="1" w:lastRow="0" w:firstColumn="0" w:lastColumn="0" w:noHBand="0" w:noVBand="1"/>
      </w:tblPr>
      <w:tblGrid>
        <w:gridCol w:w="1003"/>
        <w:gridCol w:w="896"/>
        <w:gridCol w:w="1245"/>
        <w:gridCol w:w="1202"/>
        <w:gridCol w:w="1241"/>
        <w:gridCol w:w="1248"/>
        <w:gridCol w:w="1275"/>
        <w:gridCol w:w="1270"/>
      </w:tblGrid>
      <w:tr w:rsidR="00DD25E3" w:rsidRPr="00221E65" w14:paraId="273E9403" w14:textId="77777777" w:rsidTr="00B96670">
        <w:trPr>
          <w:trHeight w:val="483"/>
          <w:jc w:val="center"/>
        </w:trPr>
        <w:tc>
          <w:tcPr>
            <w:tcW w:w="1003" w:type="dxa"/>
            <w:tcBorders>
              <w:top w:val="nil"/>
              <w:left w:val="single" w:sz="8" w:space="0" w:color="FFFFFF"/>
              <w:bottom w:val="single" w:sz="18" w:space="0" w:color="auto"/>
              <w:right w:val="single" w:sz="8" w:space="0" w:color="FFFFFF"/>
            </w:tcBorders>
          </w:tcPr>
          <w:p w14:paraId="54FB5593" w14:textId="77777777" w:rsidR="00DD25E3" w:rsidRPr="004C14BC" w:rsidRDefault="00DD25E3" w:rsidP="007C26DA">
            <w:pPr>
              <w:spacing w:before="40" w:after="40" w:line="240" w:lineRule="auto"/>
              <w:jc w:val="left"/>
              <w:rPr>
                <w:b/>
                <w:bCs/>
                <w:szCs w:val="24"/>
                <w:lang w:val="en-CA"/>
              </w:rPr>
            </w:pPr>
          </w:p>
        </w:tc>
        <w:tc>
          <w:tcPr>
            <w:tcW w:w="896" w:type="dxa"/>
            <w:tcBorders>
              <w:top w:val="nil"/>
              <w:left w:val="single" w:sz="8" w:space="0" w:color="FFFFFF"/>
              <w:bottom w:val="single" w:sz="18" w:space="0" w:color="auto"/>
              <w:right w:val="single" w:sz="8" w:space="0" w:color="FFFFFF"/>
            </w:tcBorders>
          </w:tcPr>
          <w:p w14:paraId="163ADDD0" w14:textId="77777777" w:rsidR="00DD25E3" w:rsidRDefault="00DD25E3" w:rsidP="007C26DA">
            <w:pPr>
              <w:spacing w:before="40" w:after="40" w:line="240" w:lineRule="auto"/>
              <w:jc w:val="center"/>
              <w:rPr>
                <w:b/>
              </w:rPr>
            </w:pPr>
          </w:p>
        </w:tc>
        <w:tc>
          <w:tcPr>
            <w:tcW w:w="2447" w:type="dxa"/>
            <w:gridSpan w:val="2"/>
            <w:tcBorders>
              <w:top w:val="nil"/>
              <w:left w:val="single" w:sz="8" w:space="0" w:color="FFFFFF"/>
              <w:bottom w:val="single" w:sz="18" w:space="0" w:color="auto"/>
              <w:right w:val="single" w:sz="18" w:space="0" w:color="auto"/>
            </w:tcBorders>
            <w:shd w:val="clear" w:color="auto" w:fill="auto"/>
            <w:tcMar>
              <w:top w:w="15" w:type="dxa"/>
              <w:left w:w="147" w:type="dxa"/>
              <w:bottom w:w="0" w:type="dxa"/>
              <w:right w:w="147" w:type="dxa"/>
            </w:tcMar>
          </w:tcPr>
          <w:p w14:paraId="490ECD08" w14:textId="33B08714" w:rsidR="00DD25E3" w:rsidRPr="00BF507E" w:rsidRDefault="00DD25E3" w:rsidP="007C26DA">
            <w:pPr>
              <w:spacing w:before="40" w:after="40" w:line="240" w:lineRule="auto"/>
              <w:jc w:val="center"/>
              <w:rPr>
                <w:b/>
                <w:szCs w:val="24"/>
              </w:rPr>
            </w:pPr>
            <m:oMathPara>
              <m:oMath>
                <m:d>
                  <m:dPr>
                    <m:begChr m:val="|"/>
                    <m:endChr m:val="|"/>
                    <m:ctrlPr>
                      <w:rPr>
                        <w:rFonts w:ascii="Cambria Math" w:hAnsi="Cambria Math"/>
                        <w:b/>
                        <w:i/>
                      </w:rPr>
                    </m:ctrlPr>
                  </m:dPr>
                  <m:e>
                    <m:sSub>
                      <m:sSubPr>
                        <m:ctrlPr>
                          <w:rPr>
                            <w:rFonts w:ascii="Cambria Math" w:hAnsi="Cambria Math"/>
                            <w:i/>
                          </w:rPr>
                        </m:ctrlPr>
                      </m:sSubPr>
                      <m:e>
                        <m:r>
                          <m:rPr>
                            <m:sty m:val="bi"/>
                          </m:rP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S</m:t>
                                </m:r>
                              </m:e>
                            </m:acc>
                          </m:e>
                          <m:sub>
                            <m:r>
                              <w:rPr>
                                <w:rFonts w:ascii="Cambria Math" w:hAnsi="Cambria Math"/>
                              </w:rPr>
                              <m:t>p</m:t>
                            </m:r>
                          </m:sub>
                        </m:sSub>
                        <m:r>
                          <m:rPr>
                            <m:sty m:val="bi"/>
                          </m:rPr>
                          <w:rPr>
                            <w:rFonts w:ascii="Cambria Math" w:hAnsi="Cambria Math"/>
                          </w:rPr>
                          <m:t>∙</m:t>
                        </m:r>
                        <m:acc>
                          <m:accPr>
                            <m:ctrlPr>
                              <w:rPr>
                                <w:rFonts w:ascii="Cambria Math" w:hAnsi="Cambria Math"/>
                                <w:i/>
                              </w:rPr>
                            </m:ctrlPr>
                          </m:accPr>
                          <m:e>
                            <m:r>
                              <w:rPr>
                                <w:rFonts w:ascii="Cambria Math" w:hAnsi="Cambria Math"/>
                              </w:rPr>
                              <m:t>S</m:t>
                            </m:r>
                          </m:e>
                        </m:acc>
                      </m:e>
                      <m:sub>
                        <m:sSub>
                          <m:sSubPr>
                            <m:ctrlPr>
                              <w:rPr>
                                <w:rFonts w:ascii="Cambria Math" w:hAnsi="Cambria Math"/>
                                <w:i/>
                              </w:rPr>
                            </m:ctrlPr>
                          </m:sSubPr>
                          <m:e>
                            <m:r>
                              <w:rPr>
                                <w:rFonts w:ascii="Cambria Math" w:hAnsi="Cambria Math"/>
                              </w:rPr>
                              <m:t>B</m:t>
                            </m:r>
                          </m:e>
                          <m:sub>
                            <m:r>
                              <w:rPr>
                                <w:rFonts w:ascii="Cambria Math" w:hAnsi="Cambria Math"/>
                              </w:rPr>
                              <m:t>1</m:t>
                            </m:r>
                          </m:sub>
                        </m:sSub>
                      </m:sub>
                    </m:sSub>
                  </m:e>
                </m:d>
              </m:oMath>
            </m:oMathPara>
          </w:p>
        </w:tc>
        <w:tc>
          <w:tcPr>
            <w:tcW w:w="2489" w:type="dxa"/>
            <w:gridSpan w:val="2"/>
            <w:tcBorders>
              <w:top w:val="nil"/>
              <w:left w:val="single" w:sz="18" w:space="0" w:color="auto"/>
              <w:bottom w:val="single" w:sz="18" w:space="0" w:color="auto"/>
              <w:right w:val="single" w:sz="8" w:space="0" w:color="FFFFFF"/>
            </w:tcBorders>
          </w:tcPr>
          <w:p w14:paraId="57DC8392" w14:textId="77777777" w:rsidR="00DD25E3" w:rsidRPr="00A66E68" w:rsidRDefault="00DD25E3" w:rsidP="007C26DA">
            <w:pPr>
              <w:spacing w:before="40" w:after="40" w:line="240" w:lineRule="auto"/>
              <w:jc w:val="center"/>
              <w:rPr>
                <w:b/>
                <w:szCs w:val="24"/>
              </w:rPr>
            </w:pPr>
            <m:oMathPara>
              <m:oMath>
                <m:f>
                  <m:fPr>
                    <m:type m:val="lin"/>
                    <m:ctrlPr>
                      <w:rPr>
                        <w:rFonts w:ascii="Cambria Math" w:hAnsi="Cambria Math"/>
                        <w:b/>
                        <w:i/>
                      </w:rPr>
                    </m:ctrlPr>
                  </m:fPr>
                  <m:num>
                    <m:d>
                      <m:dPr>
                        <m:begChr m:val="‖"/>
                        <m:endChr m:val="‖"/>
                        <m:ctrlPr>
                          <w:rPr>
                            <w:rFonts w:ascii="Cambria Math" w:hAnsi="Cambria Math"/>
                            <w:b/>
                            <w:i/>
                          </w:rPr>
                        </m:ctrlPr>
                      </m:dPr>
                      <m:e>
                        <m:sSub>
                          <m:sSubPr>
                            <m:ctrlPr>
                              <w:rPr>
                                <w:rFonts w:ascii="Cambria Math" w:hAnsi="Cambria Math"/>
                                <w:b/>
                                <w:i/>
                              </w:rPr>
                            </m:ctrlPr>
                          </m:sSubPr>
                          <m:e>
                            <m:r>
                              <m:rPr>
                                <m:sty m:val="bi"/>
                              </m:rPr>
                              <w:rPr>
                                <w:rFonts w:ascii="Cambria Math" w:hAnsi="Cambria Math"/>
                              </w:rPr>
                              <m:t>S</m:t>
                            </m:r>
                          </m:e>
                          <m:sub>
                            <m:sSub>
                              <m:sSubPr>
                                <m:ctrlPr>
                                  <w:rPr>
                                    <w:rFonts w:ascii="Cambria Math" w:hAnsi="Cambria Math"/>
                                    <w:b/>
                                    <w:i/>
                                  </w:rPr>
                                </m:ctrlPr>
                              </m:sSubPr>
                              <m:e>
                                <m:r>
                                  <m:rPr>
                                    <m:sty m:val="bi"/>
                                  </m:rPr>
                                  <w:rPr>
                                    <w:rFonts w:ascii="Cambria Math" w:hAnsi="Cambria Math"/>
                                  </w:rPr>
                                  <m:t>B</m:t>
                                </m:r>
                              </m:e>
                              <m:sub>
                                <m:r>
                                  <m:rPr>
                                    <m:sty m:val="bi"/>
                                  </m:rPr>
                                  <w:rPr>
                                    <w:rFonts w:ascii="Cambria Math" w:hAnsi="Cambria Math"/>
                                  </w:rPr>
                                  <m:t>1</m:t>
                                </m:r>
                              </m:sub>
                            </m:sSub>
                          </m:sub>
                        </m:sSub>
                      </m:e>
                    </m:d>
                  </m:num>
                  <m:den>
                    <m:d>
                      <m:dPr>
                        <m:begChr m:val="‖"/>
                        <m:endChr m:val="‖"/>
                        <m:ctrlPr>
                          <w:rPr>
                            <w:rFonts w:ascii="Cambria Math" w:hAnsi="Cambria Math"/>
                            <w:b/>
                            <w:i/>
                          </w:rPr>
                        </m:ctrlPr>
                      </m:dPr>
                      <m:e>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p</m:t>
                            </m:r>
                          </m:sub>
                        </m:sSub>
                      </m:e>
                    </m:d>
                  </m:den>
                </m:f>
              </m:oMath>
            </m:oMathPara>
          </w:p>
        </w:tc>
        <w:tc>
          <w:tcPr>
            <w:tcW w:w="2545" w:type="dxa"/>
            <w:gridSpan w:val="2"/>
            <w:tcBorders>
              <w:top w:val="nil"/>
              <w:left w:val="single" w:sz="18" w:space="0" w:color="auto"/>
              <w:bottom w:val="single" w:sz="18" w:space="0" w:color="auto"/>
              <w:right w:val="single" w:sz="8" w:space="0" w:color="FFFFFF"/>
            </w:tcBorders>
          </w:tcPr>
          <w:p w14:paraId="41B065CF" w14:textId="77777777" w:rsidR="00DD25E3" w:rsidRDefault="00DD25E3" w:rsidP="007C26DA">
            <w:pPr>
              <w:spacing w:before="40" w:after="40" w:line="240" w:lineRule="auto"/>
              <w:jc w:val="center"/>
              <w:rPr>
                <w:rFonts w:eastAsia="ＭＳ ゴシック"/>
                <w:b/>
              </w:rPr>
            </w:pPr>
            <m:oMathPara>
              <m:oMath>
                <m:d>
                  <m:dPr>
                    <m:begChr m:val="|"/>
                    <m:endChr m:val="|"/>
                    <m:ctrlPr>
                      <w:rPr>
                        <w:rFonts w:ascii="Cambria Math" w:hAnsi="Cambria Math"/>
                        <w:b/>
                        <w:i/>
                      </w:rPr>
                    </m:ctrlPr>
                  </m:dPr>
                  <m:e>
                    <m:sSub>
                      <m:sSubPr>
                        <m:ctrlPr>
                          <w:rPr>
                            <w:rFonts w:ascii="Cambria Math" w:hAnsi="Cambria Math"/>
                            <w:i/>
                          </w:rPr>
                        </m:ctrlPr>
                      </m:sSubPr>
                      <m:e>
                        <m:r>
                          <m:rPr>
                            <m:sty m:val="bi"/>
                          </m:rP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S</m:t>
                                </m:r>
                              </m:e>
                            </m:acc>
                          </m:e>
                          <m:sub>
                            <m:r>
                              <w:rPr>
                                <w:rFonts w:ascii="Cambria Math" w:hAnsi="Cambria Math"/>
                              </w:rPr>
                              <m:t>p</m:t>
                            </m:r>
                          </m:sub>
                        </m:sSub>
                        <m:r>
                          <m:rPr>
                            <m:sty m:val="bi"/>
                          </m:rPr>
                          <w:rPr>
                            <w:rFonts w:ascii="Cambria Math" w:hAnsi="Cambria Math"/>
                          </w:rPr>
                          <m:t>∙</m:t>
                        </m:r>
                        <m:acc>
                          <m:accPr>
                            <m:ctrlPr>
                              <w:rPr>
                                <w:rFonts w:ascii="Cambria Math" w:hAnsi="Cambria Math"/>
                                <w:i/>
                              </w:rPr>
                            </m:ctrlPr>
                          </m:accPr>
                          <m:e>
                            <m:r>
                              <w:rPr>
                                <w:rFonts w:ascii="Cambria Math" w:hAnsi="Cambria Math"/>
                              </w:rPr>
                              <m:t>S</m:t>
                            </m:r>
                          </m:e>
                        </m:acc>
                      </m:e>
                      <m:sub>
                        <m:sSub>
                          <m:sSubPr>
                            <m:ctrlPr>
                              <w:rPr>
                                <w:rFonts w:ascii="Cambria Math" w:hAnsi="Cambria Math"/>
                                <w:i/>
                              </w:rPr>
                            </m:ctrlPr>
                          </m:sSubPr>
                          <m:e>
                            <m:r>
                              <w:rPr>
                                <w:rFonts w:ascii="Cambria Math" w:hAnsi="Cambria Math"/>
                              </w:rPr>
                              <m:t>B</m:t>
                            </m:r>
                          </m:e>
                          <m:sub>
                            <m:r>
                              <w:rPr>
                                <w:rFonts w:ascii="Cambria Math" w:hAnsi="Cambria Math"/>
                              </w:rPr>
                              <m:t>1</m:t>
                            </m:r>
                          </m:sub>
                        </m:sSub>
                      </m:sub>
                    </m:sSub>
                  </m:e>
                </m:d>
                <m:r>
                  <m:rPr>
                    <m:sty m:val="bi"/>
                  </m:rPr>
                  <w:rPr>
                    <w:rFonts w:ascii="Cambria Math" w:hAnsi="Cambria Math"/>
                  </w:rPr>
                  <m:t xml:space="preserve"> ×</m:t>
                </m:r>
                <m:f>
                  <m:fPr>
                    <m:type m:val="lin"/>
                    <m:ctrlPr>
                      <w:rPr>
                        <w:rFonts w:ascii="Cambria Math" w:hAnsi="Cambria Math"/>
                        <w:b/>
                        <w:i/>
                      </w:rPr>
                    </m:ctrlPr>
                  </m:fPr>
                  <m:num>
                    <m:d>
                      <m:dPr>
                        <m:begChr m:val="‖"/>
                        <m:endChr m:val="‖"/>
                        <m:ctrlPr>
                          <w:rPr>
                            <w:rFonts w:ascii="Cambria Math" w:hAnsi="Cambria Math"/>
                            <w:b/>
                            <w:i/>
                          </w:rPr>
                        </m:ctrlPr>
                      </m:dPr>
                      <m:e>
                        <m:sSub>
                          <m:sSubPr>
                            <m:ctrlPr>
                              <w:rPr>
                                <w:rFonts w:ascii="Cambria Math" w:hAnsi="Cambria Math"/>
                                <w:b/>
                                <w:i/>
                              </w:rPr>
                            </m:ctrlPr>
                          </m:sSubPr>
                          <m:e>
                            <m:r>
                              <m:rPr>
                                <m:sty m:val="bi"/>
                              </m:rPr>
                              <w:rPr>
                                <w:rFonts w:ascii="Cambria Math" w:hAnsi="Cambria Math"/>
                              </w:rPr>
                              <m:t>S</m:t>
                            </m:r>
                          </m:e>
                          <m:sub>
                            <m:sSub>
                              <m:sSubPr>
                                <m:ctrlPr>
                                  <w:rPr>
                                    <w:rFonts w:ascii="Cambria Math" w:hAnsi="Cambria Math"/>
                                    <w:b/>
                                    <w:i/>
                                  </w:rPr>
                                </m:ctrlPr>
                              </m:sSubPr>
                              <m:e>
                                <m:r>
                                  <m:rPr>
                                    <m:sty m:val="bi"/>
                                  </m:rPr>
                                  <w:rPr>
                                    <w:rFonts w:ascii="Cambria Math" w:hAnsi="Cambria Math"/>
                                  </w:rPr>
                                  <m:t>B</m:t>
                                </m:r>
                              </m:e>
                              <m:sub>
                                <m:r>
                                  <m:rPr>
                                    <m:sty m:val="bi"/>
                                  </m:rPr>
                                  <w:rPr>
                                    <w:rFonts w:ascii="Cambria Math" w:hAnsi="Cambria Math"/>
                                  </w:rPr>
                                  <m:t>1</m:t>
                                </m:r>
                              </m:sub>
                            </m:sSub>
                          </m:sub>
                        </m:sSub>
                      </m:e>
                    </m:d>
                  </m:num>
                  <m:den>
                    <m:d>
                      <m:dPr>
                        <m:begChr m:val="‖"/>
                        <m:endChr m:val="‖"/>
                        <m:ctrlPr>
                          <w:rPr>
                            <w:rFonts w:ascii="Cambria Math" w:hAnsi="Cambria Math"/>
                            <w:b/>
                            <w:i/>
                          </w:rPr>
                        </m:ctrlPr>
                      </m:dPr>
                      <m:e>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p</m:t>
                            </m:r>
                          </m:sub>
                        </m:sSub>
                      </m:e>
                    </m:d>
                  </m:den>
                </m:f>
              </m:oMath>
            </m:oMathPara>
          </w:p>
        </w:tc>
      </w:tr>
      <w:tr w:rsidR="00DD25E3" w:rsidRPr="00221E65" w14:paraId="3AA15E00" w14:textId="77777777" w:rsidTr="00B96670">
        <w:trPr>
          <w:trHeight w:val="483"/>
          <w:jc w:val="center"/>
        </w:trPr>
        <w:tc>
          <w:tcPr>
            <w:tcW w:w="1003" w:type="dxa"/>
            <w:tcBorders>
              <w:top w:val="single" w:sz="18" w:space="0" w:color="auto"/>
              <w:left w:val="single" w:sz="8" w:space="0" w:color="FFFFFF"/>
              <w:bottom w:val="single" w:sz="18" w:space="0" w:color="auto"/>
              <w:right w:val="single" w:sz="8" w:space="0" w:color="FFFFFF"/>
            </w:tcBorders>
          </w:tcPr>
          <w:p w14:paraId="26C0FA74" w14:textId="77777777" w:rsidR="00DD25E3" w:rsidRPr="004C14BC" w:rsidRDefault="00DD25E3" w:rsidP="007C26DA">
            <w:pPr>
              <w:spacing w:before="40" w:after="40" w:line="240" w:lineRule="auto"/>
              <w:jc w:val="left"/>
              <w:rPr>
                <w:rFonts w:cs="Tahoma"/>
                <w:b/>
                <w:bCs/>
                <w:szCs w:val="24"/>
                <w:lang w:val="en-CA"/>
              </w:rPr>
            </w:pPr>
          </w:p>
        </w:tc>
        <w:tc>
          <w:tcPr>
            <w:tcW w:w="896" w:type="dxa"/>
            <w:tcBorders>
              <w:top w:val="single" w:sz="18" w:space="0" w:color="auto"/>
              <w:left w:val="single" w:sz="8" w:space="0" w:color="FFFFFF"/>
              <w:bottom w:val="single" w:sz="18" w:space="0" w:color="auto"/>
              <w:right w:val="single" w:sz="8" w:space="0" w:color="FFFFFF"/>
            </w:tcBorders>
          </w:tcPr>
          <w:p w14:paraId="4C83D642" w14:textId="77777777" w:rsidR="00DD25E3" w:rsidRDefault="00DD25E3" w:rsidP="007C26DA">
            <w:pPr>
              <w:spacing w:before="40" w:after="40" w:line="240" w:lineRule="auto"/>
              <w:jc w:val="center"/>
              <w:rPr>
                <w:b/>
                <w:szCs w:val="24"/>
              </w:rPr>
            </w:pPr>
          </w:p>
        </w:tc>
        <w:tc>
          <w:tcPr>
            <w:tcW w:w="1245" w:type="dxa"/>
            <w:tcBorders>
              <w:top w:val="single" w:sz="18" w:space="0" w:color="auto"/>
              <w:left w:val="single" w:sz="8" w:space="0" w:color="FFFFFF"/>
              <w:bottom w:val="single" w:sz="18" w:space="0" w:color="auto"/>
              <w:right w:val="single" w:sz="8" w:space="0" w:color="FFFFFF"/>
            </w:tcBorders>
            <w:shd w:val="clear" w:color="auto" w:fill="auto"/>
            <w:tcMar>
              <w:top w:w="15" w:type="dxa"/>
              <w:left w:w="147" w:type="dxa"/>
              <w:bottom w:w="0" w:type="dxa"/>
              <w:right w:w="147" w:type="dxa"/>
            </w:tcMar>
            <w:hideMark/>
          </w:tcPr>
          <w:p w14:paraId="5454F2EE" w14:textId="6B5C3C57" w:rsidR="00DD25E3" w:rsidRPr="00DC4EFA" w:rsidRDefault="00DD25E3" w:rsidP="007C26DA">
            <w:pPr>
              <w:spacing w:before="40" w:after="40" w:line="240" w:lineRule="auto"/>
              <w:jc w:val="center"/>
              <w:rPr>
                <w:b/>
                <w:szCs w:val="24"/>
              </w:rPr>
            </w:pPr>
            <m:oMathPara>
              <m:oMath>
                <m:sSubSup>
                  <m:sSubSupPr>
                    <m:ctrlPr>
                      <w:rPr>
                        <w:rFonts w:ascii="Cambria Math" w:hAnsi="Cambria Math"/>
                        <w:b/>
                        <w:i/>
                        <w:szCs w:val="24"/>
                      </w:rPr>
                    </m:ctrlPr>
                  </m:sSubSupPr>
                  <m:e>
                    <m:r>
                      <m:rPr>
                        <m:sty m:val="bi"/>
                      </m:rPr>
                      <w:rPr>
                        <w:rFonts w:ascii="Cambria Math" w:hAnsi="Cambria Math"/>
                        <w:szCs w:val="24"/>
                      </w:rPr>
                      <m:t>S</m:t>
                    </m:r>
                  </m:e>
                  <m:sub>
                    <m:sSub>
                      <m:sSubPr>
                        <m:ctrlPr>
                          <w:rPr>
                            <w:rFonts w:ascii="Cambria Math" w:hAnsi="Cambria Math"/>
                            <w:b/>
                            <w:i/>
                            <w:szCs w:val="24"/>
                          </w:rPr>
                        </m:ctrlPr>
                      </m:sSubPr>
                      <m:e>
                        <m:r>
                          <m:rPr>
                            <m:sty m:val="bi"/>
                          </m:rPr>
                          <w:rPr>
                            <w:rFonts w:ascii="Cambria Math" w:hAnsi="Cambria Math"/>
                            <w:szCs w:val="24"/>
                          </w:rPr>
                          <m:t>B</m:t>
                        </m:r>
                      </m:e>
                      <m:sub>
                        <m:r>
                          <m:rPr>
                            <m:sty m:val="bi"/>
                          </m:rPr>
                          <w:rPr>
                            <w:rFonts w:ascii="Cambria Math" w:hAnsi="Cambria Math"/>
                            <w:szCs w:val="24"/>
                          </w:rPr>
                          <m:t>1</m:t>
                        </m:r>
                      </m:sub>
                    </m:sSub>
                  </m:sub>
                  <m:sup>
                    <m:r>
                      <m:rPr>
                        <m:sty m:val="bi"/>
                      </m:rPr>
                      <w:rPr>
                        <w:rFonts w:ascii="Cambria Math" w:hAnsi="Cambria Math"/>
                        <w:szCs w:val="24"/>
                      </w:rPr>
                      <m:t>IR</m:t>
                    </m:r>
                  </m:sup>
                </m:sSubSup>
              </m:oMath>
            </m:oMathPara>
          </w:p>
        </w:tc>
        <w:tc>
          <w:tcPr>
            <w:tcW w:w="1202" w:type="dxa"/>
            <w:tcBorders>
              <w:top w:val="single" w:sz="18" w:space="0" w:color="auto"/>
              <w:left w:val="single" w:sz="8" w:space="0" w:color="FFFFFF"/>
              <w:bottom w:val="single" w:sz="18" w:space="0" w:color="auto"/>
              <w:right w:val="single" w:sz="8" w:space="0" w:color="FFFFFF"/>
            </w:tcBorders>
          </w:tcPr>
          <w:p w14:paraId="59F8768A" w14:textId="77777777" w:rsidR="00DD25E3" w:rsidRPr="00BF507E" w:rsidRDefault="00DD25E3" w:rsidP="007C26DA">
            <w:pPr>
              <w:spacing w:before="40" w:after="40" w:line="240" w:lineRule="auto"/>
              <w:jc w:val="center"/>
              <w:rPr>
                <w:b/>
                <w:bCs/>
                <w:szCs w:val="24"/>
                <w:lang w:val="en-CA"/>
              </w:rPr>
            </w:pPr>
            <m:oMathPara>
              <m:oMath>
                <m:sSubSup>
                  <m:sSubSupPr>
                    <m:ctrlPr>
                      <w:rPr>
                        <w:rFonts w:ascii="Cambria Math" w:hAnsi="Cambria Math"/>
                        <w:b/>
                        <w:i/>
                        <w:szCs w:val="24"/>
                      </w:rPr>
                    </m:ctrlPr>
                  </m:sSubSupPr>
                  <m:e>
                    <m:r>
                      <m:rPr>
                        <m:sty m:val="bi"/>
                      </m:rPr>
                      <w:rPr>
                        <w:rFonts w:ascii="Cambria Math" w:hAnsi="Cambria Math"/>
                        <w:szCs w:val="24"/>
                      </w:rPr>
                      <m:t>S</m:t>
                    </m:r>
                  </m:e>
                  <m:sub>
                    <m:sSub>
                      <m:sSubPr>
                        <m:ctrlPr>
                          <w:rPr>
                            <w:rFonts w:ascii="Cambria Math" w:hAnsi="Cambria Math"/>
                            <w:b/>
                            <w:i/>
                            <w:szCs w:val="24"/>
                          </w:rPr>
                        </m:ctrlPr>
                      </m:sSubPr>
                      <m:e>
                        <m:r>
                          <m:rPr>
                            <m:sty m:val="bi"/>
                          </m:rPr>
                          <w:rPr>
                            <w:rFonts w:ascii="Cambria Math" w:hAnsi="Cambria Math"/>
                            <w:szCs w:val="24"/>
                          </w:rPr>
                          <m:t>B</m:t>
                        </m:r>
                      </m:e>
                      <m:sub>
                        <m:r>
                          <m:rPr>
                            <m:sty m:val="bi"/>
                          </m:rPr>
                          <w:rPr>
                            <w:rFonts w:ascii="Cambria Math" w:hAnsi="Cambria Math"/>
                            <w:szCs w:val="24"/>
                          </w:rPr>
                          <m:t>1</m:t>
                        </m:r>
                      </m:sub>
                    </m:sSub>
                  </m:sub>
                  <m:sup>
                    <m:r>
                      <m:rPr>
                        <m:sty m:val="bi"/>
                      </m:rPr>
                      <w:rPr>
                        <w:rFonts w:ascii="Cambria Math" w:hAnsi="Cambria Math"/>
                        <w:szCs w:val="24"/>
                      </w:rPr>
                      <m:t>VFA</m:t>
                    </m:r>
                  </m:sup>
                </m:sSubSup>
              </m:oMath>
            </m:oMathPara>
          </w:p>
        </w:tc>
        <w:tc>
          <w:tcPr>
            <w:tcW w:w="1241" w:type="dxa"/>
            <w:tcBorders>
              <w:top w:val="single" w:sz="18" w:space="0" w:color="auto"/>
              <w:left w:val="single" w:sz="8" w:space="0" w:color="FFFFFF"/>
              <w:bottom w:val="single" w:sz="18" w:space="0" w:color="auto"/>
              <w:right w:val="single" w:sz="8" w:space="0" w:color="FFFFFF"/>
            </w:tcBorders>
          </w:tcPr>
          <w:p w14:paraId="2BE8836C" w14:textId="77777777" w:rsidR="00DD25E3" w:rsidRPr="004C14BC" w:rsidRDefault="00DD25E3" w:rsidP="007C26DA">
            <w:pPr>
              <w:spacing w:before="40" w:after="40" w:line="240" w:lineRule="auto"/>
              <w:jc w:val="center"/>
              <w:rPr>
                <w:b/>
                <w:bCs/>
                <w:szCs w:val="24"/>
                <w:lang w:val="en-CA"/>
              </w:rPr>
            </w:pPr>
            <m:oMathPara>
              <m:oMath>
                <m:sSubSup>
                  <m:sSubSupPr>
                    <m:ctrlPr>
                      <w:rPr>
                        <w:rFonts w:ascii="Cambria Math" w:hAnsi="Cambria Math"/>
                        <w:b/>
                        <w:i/>
                        <w:szCs w:val="24"/>
                      </w:rPr>
                    </m:ctrlPr>
                  </m:sSubSupPr>
                  <m:e>
                    <m:r>
                      <m:rPr>
                        <m:sty m:val="bi"/>
                      </m:rPr>
                      <w:rPr>
                        <w:rFonts w:ascii="Cambria Math" w:hAnsi="Cambria Math"/>
                        <w:szCs w:val="24"/>
                      </w:rPr>
                      <m:t>S</m:t>
                    </m:r>
                  </m:e>
                  <m:sub>
                    <m:sSub>
                      <m:sSubPr>
                        <m:ctrlPr>
                          <w:rPr>
                            <w:rFonts w:ascii="Cambria Math" w:hAnsi="Cambria Math"/>
                            <w:b/>
                            <w:i/>
                            <w:szCs w:val="24"/>
                          </w:rPr>
                        </m:ctrlPr>
                      </m:sSubPr>
                      <m:e>
                        <m:r>
                          <m:rPr>
                            <m:sty m:val="bi"/>
                          </m:rPr>
                          <w:rPr>
                            <w:rFonts w:ascii="Cambria Math" w:hAnsi="Cambria Math"/>
                            <w:szCs w:val="24"/>
                          </w:rPr>
                          <m:t>B</m:t>
                        </m:r>
                      </m:e>
                      <m:sub>
                        <m:r>
                          <m:rPr>
                            <m:sty m:val="bi"/>
                          </m:rPr>
                          <w:rPr>
                            <w:rFonts w:ascii="Cambria Math" w:hAnsi="Cambria Math"/>
                            <w:szCs w:val="24"/>
                          </w:rPr>
                          <m:t>1</m:t>
                        </m:r>
                      </m:sub>
                    </m:sSub>
                  </m:sub>
                  <m:sup>
                    <m:r>
                      <m:rPr>
                        <m:sty m:val="bi"/>
                      </m:rPr>
                      <w:rPr>
                        <w:rFonts w:ascii="Cambria Math" w:hAnsi="Cambria Math"/>
                        <w:szCs w:val="24"/>
                      </w:rPr>
                      <m:t>IR</m:t>
                    </m:r>
                  </m:sup>
                </m:sSubSup>
              </m:oMath>
            </m:oMathPara>
          </w:p>
        </w:tc>
        <w:tc>
          <w:tcPr>
            <w:tcW w:w="1248" w:type="dxa"/>
            <w:tcBorders>
              <w:top w:val="single" w:sz="18" w:space="0" w:color="auto"/>
              <w:left w:val="single" w:sz="8" w:space="0" w:color="FFFFFF"/>
              <w:bottom w:val="single" w:sz="18" w:space="0" w:color="auto"/>
              <w:right w:val="single" w:sz="8" w:space="0" w:color="FFFFFF"/>
            </w:tcBorders>
          </w:tcPr>
          <w:p w14:paraId="1206804F" w14:textId="77777777" w:rsidR="00DD25E3" w:rsidRPr="004C14BC" w:rsidRDefault="00DD25E3" w:rsidP="007C26DA">
            <w:pPr>
              <w:spacing w:before="40" w:after="40" w:line="240" w:lineRule="auto"/>
              <w:jc w:val="center"/>
              <w:rPr>
                <w:b/>
                <w:bCs/>
                <w:szCs w:val="24"/>
                <w:lang w:val="en-CA"/>
              </w:rPr>
            </w:pPr>
            <m:oMathPara>
              <m:oMath>
                <m:sSubSup>
                  <m:sSubSupPr>
                    <m:ctrlPr>
                      <w:rPr>
                        <w:rFonts w:ascii="Cambria Math" w:hAnsi="Cambria Math"/>
                        <w:b/>
                        <w:i/>
                        <w:szCs w:val="24"/>
                      </w:rPr>
                    </m:ctrlPr>
                  </m:sSubSupPr>
                  <m:e>
                    <m:r>
                      <m:rPr>
                        <m:sty m:val="bi"/>
                      </m:rPr>
                      <w:rPr>
                        <w:rFonts w:ascii="Cambria Math" w:hAnsi="Cambria Math"/>
                        <w:szCs w:val="24"/>
                      </w:rPr>
                      <m:t>S</m:t>
                    </m:r>
                  </m:e>
                  <m:sub>
                    <m:sSub>
                      <m:sSubPr>
                        <m:ctrlPr>
                          <w:rPr>
                            <w:rFonts w:ascii="Cambria Math" w:hAnsi="Cambria Math"/>
                            <w:b/>
                            <w:i/>
                            <w:szCs w:val="24"/>
                          </w:rPr>
                        </m:ctrlPr>
                      </m:sSubPr>
                      <m:e>
                        <m:r>
                          <m:rPr>
                            <m:sty m:val="bi"/>
                          </m:rPr>
                          <w:rPr>
                            <w:rFonts w:ascii="Cambria Math" w:hAnsi="Cambria Math"/>
                            <w:szCs w:val="24"/>
                          </w:rPr>
                          <m:t>B</m:t>
                        </m:r>
                      </m:e>
                      <m:sub>
                        <m:r>
                          <m:rPr>
                            <m:sty m:val="bi"/>
                          </m:rPr>
                          <w:rPr>
                            <w:rFonts w:ascii="Cambria Math" w:hAnsi="Cambria Math"/>
                            <w:szCs w:val="24"/>
                          </w:rPr>
                          <m:t>1</m:t>
                        </m:r>
                      </m:sub>
                    </m:sSub>
                  </m:sub>
                  <m:sup>
                    <m:r>
                      <m:rPr>
                        <m:sty m:val="bi"/>
                      </m:rPr>
                      <w:rPr>
                        <w:rFonts w:ascii="Cambria Math" w:hAnsi="Cambria Math"/>
                        <w:szCs w:val="24"/>
                      </w:rPr>
                      <m:t>VFA</m:t>
                    </m:r>
                  </m:sup>
                </m:sSubSup>
              </m:oMath>
            </m:oMathPara>
          </w:p>
        </w:tc>
        <w:tc>
          <w:tcPr>
            <w:tcW w:w="1275" w:type="dxa"/>
            <w:tcBorders>
              <w:top w:val="single" w:sz="18" w:space="0" w:color="auto"/>
              <w:left w:val="single" w:sz="8" w:space="0" w:color="FFFFFF"/>
              <w:bottom w:val="single" w:sz="18" w:space="0" w:color="auto"/>
              <w:right w:val="single" w:sz="8" w:space="0" w:color="FFFFFF"/>
            </w:tcBorders>
          </w:tcPr>
          <w:p w14:paraId="1E750169" w14:textId="77777777" w:rsidR="00DD25E3" w:rsidRDefault="00DD25E3" w:rsidP="007C26DA">
            <w:pPr>
              <w:spacing w:before="40" w:after="40" w:line="240" w:lineRule="auto"/>
              <w:jc w:val="center"/>
              <w:rPr>
                <w:b/>
                <w:szCs w:val="24"/>
              </w:rPr>
            </w:pPr>
            <m:oMathPara>
              <m:oMath>
                <m:sSubSup>
                  <m:sSubSupPr>
                    <m:ctrlPr>
                      <w:rPr>
                        <w:rFonts w:ascii="Cambria Math" w:hAnsi="Cambria Math"/>
                        <w:b/>
                        <w:i/>
                        <w:szCs w:val="24"/>
                      </w:rPr>
                    </m:ctrlPr>
                  </m:sSubSupPr>
                  <m:e>
                    <m:r>
                      <m:rPr>
                        <m:sty m:val="bi"/>
                      </m:rPr>
                      <w:rPr>
                        <w:rFonts w:ascii="Cambria Math" w:hAnsi="Cambria Math"/>
                        <w:szCs w:val="24"/>
                      </w:rPr>
                      <m:t>S</m:t>
                    </m:r>
                  </m:e>
                  <m:sub>
                    <m:sSub>
                      <m:sSubPr>
                        <m:ctrlPr>
                          <w:rPr>
                            <w:rFonts w:ascii="Cambria Math" w:hAnsi="Cambria Math"/>
                            <w:b/>
                            <w:i/>
                            <w:szCs w:val="24"/>
                          </w:rPr>
                        </m:ctrlPr>
                      </m:sSubPr>
                      <m:e>
                        <m:r>
                          <m:rPr>
                            <m:sty m:val="bi"/>
                          </m:rPr>
                          <w:rPr>
                            <w:rFonts w:ascii="Cambria Math" w:hAnsi="Cambria Math"/>
                            <w:szCs w:val="24"/>
                          </w:rPr>
                          <m:t>B</m:t>
                        </m:r>
                      </m:e>
                      <m:sub>
                        <m:r>
                          <m:rPr>
                            <m:sty m:val="bi"/>
                          </m:rPr>
                          <w:rPr>
                            <w:rFonts w:ascii="Cambria Math" w:hAnsi="Cambria Math"/>
                            <w:szCs w:val="24"/>
                          </w:rPr>
                          <m:t>1</m:t>
                        </m:r>
                      </m:sub>
                    </m:sSub>
                  </m:sub>
                  <m:sup>
                    <m:r>
                      <m:rPr>
                        <m:sty m:val="bi"/>
                      </m:rPr>
                      <w:rPr>
                        <w:rFonts w:ascii="Cambria Math" w:hAnsi="Cambria Math"/>
                        <w:szCs w:val="24"/>
                      </w:rPr>
                      <m:t>IR</m:t>
                    </m:r>
                  </m:sup>
                </m:sSubSup>
              </m:oMath>
            </m:oMathPara>
          </w:p>
        </w:tc>
        <w:tc>
          <w:tcPr>
            <w:tcW w:w="1270" w:type="dxa"/>
            <w:tcBorders>
              <w:top w:val="single" w:sz="18" w:space="0" w:color="auto"/>
              <w:left w:val="single" w:sz="8" w:space="0" w:color="FFFFFF"/>
              <w:bottom w:val="single" w:sz="18" w:space="0" w:color="auto"/>
              <w:right w:val="single" w:sz="8" w:space="0" w:color="FFFFFF"/>
            </w:tcBorders>
          </w:tcPr>
          <w:p w14:paraId="09C3E127" w14:textId="77777777" w:rsidR="00DD25E3" w:rsidRDefault="00DD25E3" w:rsidP="007C26DA">
            <w:pPr>
              <w:spacing w:before="40" w:after="40" w:line="240" w:lineRule="auto"/>
              <w:jc w:val="center"/>
              <w:rPr>
                <w:b/>
                <w:szCs w:val="24"/>
              </w:rPr>
            </w:pPr>
            <m:oMathPara>
              <m:oMath>
                <m:sSubSup>
                  <m:sSubSupPr>
                    <m:ctrlPr>
                      <w:rPr>
                        <w:rFonts w:ascii="Cambria Math" w:hAnsi="Cambria Math"/>
                        <w:b/>
                        <w:i/>
                        <w:szCs w:val="24"/>
                      </w:rPr>
                    </m:ctrlPr>
                  </m:sSubSupPr>
                  <m:e>
                    <m:r>
                      <m:rPr>
                        <m:sty m:val="bi"/>
                      </m:rPr>
                      <w:rPr>
                        <w:rFonts w:ascii="Cambria Math" w:hAnsi="Cambria Math"/>
                        <w:szCs w:val="24"/>
                      </w:rPr>
                      <m:t>S</m:t>
                    </m:r>
                  </m:e>
                  <m:sub>
                    <m:sSub>
                      <m:sSubPr>
                        <m:ctrlPr>
                          <w:rPr>
                            <w:rFonts w:ascii="Cambria Math" w:hAnsi="Cambria Math"/>
                            <w:b/>
                            <w:i/>
                            <w:szCs w:val="24"/>
                          </w:rPr>
                        </m:ctrlPr>
                      </m:sSubPr>
                      <m:e>
                        <m:r>
                          <m:rPr>
                            <m:sty m:val="bi"/>
                          </m:rPr>
                          <w:rPr>
                            <w:rFonts w:ascii="Cambria Math" w:hAnsi="Cambria Math"/>
                            <w:szCs w:val="24"/>
                          </w:rPr>
                          <m:t>B</m:t>
                        </m:r>
                      </m:e>
                      <m:sub>
                        <m:r>
                          <m:rPr>
                            <m:sty m:val="bi"/>
                          </m:rPr>
                          <w:rPr>
                            <w:rFonts w:ascii="Cambria Math" w:hAnsi="Cambria Math"/>
                            <w:szCs w:val="24"/>
                          </w:rPr>
                          <m:t>1</m:t>
                        </m:r>
                      </m:sub>
                    </m:sSub>
                  </m:sub>
                  <m:sup>
                    <m:r>
                      <m:rPr>
                        <m:sty m:val="bi"/>
                      </m:rPr>
                      <w:rPr>
                        <w:rFonts w:ascii="Cambria Math" w:hAnsi="Cambria Math"/>
                        <w:szCs w:val="24"/>
                      </w:rPr>
                      <m:t>VFA</m:t>
                    </m:r>
                  </m:sup>
                </m:sSubSup>
              </m:oMath>
            </m:oMathPara>
          </w:p>
        </w:tc>
      </w:tr>
      <w:tr w:rsidR="00DD25E3" w:rsidRPr="00221E65" w14:paraId="3E934051" w14:textId="77777777" w:rsidTr="00B96670">
        <w:trPr>
          <w:trHeight w:val="632"/>
          <w:jc w:val="center"/>
        </w:trPr>
        <w:tc>
          <w:tcPr>
            <w:tcW w:w="1003" w:type="dxa"/>
            <w:vMerge w:val="restart"/>
            <w:tcBorders>
              <w:top w:val="single" w:sz="18" w:space="0" w:color="auto"/>
              <w:left w:val="single" w:sz="8" w:space="0" w:color="FFFFFF"/>
              <w:right w:val="single" w:sz="8" w:space="0" w:color="FFFFFF"/>
            </w:tcBorders>
          </w:tcPr>
          <w:p w14:paraId="2E8551E1" w14:textId="77777777" w:rsidR="00DD25E3" w:rsidRDefault="00DD25E3" w:rsidP="007C26DA">
            <w:pPr>
              <w:tabs>
                <w:tab w:val="left" w:pos="840"/>
              </w:tabs>
              <w:spacing w:before="40" w:after="40"/>
              <w:ind w:left="-403" w:right="214" w:firstLine="403"/>
              <w:jc w:val="left"/>
              <w:rPr>
                <w:b/>
              </w:rPr>
            </w:pPr>
          </w:p>
          <w:p w14:paraId="5B9FEEC1" w14:textId="77777777" w:rsidR="00DD25E3" w:rsidRPr="00DC4EFA" w:rsidRDefault="00DD25E3" w:rsidP="007C26DA">
            <w:pPr>
              <w:tabs>
                <w:tab w:val="left" w:pos="840"/>
              </w:tabs>
              <w:spacing w:before="40" w:after="40"/>
              <w:ind w:left="-403" w:right="214" w:firstLine="403"/>
              <w:jc w:val="left"/>
              <w:rPr>
                <w:rFonts w:cs="Arial"/>
                <w:b/>
                <w:szCs w:val="24"/>
                <w:vertAlign w:val="subscript"/>
              </w:rPr>
            </w:pPr>
            <m:oMathPara>
              <m:oMath>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F</m:t>
                    </m:r>
                  </m:sub>
                </m:sSub>
              </m:oMath>
            </m:oMathPara>
          </w:p>
        </w:tc>
        <w:tc>
          <w:tcPr>
            <w:tcW w:w="896" w:type="dxa"/>
            <w:tcBorders>
              <w:top w:val="single" w:sz="18" w:space="0" w:color="auto"/>
              <w:left w:val="single" w:sz="8" w:space="0" w:color="FFFFFF"/>
              <w:right w:val="single" w:sz="8" w:space="0" w:color="FFFFFF"/>
            </w:tcBorders>
          </w:tcPr>
          <w:p w14:paraId="644B9A9D" w14:textId="7997838B" w:rsidR="00DD25E3" w:rsidRPr="00DD25E3" w:rsidRDefault="00DD25E3" w:rsidP="007C26DA">
            <w:pPr>
              <w:keepNext/>
              <w:keepLines/>
              <w:tabs>
                <w:tab w:val="left" w:pos="840"/>
                <w:tab w:val="center" w:pos="4320"/>
                <w:tab w:val="right" w:pos="8640"/>
              </w:tabs>
              <w:spacing w:before="40" w:after="40"/>
              <w:jc w:val="center"/>
              <w:outlineLvl w:val="3"/>
              <w:rPr>
                <w:rFonts w:cs="Arial"/>
                <w:szCs w:val="24"/>
                <w:vertAlign w:val="subscript"/>
              </w:rPr>
            </w:pPr>
            <w:proofErr w:type="spellStart"/>
            <w:r>
              <w:rPr>
                <w:rFonts w:cs="Arial"/>
                <w:szCs w:val="24"/>
              </w:rPr>
              <w:t>TR</w:t>
            </w:r>
            <w:r>
              <w:rPr>
                <w:rFonts w:cs="Arial"/>
                <w:szCs w:val="24"/>
                <w:vertAlign w:val="subscript"/>
              </w:rPr>
              <w:t>short</w:t>
            </w:r>
            <w:proofErr w:type="spellEnd"/>
          </w:p>
        </w:tc>
        <w:tc>
          <w:tcPr>
            <w:tcW w:w="1245" w:type="dxa"/>
            <w:tcBorders>
              <w:top w:val="single" w:sz="18" w:space="0" w:color="auto"/>
              <w:left w:val="single" w:sz="8" w:space="0" w:color="FFFFFF"/>
              <w:right w:val="single" w:sz="8" w:space="0" w:color="FFFFFF"/>
            </w:tcBorders>
          </w:tcPr>
          <w:p w14:paraId="21974A44" w14:textId="7DCCE264" w:rsidR="00DD25E3" w:rsidRPr="00D056B8" w:rsidRDefault="00260087" w:rsidP="007C26DA">
            <w:pPr>
              <w:keepNext/>
              <w:keepLines/>
              <w:tabs>
                <w:tab w:val="left" w:pos="840"/>
                <w:tab w:val="center" w:pos="4320"/>
                <w:tab w:val="right" w:pos="8640"/>
              </w:tabs>
              <w:spacing w:before="40" w:after="40"/>
              <w:jc w:val="center"/>
              <w:outlineLvl w:val="3"/>
              <w:rPr>
                <w:rFonts w:cs="Arial"/>
                <w:b/>
                <w:szCs w:val="24"/>
              </w:rPr>
            </w:pPr>
            <w:r w:rsidRPr="00D056B8">
              <w:rPr>
                <w:rFonts w:cs="Arial"/>
                <w:b/>
                <w:szCs w:val="24"/>
              </w:rPr>
              <w:t>0.9932</w:t>
            </w:r>
          </w:p>
        </w:tc>
        <w:tc>
          <w:tcPr>
            <w:tcW w:w="1202" w:type="dxa"/>
            <w:tcBorders>
              <w:top w:val="single" w:sz="18" w:space="0" w:color="auto"/>
              <w:left w:val="single" w:sz="8" w:space="0" w:color="FFFFFF"/>
              <w:right w:val="single" w:sz="8" w:space="0" w:color="FFFFFF"/>
            </w:tcBorders>
          </w:tcPr>
          <w:p w14:paraId="4408D89C" w14:textId="3E6007F0" w:rsidR="00DD25E3" w:rsidRPr="00DC4EFA" w:rsidRDefault="006A01E6" w:rsidP="007C26DA">
            <w:pPr>
              <w:keepNext/>
              <w:keepLines/>
              <w:tabs>
                <w:tab w:val="left" w:pos="840"/>
                <w:tab w:val="center" w:pos="4320"/>
                <w:tab w:val="right" w:pos="8640"/>
              </w:tabs>
              <w:spacing w:before="40" w:after="40"/>
              <w:jc w:val="center"/>
              <w:outlineLvl w:val="3"/>
              <w:rPr>
                <w:rFonts w:cs="Arial"/>
                <w:szCs w:val="24"/>
              </w:rPr>
            </w:pPr>
            <w:r>
              <w:rPr>
                <w:rFonts w:cs="Arial"/>
                <w:szCs w:val="24"/>
              </w:rPr>
              <w:t>0.7858</w:t>
            </w:r>
          </w:p>
        </w:tc>
        <w:tc>
          <w:tcPr>
            <w:tcW w:w="1241" w:type="dxa"/>
            <w:tcBorders>
              <w:top w:val="single" w:sz="18" w:space="0" w:color="auto"/>
              <w:left w:val="single" w:sz="8" w:space="0" w:color="FFFFFF"/>
              <w:right w:val="single" w:sz="8" w:space="0" w:color="FFFFFF"/>
            </w:tcBorders>
          </w:tcPr>
          <w:p w14:paraId="226AC492" w14:textId="7FD0706A" w:rsidR="00DD25E3" w:rsidRPr="004C14BC" w:rsidRDefault="006A01E6" w:rsidP="007C26DA">
            <w:pPr>
              <w:tabs>
                <w:tab w:val="left" w:pos="840"/>
              </w:tabs>
              <w:spacing w:before="40" w:after="40"/>
              <w:jc w:val="center"/>
              <w:rPr>
                <w:rFonts w:cs="Arial"/>
                <w:szCs w:val="24"/>
              </w:rPr>
            </w:pPr>
            <w:r>
              <w:rPr>
                <w:rFonts w:cs="Arial"/>
                <w:szCs w:val="24"/>
              </w:rPr>
              <w:t>0.2528</w:t>
            </w:r>
          </w:p>
        </w:tc>
        <w:tc>
          <w:tcPr>
            <w:tcW w:w="1248" w:type="dxa"/>
            <w:tcBorders>
              <w:top w:val="single" w:sz="18" w:space="0" w:color="auto"/>
              <w:left w:val="single" w:sz="8" w:space="0" w:color="FFFFFF"/>
              <w:right w:val="single" w:sz="8" w:space="0" w:color="FFFFFF"/>
            </w:tcBorders>
          </w:tcPr>
          <w:p w14:paraId="7503DE17" w14:textId="7C24997B" w:rsidR="00DD25E3" w:rsidRPr="004C14BC" w:rsidRDefault="00701CEE" w:rsidP="007C26DA">
            <w:pPr>
              <w:tabs>
                <w:tab w:val="left" w:pos="840"/>
              </w:tabs>
              <w:spacing w:before="40" w:after="40"/>
              <w:jc w:val="center"/>
              <w:rPr>
                <w:rFonts w:cs="Arial"/>
                <w:szCs w:val="24"/>
              </w:rPr>
            </w:pPr>
            <w:r>
              <w:rPr>
                <w:rFonts w:cs="Arial"/>
                <w:szCs w:val="24"/>
              </w:rPr>
              <w:t>0.1142</w:t>
            </w:r>
          </w:p>
        </w:tc>
        <w:tc>
          <w:tcPr>
            <w:tcW w:w="1275" w:type="dxa"/>
            <w:tcBorders>
              <w:top w:val="single" w:sz="18" w:space="0" w:color="auto"/>
              <w:left w:val="single" w:sz="8" w:space="0" w:color="FFFFFF"/>
              <w:right w:val="single" w:sz="8" w:space="0" w:color="FFFFFF"/>
            </w:tcBorders>
          </w:tcPr>
          <w:p w14:paraId="306C1C61" w14:textId="37164D25" w:rsidR="00DD25E3" w:rsidRDefault="00701CEE" w:rsidP="007C26DA">
            <w:pPr>
              <w:tabs>
                <w:tab w:val="left" w:pos="840"/>
              </w:tabs>
              <w:spacing w:before="40" w:after="40"/>
              <w:jc w:val="center"/>
              <w:rPr>
                <w:rFonts w:cs="Arial"/>
                <w:szCs w:val="24"/>
              </w:rPr>
            </w:pPr>
            <w:r>
              <w:rPr>
                <w:rFonts w:cs="Arial"/>
                <w:szCs w:val="24"/>
              </w:rPr>
              <w:t>0.2511</w:t>
            </w:r>
          </w:p>
        </w:tc>
        <w:tc>
          <w:tcPr>
            <w:tcW w:w="1270" w:type="dxa"/>
            <w:tcBorders>
              <w:top w:val="single" w:sz="18" w:space="0" w:color="auto"/>
              <w:left w:val="single" w:sz="8" w:space="0" w:color="FFFFFF"/>
              <w:right w:val="single" w:sz="8" w:space="0" w:color="FFFFFF"/>
            </w:tcBorders>
          </w:tcPr>
          <w:p w14:paraId="3E89912D" w14:textId="542E7833" w:rsidR="00DD25E3" w:rsidRDefault="00701CEE" w:rsidP="007C26DA">
            <w:pPr>
              <w:tabs>
                <w:tab w:val="left" w:pos="840"/>
              </w:tabs>
              <w:spacing w:before="40" w:after="40"/>
              <w:jc w:val="center"/>
              <w:rPr>
                <w:rFonts w:cs="Arial"/>
                <w:szCs w:val="24"/>
              </w:rPr>
            </w:pPr>
            <w:r>
              <w:rPr>
                <w:rFonts w:cs="Arial"/>
                <w:szCs w:val="24"/>
              </w:rPr>
              <w:t>0.0897</w:t>
            </w:r>
          </w:p>
        </w:tc>
      </w:tr>
      <w:tr w:rsidR="00DD25E3" w:rsidRPr="00221E65" w14:paraId="108CBF74" w14:textId="77777777" w:rsidTr="00B96670">
        <w:trPr>
          <w:trHeight w:val="632"/>
          <w:jc w:val="center"/>
        </w:trPr>
        <w:tc>
          <w:tcPr>
            <w:tcW w:w="1003" w:type="dxa"/>
            <w:vMerge/>
            <w:tcBorders>
              <w:left w:val="single" w:sz="8" w:space="0" w:color="FFFFFF"/>
              <w:right w:val="single" w:sz="8" w:space="0" w:color="FFFFFF"/>
            </w:tcBorders>
          </w:tcPr>
          <w:p w14:paraId="4AF7A603" w14:textId="77777777" w:rsidR="00DD25E3" w:rsidRDefault="00DD25E3" w:rsidP="007C26DA">
            <w:pPr>
              <w:tabs>
                <w:tab w:val="left" w:pos="840"/>
              </w:tabs>
              <w:spacing w:before="40" w:after="40"/>
              <w:ind w:left="-403" w:right="214" w:firstLine="403"/>
              <w:jc w:val="left"/>
              <w:rPr>
                <w:b/>
              </w:rPr>
            </w:pPr>
          </w:p>
        </w:tc>
        <w:tc>
          <w:tcPr>
            <w:tcW w:w="896" w:type="dxa"/>
            <w:tcBorders>
              <w:left w:val="single" w:sz="8" w:space="0" w:color="FFFFFF"/>
              <w:right w:val="single" w:sz="8" w:space="0" w:color="FFFFFF"/>
            </w:tcBorders>
          </w:tcPr>
          <w:p w14:paraId="576D821C" w14:textId="0C859AC0" w:rsidR="00DD25E3" w:rsidRPr="00DC4EFA" w:rsidRDefault="00DD25E3" w:rsidP="007C26DA">
            <w:pPr>
              <w:keepNext/>
              <w:keepLines/>
              <w:tabs>
                <w:tab w:val="left" w:pos="840"/>
                <w:tab w:val="center" w:pos="4320"/>
                <w:tab w:val="right" w:pos="8640"/>
              </w:tabs>
              <w:spacing w:before="40" w:after="40"/>
              <w:jc w:val="center"/>
              <w:outlineLvl w:val="3"/>
              <w:rPr>
                <w:rFonts w:cs="Arial"/>
                <w:szCs w:val="24"/>
              </w:rPr>
            </w:pPr>
            <w:proofErr w:type="spellStart"/>
            <w:r>
              <w:rPr>
                <w:rFonts w:cs="Arial"/>
                <w:szCs w:val="24"/>
              </w:rPr>
              <w:t>TR</w:t>
            </w:r>
            <w:r>
              <w:rPr>
                <w:rFonts w:cs="Arial"/>
                <w:szCs w:val="24"/>
                <w:vertAlign w:val="subscript"/>
              </w:rPr>
              <w:t>long</w:t>
            </w:r>
            <w:proofErr w:type="spellEnd"/>
          </w:p>
        </w:tc>
        <w:tc>
          <w:tcPr>
            <w:tcW w:w="1245" w:type="dxa"/>
            <w:tcBorders>
              <w:left w:val="single" w:sz="8" w:space="0" w:color="FFFFFF"/>
              <w:right w:val="single" w:sz="8" w:space="0" w:color="FFFFFF"/>
            </w:tcBorders>
          </w:tcPr>
          <w:p w14:paraId="19A89610" w14:textId="255ADBA9" w:rsidR="00DD25E3" w:rsidRPr="00DC4EFA" w:rsidRDefault="00260087" w:rsidP="007C26DA">
            <w:pPr>
              <w:keepNext/>
              <w:keepLines/>
              <w:tabs>
                <w:tab w:val="left" w:pos="840"/>
                <w:tab w:val="center" w:pos="4320"/>
                <w:tab w:val="right" w:pos="8640"/>
              </w:tabs>
              <w:spacing w:before="40" w:after="40"/>
              <w:jc w:val="center"/>
              <w:outlineLvl w:val="3"/>
              <w:rPr>
                <w:rFonts w:cs="Arial"/>
                <w:szCs w:val="24"/>
              </w:rPr>
            </w:pPr>
            <w:r>
              <w:rPr>
                <w:rFonts w:cs="Arial"/>
                <w:szCs w:val="24"/>
              </w:rPr>
              <w:t>0.3315</w:t>
            </w:r>
          </w:p>
        </w:tc>
        <w:tc>
          <w:tcPr>
            <w:tcW w:w="1202" w:type="dxa"/>
            <w:tcBorders>
              <w:left w:val="single" w:sz="8" w:space="0" w:color="FFFFFF"/>
              <w:right w:val="single" w:sz="8" w:space="0" w:color="FFFFFF"/>
            </w:tcBorders>
          </w:tcPr>
          <w:p w14:paraId="73919689" w14:textId="383C122C" w:rsidR="00DD25E3" w:rsidRPr="00DC4EFA" w:rsidRDefault="006A01E6" w:rsidP="007C26DA">
            <w:pPr>
              <w:keepNext/>
              <w:keepLines/>
              <w:tabs>
                <w:tab w:val="left" w:pos="840"/>
                <w:tab w:val="center" w:pos="4320"/>
                <w:tab w:val="right" w:pos="8640"/>
              </w:tabs>
              <w:spacing w:before="40" w:after="40"/>
              <w:jc w:val="center"/>
              <w:outlineLvl w:val="3"/>
              <w:rPr>
                <w:rFonts w:cs="Arial"/>
                <w:szCs w:val="24"/>
              </w:rPr>
            </w:pPr>
            <w:r>
              <w:rPr>
                <w:rFonts w:cs="Arial"/>
                <w:szCs w:val="24"/>
              </w:rPr>
              <w:t>0.1097</w:t>
            </w:r>
          </w:p>
        </w:tc>
        <w:tc>
          <w:tcPr>
            <w:tcW w:w="1241" w:type="dxa"/>
            <w:tcBorders>
              <w:left w:val="single" w:sz="8" w:space="0" w:color="FFFFFF"/>
              <w:right w:val="single" w:sz="8" w:space="0" w:color="FFFFFF"/>
            </w:tcBorders>
          </w:tcPr>
          <w:p w14:paraId="334904D9" w14:textId="38751C6E" w:rsidR="00DD25E3" w:rsidRPr="004C14BC" w:rsidRDefault="006A01E6" w:rsidP="007C26DA">
            <w:pPr>
              <w:tabs>
                <w:tab w:val="left" w:pos="840"/>
              </w:tabs>
              <w:spacing w:before="40" w:after="40"/>
              <w:jc w:val="center"/>
              <w:rPr>
                <w:rFonts w:cs="Arial"/>
                <w:szCs w:val="24"/>
              </w:rPr>
            </w:pPr>
            <w:r>
              <w:rPr>
                <w:rFonts w:cs="Arial"/>
                <w:szCs w:val="24"/>
              </w:rPr>
              <w:t>0.8562</w:t>
            </w:r>
          </w:p>
        </w:tc>
        <w:tc>
          <w:tcPr>
            <w:tcW w:w="1248" w:type="dxa"/>
            <w:tcBorders>
              <w:left w:val="single" w:sz="8" w:space="0" w:color="FFFFFF"/>
              <w:right w:val="single" w:sz="8" w:space="0" w:color="FFFFFF"/>
            </w:tcBorders>
          </w:tcPr>
          <w:p w14:paraId="134BD512" w14:textId="02F96B53" w:rsidR="00DD25E3" w:rsidRPr="004C14BC" w:rsidRDefault="00701CEE" w:rsidP="00701CEE">
            <w:pPr>
              <w:tabs>
                <w:tab w:val="left" w:pos="840"/>
              </w:tabs>
              <w:spacing w:before="40" w:after="40"/>
              <w:jc w:val="center"/>
              <w:rPr>
                <w:rFonts w:cs="Arial"/>
                <w:szCs w:val="24"/>
              </w:rPr>
            </w:pPr>
            <w:r>
              <w:rPr>
                <w:rFonts w:cs="Arial"/>
                <w:szCs w:val="24"/>
              </w:rPr>
              <w:t>0.4614</w:t>
            </w:r>
          </w:p>
        </w:tc>
        <w:tc>
          <w:tcPr>
            <w:tcW w:w="1275" w:type="dxa"/>
            <w:tcBorders>
              <w:left w:val="single" w:sz="8" w:space="0" w:color="FFFFFF"/>
              <w:right w:val="single" w:sz="8" w:space="0" w:color="FFFFFF"/>
            </w:tcBorders>
          </w:tcPr>
          <w:p w14:paraId="5F39DE04" w14:textId="6BB50C91" w:rsidR="00DD25E3" w:rsidRDefault="00701CEE" w:rsidP="007C26DA">
            <w:pPr>
              <w:tabs>
                <w:tab w:val="left" w:pos="840"/>
              </w:tabs>
              <w:spacing w:before="40" w:after="40"/>
              <w:jc w:val="center"/>
              <w:rPr>
                <w:rFonts w:cs="Arial"/>
                <w:szCs w:val="24"/>
              </w:rPr>
            </w:pPr>
            <w:r>
              <w:rPr>
                <w:rFonts w:cs="Arial"/>
                <w:szCs w:val="24"/>
              </w:rPr>
              <w:t>0.2838</w:t>
            </w:r>
          </w:p>
        </w:tc>
        <w:tc>
          <w:tcPr>
            <w:tcW w:w="1270" w:type="dxa"/>
            <w:tcBorders>
              <w:left w:val="single" w:sz="8" w:space="0" w:color="FFFFFF"/>
              <w:right w:val="single" w:sz="8" w:space="0" w:color="FFFFFF"/>
            </w:tcBorders>
          </w:tcPr>
          <w:p w14:paraId="4A072E6C" w14:textId="1F594F58" w:rsidR="00DD25E3" w:rsidRDefault="00701CEE" w:rsidP="007C26DA">
            <w:pPr>
              <w:tabs>
                <w:tab w:val="left" w:pos="840"/>
              </w:tabs>
              <w:spacing w:before="40" w:after="40"/>
              <w:jc w:val="center"/>
              <w:rPr>
                <w:rFonts w:cs="Arial"/>
                <w:szCs w:val="24"/>
              </w:rPr>
            </w:pPr>
            <w:r>
              <w:rPr>
                <w:rFonts w:cs="Arial"/>
                <w:szCs w:val="24"/>
              </w:rPr>
              <w:t>0.0506</w:t>
            </w:r>
          </w:p>
        </w:tc>
      </w:tr>
      <w:tr w:rsidR="00DD25E3" w:rsidRPr="00221E65" w14:paraId="2238744D" w14:textId="77777777" w:rsidTr="00B96670">
        <w:trPr>
          <w:trHeight w:val="470"/>
          <w:jc w:val="center"/>
        </w:trPr>
        <w:tc>
          <w:tcPr>
            <w:tcW w:w="1003" w:type="dxa"/>
            <w:vMerge/>
            <w:tcBorders>
              <w:left w:val="single" w:sz="8" w:space="0" w:color="FFFFFF"/>
              <w:bottom w:val="single" w:sz="18" w:space="0" w:color="auto"/>
              <w:right w:val="single" w:sz="8" w:space="0" w:color="FFFFFF"/>
            </w:tcBorders>
          </w:tcPr>
          <w:p w14:paraId="3F14BAA5" w14:textId="77777777" w:rsidR="00DD25E3" w:rsidRDefault="00DD25E3" w:rsidP="007C26DA">
            <w:pPr>
              <w:tabs>
                <w:tab w:val="left" w:pos="840"/>
              </w:tabs>
              <w:spacing w:before="40" w:after="40"/>
              <w:ind w:left="-403" w:right="214" w:firstLine="403"/>
              <w:jc w:val="left"/>
              <w:rPr>
                <w:b/>
              </w:rPr>
            </w:pPr>
          </w:p>
        </w:tc>
        <w:tc>
          <w:tcPr>
            <w:tcW w:w="896" w:type="dxa"/>
            <w:tcBorders>
              <w:left w:val="single" w:sz="8" w:space="0" w:color="FFFFFF"/>
              <w:bottom w:val="single" w:sz="18" w:space="0" w:color="auto"/>
              <w:right w:val="single" w:sz="8" w:space="0" w:color="FFFFFF"/>
            </w:tcBorders>
          </w:tcPr>
          <w:p w14:paraId="75D8DD4A" w14:textId="7C8E60E2" w:rsidR="00DD25E3" w:rsidRPr="00DC4EFA" w:rsidRDefault="00DD25E3" w:rsidP="007C26DA">
            <w:pPr>
              <w:keepNext/>
              <w:keepLines/>
              <w:tabs>
                <w:tab w:val="left" w:pos="840"/>
                <w:tab w:val="center" w:pos="4320"/>
                <w:tab w:val="right" w:pos="8640"/>
              </w:tabs>
              <w:spacing w:before="40" w:after="40"/>
              <w:jc w:val="center"/>
              <w:outlineLvl w:val="3"/>
              <w:rPr>
                <w:rFonts w:cs="Arial"/>
                <w:szCs w:val="24"/>
              </w:rPr>
            </w:pPr>
            <w:r>
              <w:rPr>
                <w:rFonts w:cs="Arial"/>
                <w:szCs w:val="24"/>
              </w:rPr>
              <w:t>Both</w:t>
            </w:r>
          </w:p>
        </w:tc>
        <w:tc>
          <w:tcPr>
            <w:tcW w:w="1245" w:type="dxa"/>
            <w:tcBorders>
              <w:left w:val="single" w:sz="8" w:space="0" w:color="FFFFFF"/>
              <w:bottom w:val="single" w:sz="18" w:space="0" w:color="auto"/>
              <w:right w:val="single" w:sz="8" w:space="0" w:color="FFFFFF"/>
            </w:tcBorders>
          </w:tcPr>
          <w:p w14:paraId="1949239C" w14:textId="0971E991" w:rsidR="00DD25E3" w:rsidRPr="00DC4EFA" w:rsidRDefault="00260087" w:rsidP="007C26DA">
            <w:pPr>
              <w:keepNext/>
              <w:keepLines/>
              <w:tabs>
                <w:tab w:val="left" w:pos="840"/>
                <w:tab w:val="center" w:pos="4320"/>
                <w:tab w:val="right" w:pos="8640"/>
              </w:tabs>
              <w:spacing w:before="40" w:after="40"/>
              <w:jc w:val="center"/>
              <w:outlineLvl w:val="3"/>
              <w:rPr>
                <w:rFonts w:cs="Arial"/>
                <w:szCs w:val="24"/>
              </w:rPr>
            </w:pPr>
            <w:r>
              <w:rPr>
                <w:rFonts w:cs="Arial"/>
                <w:szCs w:val="24"/>
              </w:rPr>
              <w:t>0.5133</w:t>
            </w:r>
          </w:p>
        </w:tc>
        <w:tc>
          <w:tcPr>
            <w:tcW w:w="1202" w:type="dxa"/>
            <w:tcBorders>
              <w:left w:val="single" w:sz="8" w:space="0" w:color="FFFFFF"/>
              <w:bottom w:val="single" w:sz="18" w:space="0" w:color="auto"/>
              <w:right w:val="single" w:sz="8" w:space="0" w:color="FFFFFF"/>
            </w:tcBorders>
          </w:tcPr>
          <w:p w14:paraId="25E7DF15" w14:textId="4BC34567" w:rsidR="00DD25E3" w:rsidRPr="00DC4EFA" w:rsidRDefault="006A01E6" w:rsidP="007C26DA">
            <w:pPr>
              <w:keepNext/>
              <w:keepLines/>
              <w:tabs>
                <w:tab w:val="left" w:pos="840"/>
                <w:tab w:val="center" w:pos="4320"/>
                <w:tab w:val="right" w:pos="8640"/>
              </w:tabs>
              <w:spacing w:before="40" w:after="40"/>
              <w:jc w:val="center"/>
              <w:outlineLvl w:val="3"/>
              <w:rPr>
                <w:rFonts w:cs="Arial"/>
                <w:szCs w:val="24"/>
              </w:rPr>
            </w:pPr>
            <w:r>
              <w:rPr>
                <w:rFonts w:cs="Arial"/>
                <w:szCs w:val="24"/>
              </w:rPr>
              <w:t>0.2985</w:t>
            </w:r>
          </w:p>
        </w:tc>
        <w:tc>
          <w:tcPr>
            <w:tcW w:w="1241" w:type="dxa"/>
            <w:tcBorders>
              <w:left w:val="single" w:sz="8" w:space="0" w:color="FFFFFF"/>
              <w:bottom w:val="single" w:sz="18" w:space="0" w:color="auto"/>
              <w:right w:val="single" w:sz="8" w:space="0" w:color="FFFFFF"/>
            </w:tcBorders>
          </w:tcPr>
          <w:p w14:paraId="4B65E013" w14:textId="557BFD61" w:rsidR="00DD25E3" w:rsidRPr="004C14BC" w:rsidRDefault="006A01E6" w:rsidP="007C26DA">
            <w:pPr>
              <w:tabs>
                <w:tab w:val="left" w:pos="840"/>
              </w:tabs>
              <w:spacing w:before="40" w:after="40"/>
              <w:jc w:val="center"/>
              <w:rPr>
                <w:rFonts w:cs="Arial"/>
                <w:szCs w:val="24"/>
              </w:rPr>
            </w:pPr>
            <w:r>
              <w:rPr>
                <w:rFonts w:cs="Arial"/>
                <w:szCs w:val="24"/>
              </w:rPr>
              <w:t>0.5076</w:t>
            </w:r>
          </w:p>
        </w:tc>
        <w:tc>
          <w:tcPr>
            <w:tcW w:w="1248" w:type="dxa"/>
            <w:tcBorders>
              <w:left w:val="single" w:sz="8" w:space="0" w:color="FFFFFF"/>
              <w:bottom w:val="single" w:sz="18" w:space="0" w:color="auto"/>
              <w:right w:val="single" w:sz="8" w:space="0" w:color="FFFFFF"/>
            </w:tcBorders>
          </w:tcPr>
          <w:p w14:paraId="1E5222A1" w14:textId="7309706F" w:rsidR="00DD25E3" w:rsidRPr="004C14BC" w:rsidRDefault="00701CEE" w:rsidP="007C26DA">
            <w:pPr>
              <w:tabs>
                <w:tab w:val="left" w:pos="840"/>
              </w:tabs>
              <w:spacing w:before="40" w:after="40"/>
              <w:jc w:val="center"/>
              <w:rPr>
                <w:rFonts w:cs="Arial"/>
                <w:szCs w:val="24"/>
              </w:rPr>
            </w:pPr>
            <w:r>
              <w:rPr>
                <w:rFonts w:cs="Arial"/>
                <w:szCs w:val="24"/>
              </w:rPr>
              <w:t>0.2663</w:t>
            </w:r>
          </w:p>
        </w:tc>
        <w:tc>
          <w:tcPr>
            <w:tcW w:w="1275" w:type="dxa"/>
            <w:tcBorders>
              <w:left w:val="single" w:sz="8" w:space="0" w:color="FFFFFF"/>
              <w:bottom w:val="single" w:sz="18" w:space="0" w:color="auto"/>
              <w:right w:val="single" w:sz="8" w:space="0" w:color="FFFFFF"/>
            </w:tcBorders>
          </w:tcPr>
          <w:p w14:paraId="50073947" w14:textId="03854AF7" w:rsidR="00DD25E3" w:rsidRDefault="00701CEE" w:rsidP="007C26DA">
            <w:pPr>
              <w:tabs>
                <w:tab w:val="left" w:pos="840"/>
              </w:tabs>
              <w:spacing w:before="40" w:after="40"/>
              <w:jc w:val="center"/>
              <w:rPr>
                <w:rFonts w:cs="Arial"/>
                <w:szCs w:val="24"/>
              </w:rPr>
            </w:pPr>
            <w:r>
              <w:rPr>
                <w:rFonts w:cs="Arial"/>
                <w:szCs w:val="24"/>
              </w:rPr>
              <w:t>0.02606</w:t>
            </w:r>
          </w:p>
        </w:tc>
        <w:tc>
          <w:tcPr>
            <w:tcW w:w="1270" w:type="dxa"/>
            <w:tcBorders>
              <w:left w:val="single" w:sz="8" w:space="0" w:color="FFFFFF"/>
              <w:bottom w:val="single" w:sz="18" w:space="0" w:color="auto"/>
              <w:right w:val="single" w:sz="8" w:space="0" w:color="FFFFFF"/>
            </w:tcBorders>
          </w:tcPr>
          <w:p w14:paraId="402D3AE0" w14:textId="214E93D2" w:rsidR="00DD25E3" w:rsidRDefault="00701CEE" w:rsidP="007C26DA">
            <w:pPr>
              <w:tabs>
                <w:tab w:val="left" w:pos="840"/>
              </w:tabs>
              <w:spacing w:before="40" w:after="40"/>
              <w:jc w:val="center"/>
              <w:rPr>
                <w:rFonts w:cs="Arial"/>
                <w:szCs w:val="24"/>
              </w:rPr>
            </w:pPr>
            <w:r>
              <w:rPr>
                <w:rFonts w:cs="Arial"/>
                <w:szCs w:val="24"/>
              </w:rPr>
              <w:t>0.0795</w:t>
            </w:r>
          </w:p>
        </w:tc>
      </w:tr>
      <w:tr w:rsidR="00DD25E3" w:rsidRPr="00221E65" w14:paraId="39236EC1" w14:textId="77777777" w:rsidTr="00B96670">
        <w:trPr>
          <w:trHeight w:val="632"/>
          <w:jc w:val="center"/>
        </w:trPr>
        <w:tc>
          <w:tcPr>
            <w:tcW w:w="1003" w:type="dxa"/>
            <w:vMerge w:val="restart"/>
            <w:tcBorders>
              <w:left w:val="single" w:sz="8" w:space="0" w:color="FFFFFF"/>
              <w:right w:val="single" w:sz="8" w:space="0" w:color="FFFFFF"/>
            </w:tcBorders>
          </w:tcPr>
          <w:p w14:paraId="4BA2E4E0" w14:textId="77777777" w:rsidR="00DD25E3" w:rsidRDefault="00DD25E3" w:rsidP="007C26DA">
            <w:pPr>
              <w:tabs>
                <w:tab w:val="left" w:pos="840"/>
              </w:tabs>
              <w:spacing w:before="40" w:after="40"/>
              <w:ind w:left="-545" w:firstLine="687"/>
              <w:jc w:val="left"/>
              <w:rPr>
                <w:b/>
              </w:rPr>
            </w:pPr>
          </w:p>
          <w:p w14:paraId="32173C84" w14:textId="77777777" w:rsidR="00DD25E3" w:rsidRPr="00DC4EFA" w:rsidRDefault="00DD25E3" w:rsidP="007C26DA">
            <w:pPr>
              <w:tabs>
                <w:tab w:val="left" w:pos="840"/>
              </w:tabs>
              <w:spacing w:before="40" w:after="40"/>
              <w:ind w:left="-545" w:firstLine="687"/>
              <w:jc w:val="left"/>
              <w:rPr>
                <w:rFonts w:cs="Arial"/>
                <w:b/>
                <w:szCs w:val="24"/>
                <w:vertAlign w:val="subscript"/>
              </w:rPr>
            </w:pPr>
            <m:oMathPara>
              <m:oMath>
                <m:sSub>
                  <m:sSubPr>
                    <m:ctrlPr>
                      <w:rPr>
                        <w:rFonts w:ascii="Cambria Math" w:hAnsi="Cambria Math"/>
                        <w:b/>
                        <w:i/>
                      </w:rPr>
                    </m:ctrlPr>
                  </m:sSubPr>
                  <m:e>
                    <m:r>
                      <m:rPr>
                        <m:sty m:val="bi"/>
                      </m:rPr>
                      <w:rPr>
                        <w:rFonts w:ascii="Cambria Math" w:hAnsi="Cambria Math"/>
                      </w:rPr>
                      <m:t>S</m:t>
                    </m:r>
                  </m:e>
                  <m:sub>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f</m:t>
                        </m:r>
                      </m:sub>
                    </m:sSub>
                  </m:sub>
                </m:sSub>
              </m:oMath>
            </m:oMathPara>
          </w:p>
        </w:tc>
        <w:tc>
          <w:tcPr>
            <w:tcW w:w="896" w:type="dxa"/>
            <w:tcBorders>
              <w:left w:val="single" w:sz="8" w:space="0" w:color="FFFFFF"/>
              <w:right w:val="single" w:sz="8" w:space="0" w:color="FFFFFF"/>
            </w:tcBorders>
          </w:tcPr>
          <w:p w14:paraId="0C8EF365" w14:textId="6A9B9E8D" w:rsidR="00DD25E3" w:rsidRPr="00A47E15" w:rsidRDefault="00DD25E3" w:rsidP="007C26DA">
            <w:pPr>
              <w:tabs>
                <w:tab w:val="left" w:pos="840"/>
              </w:tabs>
              <w:spacing w:before="40" w:after="40"/>
              <w:jc w:val="center"/>
              <w:rPr>
                <w:rFonts w:cs="Arial"/>
                <w:szCs w:val="24"/>
              </w:rPr>
            </w:pPr>
            <w:proofErr w:type="spellStart"/>
            <w:r>
              <w:rPr>
                <w:rFonts w:cs="Arial"/>
                <w:szCs w:val="24"/>
              </w:rPr>
              <w:t>TR</w:t>
            </w:r>
            <w:r>
              <w:rPr>
                <w:rFonts w:cs="Arial"/>
                <w:szCs w:val="24"/>
                <w:vertAlign w:val="subscript"/>
              </w:rPr>
              <w:t>short</w:t>
            </w:r>
            <w:proofErr w:type="spellEnd"/>
          </w:p>
        </w:tc>
        <w:tc>
          <w:tcPr>
            <w:tcW w:w="1245" w:type="dxa"/>
            <w:tcBorders>
              <w:left w:val="single" w:sz="8" w:space="0" w:color="FFFFFF"/>
              <w:right w:val="single" w:sz="8" w:space="0" w:color="FFFFFF"/>
            </w:tcBorders>
          </w:tcPr>
          <w:p w14:paraId="40796CAB" w14:textId="77491123" w:rsidR="00DD25E3" w:rsidRPr="00A47E15" w:rsidRDefault="00260087" w:rsidP="007C26DA">
            <w:pPr>
              <w:tabs>
                <w:tab w:val="left" w:pos="840"/>
              </w:tabs>
              <w:spacing w:before="40" w:after="40"/>
              <w:jc w:val="center"/>
              <w:rPr>
                <w:rFonts w:cs="Arial"/>
                <w:szCs w:val="24"/>
              </w:rPr>
            </w:pPr>
            <w:r>
              <w:rPr>
                <w:rFonts w:cs="Arial"/>
                <w:szCs w:val="24"/>
              </w:rPr>
              <w:t>0.8494</w:t>
            </w:r>
          </w:p>
        </w:tc>
        <w:tc>
          <w:tcPr>
            <w:tcW w:w="1202" w:type="dxa"/>
            <w:tcBorders>
              <w:left w:val="single" w:sz="8" w:space="0" w:color="FFFFFF"/>
              <w:right w:val="single" w:sz="8" w:space="0" w:color="FFFFFF"/>
            </w:tcBorders>
          </w:tcPr>
          <w:p w14:paraId="0D4AB85C" w14:textId="478F71FF" w:rsidR="00DD25E3" w:rsidRPr="00D056B8" w:rsidRDefault="006A01E6" w:rsidP="007C26DA">
            <w:pPr>
              <w:tabs>
                <w:tab w:val="left" w:pos="840"/>
              </w:tabs>
              <w:spacing w:before="40" w:after="40"/>
              <w:jc w:val="center"/>
              <w:rPr>
                <w:rFonts w:cs="Arial"/>
                <w:b/>
                <w:szCs w:val="24"/>
              </w:rPr>
            </w:pPr>
            <w:r w:rsidRPr="00D056B8">
              <w:rPr>
                <w:rFonts w:cs="Arial"/>
                <w:b/>
                <w:szCs w:val="24"/>
              </w:rPr>
              <w:t>0.9980</w:t>
            </w:r>
          </w:p>
        </w:tc>
        <w:tc>
          <w:tcPr>
            <w:tcW w:w="1241" w:type="dxa"/>
            <w:tcBorders>
              <w:left w:val="single" w:sz="8" w:space="0" w:color="FFFFFF"/>
              <w:right w:val="single" w:sz="8" w:space="0" w:color="FFFFFF"/>
            </w:tcBorders>
          </w:tcPr>
          <w:p w14:paraId="068F6BE8" w14:textId="089139A2" w:rsidR="00DD25E3" w:rsidRPr="004C14BC" w:rsidRDefault="006A01E6" w:rsidP="007C26DA">
            <w:pPr>
              <w:tabs>
                <w:tab w:val="left" w:pos="840"/>
              </w:tabs>
              <w:spacing w:before="40" w:after="40"/>
              <w:jc w:val="center"/>
              <w:rPr>
                <w:rFonts w:cs="Arial"/>
                <w:szCs w:val="24"/>
              </w:rPr>
            </w:pPr>
            <w:r>
              <w:rPr>
                <w:rFonts w:cs="Arial"/>
                <w:szCs w:val="24"/>
              </w:rPr>
              <w:t>24.508</w:t>
            </w:r>
          </w:p>
        </w:tc>
        <w:tc>
          <w:tcPr>
            <w:tcW w:w="1248" w:type="dxa"/>
            <w:tcBorders>
              <w:left w:val="single" w:sz="8" w:space="0" w:color="FFFFFF"/>
              <w:right w:val="single" w:sz="8" w:space="0" w:color="FFFFFF"/>
            </w:tcBorders>
          </w:tcPr>
          <w:p w14:paraId="472B4586" w14:textId="342F609F" w:rsidR="00DD25E3" w:rsidRPr="004C14BC" w:rsidRDefault="00701CEE" w:rsidP="007C26DA">
            <w:pPr>
              <w:tabs>
                <w:tab w:val="left" w:pos="840"/>
              </w:tabs>
              <w:spacing w:before="40" w:after="40"/>
              <w:jc w:val="center"/>
              <w:rPr>
                <w:rFonts w:cs="Arial"/>
                <w:szCs w:val="24"/>
              </w:rPr>
            </w:pPr>
            <w:r>
              <w:rPr>
                <w:rFonts w:cs="Arial"/>
                <w:szCs w:val="24"/>
              </w:rPr>
              <w:t>11.077</w:t>
            </w:r>
          </w:p>
        </w:tc>
        <w:tc>
          <w:tcPr>
            <w:tcW w:w="1275" w:type="dxa"/>
            <w:tcBorders>
              <w:left w:val="single" w:sz="8" w:space="0" w:color="FFFFFF"/>
              <w:right w:val="single" w:sz="8" w:space="0" w:color="FFFFFF"/>
            </w:tcBorders>
          </w:tcPr>
          <w:p w14:paraId="6216FFE4" w14:textId="7DE48AED" w:rsidR="00DD25E3" w:rsidRDefault="00701CEE" w:rsidP="007C26DA">
            <w:pPr>
              <w:tabs>
                <w:tab w:val="left" w:pos="840"/>
              </w:tabs>
              <w:spacing w:before="40" w:after="40"/>
              <w:jc w:val="center"/>
              <w:rPr>
                <w:rFonts w:cs="Arial"/>
                <w:szCs w:val="24"/>
              </w:rPr>
            </w:pPr>
            <w:r>
              <w:rPr>
                <w:rFonts w:cs="Arial"/>
                <w:szCs w:val="24"/>
              </w:rPr>
              <w:t>20.8171</w:t>
            </w:r>
          </w:p>
        </w:tc>
        <w:tc>
          <w:tcPr>
            <w:tcW w:w="1270" w:type="dxa"/>
            <w:tcBorders>
              <w:left w:val="single" w:sz="8" w:space="0" w:color="FFFFFF"/>
              <w:right w:val="single" w:sz="8" w:space="0" w:color="FFFFFF"/>
            </w:tcBorders>
          </w:tcPr>
          <w:p w14:paraId="2763C258" w14:textId="22F98803" w:rsidR="00DD25E3" w:rsidRDefault="00701CEE" w:rsidP="007C26DA">
            <w:pPr>
              <w:tabs>
                <w:tab w:val="left" w:pos="840"/>
              </w:tabs>
              <w:spacing w:before="40" w:after="40"/>
              <w:jc w:val="center"/>
              <w:rPr>
                <w:rFonts w:cs="Arial"/>
                <w:szCs w:val="24"/>
              </w:rPr>
            </w:pPr>
            <w:r>
              <w:rPr>
                <w:rFonts w:cs="Arial"/>
                <w:szCs w:val="24"/>
              </w:rPr>
              <w:t>11.0548</w:t>
            </w:r>
          </w:p>
        </w:tc>
      </w:tr>
      <w:tr w:rsidR="00DD25E3" w:rsidRPr="00221E65" w14:paraId="5E938DFC" w14:textId="77777777" w:rsidTr="00B96670">
        <w:trPr>
          <w:trHeight w:val="632"/>
          <w:jc w:val="center"/>
        </w:trPr>
        <w:tc>
          <w:tcPr>
            <w:tcW w:w="1003" w:type="dxa"/>
            <w:vMerge/>
            <w:tcBorders>
              <w:left w:val="single" w:sz="8" w:space="0" w:color="FFFFFF"/>
              <w:right w:val="single" w:sz="8" w:space="0" w:color="FFFFFF"/>
            </w:tcBorders>
          </w:tcPr>
          <w:p w14:paraId="0BF49FE4" w14:textId="77777777" w:rsidR="00DD25E3" w:rsidRDefault="00DD25E3" w:rsidP="007C26DA">
            <w:pPr>
              <w:tabs>
                <w:tab w:val="left" w:pos="840"/>
              </w:tabs>
              <w:spacing w:before="40" w:after="40"/>
              <w:ind w:left="-545" w:firstLine="687"/>
              <w:jc w:val="left"/>
              <w:rPr>
                <w:b/>
              </w:rPr>
            </w:pPr>
          </w:p>
        </w:tc>
        <w:tc>
          <w:tcPr>
            <w:tcW w:w="896" w:type="dxa"/>
            <w:tcBorders>
              <w:left w:val="single" w:sz="8" w:space="0" w:color="FFFFFF"/>
              <w:right w:val="single" w:sz="8" w:space="0" w:color="FFFFFF"/>
            </w:tcBorders>
          </w:tcPr>
          <w:p w14:paraId="4BE7C624" w14:textId="6F1E6F25" w:rsidR="00DD25E3" w:rsidRPr="00A47E15" w:rsidRDefault="00DD25E3" w:rsidP="007C26DA">
            <w:pPr>
              <w:tabs>
                <w:tab w:val="left" w:pos="840"/>
              </w:tabs>
              <w:spacing w:before="40" w:after="40"/>
              <w:jc w:val="center"/>
              <w:rPr>
                <w:rFonts w:cs="Arial"/>
                <w:szCs w:val="24"/>
              </w:rPr>
            </w:pPr>
            <w:proofErr w:type="spellStart"/>
            <w:r>
              <w:rPr>
                <w:rFonts w:cs="Arial"/>
                <w:szCs w:val="24"/>
              </w:rPr>
              <w:t>TR</w:t>
            </w:r>
            <w:r>
              <w:rPr>
                <w:rFonts w:cs="Arial"/>
                <w:szCs w:val="24"/>
                <w:vertAlign w:val="subscript"/>
              </w:rPr>
              <w:t>long</w:t>
            </w:r>
            <w:proofErr w:type="spellEnd"/>
          </w:p>
        </w:tc>
        <w:tc>
          <w:tcPr>
            <w:tcW w:w="1245" w:type="dxa"/>
            <w:tcBorders>
              <w:left w:val="single" w:sz="8" w:space="0" w:color="FFFFFF"/>
              <w:right w:val="single" w:sz="8" w:space="0" w:color="FFFFFF"/>
            </w:tcBorders>
          </w:tcPr>
          <w:p w14:paraId="42A69444" w14:textId="2BBDB0C6" w:rsidR="00DD25E3" w:rsidRPr="00A47E15" w:rsidRDefault="00260087" w:rsidP="007C26DA">
            <w:pPr>
              <w:tabs>
                <w:tab w:val="left" w:pos="840"/>
              </w:tabs>
              <w:spacing w:before="40" w:after="40"/>
              <w:jc w:val="center"/>
              <w:rPr>
                <w:rFonts w:cs="Arial"/>
                <w:szCs w:val="24"/>
              </w:rPr>
            </w:pPr>
            <w:r>
              <w:rPr>
                <w:rFonts w:cs="Arial"/>
                <w:szCs w:val="24"/>
              </w:rPr>
              <w:t>0.4521</w:t>
            </w:r>
          </w:p>
        </w:tc>
        <w:tc>
          <w:tcPr>
            <w:tcW w:w="1202" w:type="dxa"/>
            <w:tcBorders>
              <w:left w:val="single" w:sz="8" w:space="0" w:color="FFFFFF"/>
              <w:right w:val="single" w:sz="8" w:space="0" w:color="FFFFFF"/>
            </w:tcBorders>
          </w:tcPr>
          <w:p w14:paraId="0B92D584" w14:textId="1D4A5444" w:rsidR="00DD25E3" w:rsidRPr="004C14BC" w:rsidRDefault="006A01E6" w:rsidP="007C26DA">
            <w:pPr>
              <w:tabs>
                <w:tab w:val="left" w:pos="840"/>
              </w:tabs>
              <w:spacing w:before="40" w:after="40"/>
              <w:jc w:val="center"/>
              <w:rPr>
                <w:rFonts w:cs="Arial"/>
                <w:szCs w:val="24"/>
              </w:rPr>
            </w:pPr>
            <w:r>
              <w:rPr>
                <w:rFonts w:cs="Arial"/>
                <w:szCs w:val="24"/>
              </w:rPr>
              <w:t>0.0285</w:t>
            </w:r>
          </w:p>
        </w:tc>
        <w:tc>
          <w:tcPr>
            <w:tcW w:w="1241" w:type="dxa"/>
            <w:tcBorders>
              <w:left w:val="single" w:sz="8" w:space="0" w:color="FFFFFF"/>
              <w:right w:val="single" w:sz="8" w:space="0" w:color="FFFFFF"/>
            </w:tcBorders>
          </w:tcPr>
          <w:p w14:paraId="1B15D025" w14:textId="61E7205F" w:rsidR="00DD25E3" w:rsidRPr="004C14BC" w:rsidRDefault="006A01E6" w:rsidP="007C26DA">
            <w:pPr>
              <w:tabs>
                <w:tab w:val="left" w:pos="840"/>
              </w:tabs>
              <w:spacing w:before="40" w:after="40"/>
              <w:jc w:val="center"/>
              <w:rPr>
                <w:rFonts w:cs="Arial"/>
                <w:szCs w:val="24"/>
              </w:rPr>
            </w:pPr>
            <w:r>
              <w:rPr>
                <w:rFonts w:cs="Arial"/>
                <w:szCs w:val="24"/>
              </w:rPr>
              <w:t>135.53</w:t>
            </w:r>
          </w:p>
        </w:tc>
        <w:tc>
          <w:tcPr>
            <w:tcW w:w="1248" w:type="dxa"/>
            <w:tcBorders>
              <w:left w:val="single" w:sz="8" w:space="0" w:color="FFFFFF"/>
              <w:right w:val="single" w:sz="8" w:space="0" w:color="FFFFFF"/>
            </w:tcBorders>
          </w:tcPr>
          <w:p w14:paraId="2EDECED8" w14:textId="05D36013" w:rsidR="00DD25E3" w:rsidRPr="004C14BC" w:rsidRDefault="00701CEE" w:rsidP="007C26DA">
            <w:pPr>
              <w:tabs>
                <w:tab w:val="left" w:pos="840"/>
              </w:tabs>
              <w:spacing w:before="40" w:after="40"/>
              <w:jc w:val="center"/>
              <w:rPr>
                <w:rFonts w:cs="Arial"/>
                <w:szCs w:val="24"/>
              </w:rPr>
            </w:pPr>
            <w:r>
              <w:rPr>
                <w:rFonts w:cs="Arial"/>
                <w:szCs w:val="24"/>
              </w:rPr>
              <w:t>73.039</w:t>
            </w:r>
          </w:p>
        </w:tc>
        <w:tc>
          <w:tcPr>
            <w:tcW w:w="1275" w:type="dxa"/>
            <w:tcBorders>
              <w:left w:val="single" w:sz="8" w:space="0" w:color="FFFFFF"/>
              <w:right w:val="single" w:sz="8" w:space="0" w:color="FFFFFF"/>
            </w:tcBorders>
          </w:tcPr>
          <w:p w14:paraId="34B1FF2C" w14:textId="76F86F09" w:rsidR="00DD25E3" w:rsidRDefault="00E20C08" w:rsidP="007C26DA">
            <w:pPr>
              <w:tabs>
                <w:tab w:val="left" w:pos="840"/>
              </w:tabs>
              <w:spacing w:before="40" w:after="40"/>
              <w:jc w:val="center"/>
              <w:rPr>
                <w:rFonts w:cs="Arial"/>
                <w:szCs w:val="24"/>
              </w:rPr>
            </w:pPr>
            <w:r>
              <w:rPr>
                <w:rFonts w:cs="Arial"/>
                <w:szCs w:val="24"/>
              </w:rPr>
              <w:t>61.27</w:t>
            </w:r>
          </w:p>
        </w:tc>
        <w:tc>
          <w:tcPr>
            <w:tcW w:w="1270" w:type="dxa"/>
            <w:tcBorders>
              <w:left w:val="single" w:sz="8" w:space="0" w:color="FFFFFF"/>
              <w:right w:val="single" w:sz="8" w:space="0" w:color="FFFFFF"/>
            </w:tcBorders>
          </w:tcPr>
          <w:p w14:paraId="2B97187F" w14:textId="166B36D5" w:rsidR="00DD25E3" w:rsidRDefault="00E20C08" w:rsidP="007C26DA">
            <w:pPr>
              <w:tabs>
                <w:tab w:val="left" w:pos="840"/>
              </w:tabs>
              <w:spacing w:before="40" w:after="40"/>
              <w:jc w:val="center"/>
              <w:rPr>
                <w:rFonts w:cs="Arial"/>
                <w:szCs w:val="24"/>
              </w:rPr>
            </w:pPr>
            <w:r>
              <w:rPr>
                <w:rFonts w:cs="Arial"/>
                <w:szCs w:val="24"/>
              </w:rPr>
              <w:t>2.0816</w:t>
            </w:r>
          </w:p>
        </w:tc>
      </w:tr>
      <w:tr w:rsidR="00DD25E3" w:rsidRPr="00221E65" w14:paraId="492D61E0" w14:textId="77777777" w:rsidTr="00B96670">
        <w:trPr>
          <w:trHeight w:val="410"/>
          <w:jc w:val="center"/>
        </w:trPr>
        <w:tc>
          <w:tcPr>
            <w:tcW w:w="1003" w:type="dxa"/>
            <w:vMerge/>
            <w:tcBorders>
              <w:left w:val="single" w:sz="8" w:space="0" w:color="FFFFFF"/>
              <w:bottom w:val="single" w:sz="18" w:space="0" w:color="auto"/>
              <w:right w:val="single" w:sz="8" w:space="0" w:color="FFFFFF"/>
            </w:tcBorders>
          </w:tcPr>
          <w:p w14:paraId="06A3EB01" w14:textId="77777777" w:rsidR="00DD25E3" w:rsidRDefault="00DD25E3" w:rsidP="007C26DA">
            <w:pPr>
              <w:tabs>
                <w:tab w:val="left" w:pos="840"/>
              </w:tabs>
              <w:spacing w:before="40" w:after="40"/>
              <w:ind w:left="-545" w:firstLine="687"/>
              <w:jc w:val="left"/>
              <w:rPr>
                <w:b/>
              </w:rPr>
            </w:pPr>
          </w:p>
        </w:tc>
        <w:tc>
          <w:tcPr>
            <w:tcW w:w="896" w:type="dxa"/>
            <w:tcBorders>
              <w:left w:val="single" w:sz="8" w:space="0" w:color="FFFFFF"/>
              <w:bottom w:val="single" w:sz="18" w:space="0" w:color="auto"/>
              <w:right w:val="single" w:sz="8" w:space="0" w:color="FFFFFF"/>
            </w:tcBorders>
          </w:tcPr>
          <w:p w14:paraId="17E4D142" w14:textId="7D9ADC2B" w:rsidR="00DD25E3" w:rsidRPr="00A47E15" w:rsidRDefault="00DD25E3" w:rsidP="007C26DA">
            <w:pPr>
              <w:tabs>
                <w:tab w:val="left" w:pos="840"/>
              </w:tabs>
              <w:spacing w:before="40" w:after="40"/>
              <w:jc w:val="center"/>
              <w:rPr>
                <w:rFonts w:cs="Arial"/>
                <w:szCs w:val="24"/>
              </w:rPr>
            </w:pPr>
            <w:r>
              <w:rPr>
                <w:rFonts w:cs="Arial"/>
                <w:szCs w:val="24"/>
              </w:rPr>
              <w:t>Both</w:t>
            </w:r>
          </w:p>
        </w:tc>
        <w:tc>
          <w:tcPr>
            <w:tcW w:w="1245" w:type="dxa"/>
            <w:tcBorders>
              <w:left w:val="single" w:sz="8" w:space="0" w:color="FFFFFF"/>
              <w:bottom w:val="single" w:sz="18" w:space="0" w:color="auto"/>
              <w:right w:val="single" w:sz="8" w:space="0" w:color="FFFFFF"/>
            </w:tcBorders>
          </w:tcPr>
          <w:p w14:paraId="597B27AE" w14:textId="7065974E" w:rsidR="00DD25E3" w:rsidRPr="00A47E15" w:rsidRDefault="00260087" w:rsidP="007C26DA">
            <w:pPr>
              <w:tabs>
                <w:tab w:val="left" w:pos="840"/>
              </w:tabs>
              <w:spacing w:before="40" w:after="40"/>
              <w:jc w:val="center"/>
              <w:rPr>
                <w:rFonts w:cs="Arial"/>
                <w:szCs w:val="24"/>
              </w:rPr>
            </w:pPr>
            <w:r>
              <w:rPr>
                <w:rFonts w:cs="Arial"/>
                <w:szCs w:val="24"/>
              </w:rPr>
              <w:t>0.4815</w:t>
            </w:r>
          </w:p>
        </w:tc>
        <w:tc>
          <w:tcPr>
            <w:tcW w:w="1202" w:type="dxa"/>
            <w:tcBorders>
              <w:left w:val="single" w:sz="8" w:space="0" w:color="FFFFFF"/>
              <w:bottom w:val="single" w:sz="18" w:space="0" w:color="auto"/>
              <w:right w:val="single" w:sz="8" w:space="0" w:color="FFFFFF"/>
            </w:tcBorders>
          </w:tcPr>
          <w:p w14:paraId="64AE1F64" w14:textId="7B553F0F" w:rsidR="00DD25E3" w:rsidRPr="004C14BC" w:rsidRDefault="006A01E6" w:rsidP="007C26DA">
            <w:pPr>
              <w:tabs>
                <w:tab w:val="left" w:pos="840"/>
              </w:tabs>
              <w:spacing w:before="40" w:after="40"/>
              <w:jc w:val="center"/>
              <w:rPr>
                <w:rFonts w:cs="Arial"/>
                <w:szCs w:val="24"/>
              </w:rPr>
            </w:pPr>
            <w:r>
              <w:rPr>
                <w:rFonts w:cs="Arial"/>
                <w:szCs w:val="24"/>
              </w:rPr>
              <w:t>0.3264</w:t>
            </w:r>
          </w:p>
        </w:tc>
        <w:tc>
          <w:tcPr>
            <w:tcW w:w="1241" w:type="dxa"/>
            <w:tcBorders>
              <w:left w:val="single" w:sz="8" w:space="0" w:color="FFFFFF"/>
              <w:bottom w:val="single" w:sz="18" w:space="0" w:color="auto"/>
              <w:right w:val="single" w:sz="8" w:space="0" w:color="FFFFFF"/>
            </w:tcBorders>
          </w:tcPr>
          <w:p w14:paraId="06F72FB9" w14:textId="4BEFB3FB" w:rsidR="00DD25E3" w:rsidRPr="004C14BC" w:rsidRDefault="006A01E6" w:rsidP="007C26DA">
            <w:pPr>
              <w:tabs>
                <w:tab w:val="left" w:pos="840"/>
              </w:tabs>
              <w:spacing w:before="40" w:after="40"/>
              <w:jc w:val="center"/>
              <w:rPr>
                <w:rFonts w:cs="Arial"/>
                <w:szCs w:val="24"/>
              </w:rPr>
            </w:pPr>
            <w:r>
              <w:rPr>
                <w:rFonts w:cs="Arial"/>
                <w:szCs w:val="24"/>
              </w:rPr>
              <w:t>54.378</w:t>
            </w:r>
          </w:p>
        </w:tc>
        <w:tc>
          <w:tcPr>
            <w:tcW w:w="1248" w:type="dxa"/>
            <w:tcBorders>
              <w:left w:val="single" w:sz="8" w:space="0" w:color="FFFFFF"/>
              <w:bottom w:val="single" w:sz="18" w:space="0" w:color="auto"/>
              <w:right w:val="single" w:sz="8" w:space="0" w:color="FFFFFF"/>
            </w:tcBorders>
          </w:tcPr>
          <w:p w14:paraId="53EE915D" w14:textId="0CE3057B" w:rsidR="00DD25E3" w:rsidRPr="004C14BC" w:rsidRDefault="00701CEE" w:rsidP="007C26DA">
            <w:pPr>
              <w:tabs>
                <w:tab w:val="left" w:pos="840"/>
              </w:tabs>
              <w:spacing w:before="40" w:after="40"/>
              <w:jc w:val="center"/>
              <w:rPr>
                <w:rFonts w:cs="Arial"/>
                <w:szCs w:val="24"/>
              </w:rPr>
            </w:pPr>
            <w:r>
              <w:rPr>
                <w:rFonts w:cs="Arial"/>
                <w:szCs w:val="24"/>
              </w:rPr>
              <w:t>28.528</w:t>
            </w:r>
          </w:p>
        </w:tc>
        <w:tc>
          <w:tcPr>
            <w:tcW w:w="1275" w:type="dxa"/>
            <w:tcBorders>
              <w:left w:val="single" w:sz="8" w:space="0" w:color="FFFFFF"/>
              <w:bottom w:val="single" w:sz="18" w:space="0" w:color="auto"/>
              <w:right w:val="single" w:sz="8" w:space="0" w:color="FFFFFF"/>
            </w:tcBorders>
          </w:tcPr>
          <w:p w14:paraId="024B8FBB" w14:textId="294C2153" w:rsidR="00DD25E3" w:rsidRDefault="00E20C08" w:rsidP="007C26DA">
            <w:pPr>
              <w:tabs>
                <w:tab w:val="left" w:pos="840"/>
              </w:tabs>
              <w:spacing w:before="40" w:after="40"/>
              <w:jc w:val="center"/>
              <w:rPr>
                <w:rFonts w:cs="Arial"/>
                <w:szCs w:val="24"/>
              </w:rPr>
            </w:pPr>
            <w:r>
              <w:rPr>
                <w:rFonts w:cs="Arial"/>
                <w:szCs w:val="24"/>
              </w:rPr>
              <w:t>26.18</w:t>
            </w:r>
          </w:p>
        </w:tc>
        <w:tc>
          <w:tcPr>
            <w:tcW w:w="1270" w:type="dxa"/>
            <w:tcBorders>
              <w:left w:val="single" w:sz="8" w:space="0" w:color="FFFFFF"/>
              <w:bottom w:val="single" w:sz="18" w:space="0" w:color="auto"/>
              <w:right w:val="single" w:sz="8" w:space="0" w:color="FFFFFF"/>
            </w:tcBorders>
          </w:tcPr>
          <w:p w14:paraId="27D59E79" w14:textId="761E309E" w:rsidR="00DD25E3" w:rsidRDefault="00E20C08" w:rsidP="007C26DA">
            <w:pPr>
              <w:tabs>
                <w:tab w:val="left" w:pos="840"/>
              </w:tabs>
              <w:spacing w:before="40" w:after="40"/>
              <w:jc w:val="center"/>
              <w:rPr>
                <w:rFonts w:cs="Arial"/>
                <w:szCs w:val="24"/>
              </w:rPr>
            </w:pPr>
            <w:r>
              <w:rPr>
                <w:rFonts w:cs="Arial"/>
                <w:szCs w:val="24"/>
              </w:rPr>
              <w:t>9.3115</w:t>
            </w:r>
          </w:p>
        </w:tc>
      </w:tr>
      <w:tr w:rsidR="00DD25E3" w:rsidRPr="00221E65" w14:paraId="012EB4E7" w14:textId="77777777" w:rsidTr="00B96670">
        <w:trPr>
          <w:trHeight w:val="632"/>
          <w:jc w:val="center"/>
        </w:trPr>
        <w:tc>
          <w:tcPr>
            <w:tcW w:w="1003" w:type="dxa"/>
            <w:vMerge w:val="restart"/>
            <w:tcBorders>
              <w:left w:val="single" w:sz="8" w:space="0" w:color="FFFFFF"/>
              <w:right w:val="single" w:sz="8" w:space="0" w:color="FFFFFF"/>
            </w:tcBorders>
          </w:tcPr>
          <w:p w14:paraId="433351CC" w14:textId="77777777" w:rsidR="00DD25E3" w:rsidRDefault="00DD25E3" w:rsidP="007C26DA">
            <w:pPr>
              <w:tabs>
                <w:tab w:val="left" w:pos="840"/>
              </w:tabs>
              <w:spacing w:before="40" w:after="40"/>
              <w:ind w:left="-414" w:firstLine="567"/>
              <w:jc w:val="left"/>
              <w:rPr>
                <w:b/>
              </w:rPr>
            </w:pPr>
          </w:p>
          <w:p w14:paraId="1F5CB237" w14:textId="77777777" w:rsidR="00DD25E3" w:rsidRPr="00DC4EFA" w:rsidRDefault="00DD25E3" w:rsidP="007C26DA">
            <w:pPr>
              <w:tabs>
                <w:tab w:val="left" w:pos="840"/>
              </w:tabs>
              <w:spacing w:before="40" w:after="40"/>
              <w:ind w:left="-414" w:firstLine="567"/>
              <w:jc w:val="left"/>
              <w:rPr>
                <w:rFonts w:cs="Arial"/>
                <w:b/>
                <w:szCs w:val="24"/>
                <w:vertAlign w:val="subscript"/>
              </w:rPr>
            </w:pPr>
            <m:oMathPara>
              <m:oMath>
                <m:sSub>
                  <m:sSubPr>
                    <m:ctrlPr>
                      <w:rPr>
                        <w:rFonts w:ascii="Cambria Math" w:hAnsi="Cambria Math"/>
                        <w:b/>
                        <w:i/>
                      </w:rPr>
                    </m:ctrlPr>
                  </m:sSubPr>
                  <m:e>
                    <m:r>
                      <m:rPr>
                        <m:sty m:val="bi"/>
                      </m:rPr>
                      <w:rPr>
                        <w:rFonts w:ascii="Cambria Math" w:hAnsi="Cambria Math"/>
                      </w:rPr>
                      <m:t>S</m:t>
                    </m:r>
                  </m:e>
                  <m:sub>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2,f</m:t>
                        </m:r>
                      </m:sub>
                    </m:sSub>
                  </m:sub>
                </m:sSub>
              </m:oMath>
            </m:oMathPara>
          </w:p>
        </w:tc>
        <w:tc>
          <w:tcPr>
            <w:tcW w:w="896" w:type="dxa"/>
            <w:tcBorders>
              <w:left w:val="single" w:sz="8" w:space="0" w:color="FFFFFF"/>
              <w:right w:val="single" w:sz="8" w:space="0" w:color="FFFFFF"/>
            </w:tcBorders>
          </w:tcPr>
          <w:p w14:paraId="6FDFA336" w14:textId="55C29EDC" w:rsidR="00DD25E3" w:rsidRPr="004C14BC" w:rsidRDefault="00DD25E3" w:rsidP="007C26DA">
            <w:pPr>
              <w:tabs>
                <w:tab w:val="left" w:pos="840"/>
              </w:tabs>
              <w:spacing w:before="40" w:after="40"/>
              <w:jc w:val="center"/>
              <w:rPr>
                <w:rFonts w:cs="Arial"/>
                <w:szCs w:val="24"/>
              </w:rPr>
            </w:pPr>
            <w:proofErr w:type="spellStart"/>
            <w:r>
              <w:rPr>
                <w:rFonts w:cs="Arial"/>
                <w:szCs w:val="24"/>
              </w:rPr>
              <w:t>TR</w:t>
            </w:r>
            <w:r>
              <w:rPr>
                <w:rFonts w:cs="Arial"/>
                <w:szCs w:val="24"/>
                <w:vertAlign w:val="subscript"/>
              </w:rPr>
              <w:t>short</w:t>
            </w:r>
            <w:proofErr w:type="spellEnd"/>
          </w:p>
        </w:tc>
        <w:tc>
          <w:tcPr>
            <w:tcW w:w="1245" w:type="dxa"/>
            <w:tcBorders>
              <w:left w:val="single" w:sz="8" w:space="0" w:color="FFFFFF"/>
              <w:right w:val="single" w:sz="8" w:space="0" w:color="FFFFFF"/>
            </w:tcBorders>
          </w:tcPr>
          <w:p w14:paraId="422DA220" w14:textId="1555785A" w:rsidR="00DD25E3" w:rsidRPr="004C14BC" w:rsidRDefault="006A01E6" w:rsidP="007C26DA">
            <w:pPr>
              <w:tabs>
                <w:tab w:val="left" w:pos="840"/>
              </w:tabs>
              <w:spacing w:before="40" w:after="40"/>
              <w:jc w:val="center"/>
              <w:rPr>
                <w:rFonts w:cs="Arial"/>
                <w:szCs w:val="24"/>
              </w:rPr>
            </w:pPr>
            <w:r>
              <w:rPr>
                <w:rFonts w:cs="Arial"/>
                <w:szCs w:val="24"/>
              </w:rPr>
              <w:t>0.8168</w:t>
            </w:r>
          </w:p>
        </w:tc>
        <w:tc>
          <w:tcPr>
            <w:tcW w:w="1202" w:type="dxa"/>
            <w:tcBorders>
              <w:left w:val="single" w:sz="8" w:space="0" w:color="FFFFFF"/>
              <w:right w:val="single" w:sz="8" w:space="0" w:color="FFFFFF"/>
            </w:tcBorders>
          </w:tcPr>
          <w:p w14:paraId="6BB17DAA" w14:textId="24871379" w:rsidR="00DD25E3" w:rsidRPr="004C14BC" w:rsidRDefault="006A01E6" w:rsidP="007C26DA">
            <w:pPr>
              <w:tabs>
                <w:tab w:val="left" w:pos="840"/>
              </w:tabs>
              <w:spacing w:before="40" w:after="40"/>
              <w:jc w:val="center"/>
              <w:rPr>
                <w:rFonts w:cs="Arial"/>
                <w:szCs w:val="24"/>
              </w:rPr>
            </w:pPr>
            <w:r>
              <w:rPr>
                <w:rFonts w:cs="Arial"/>
                <w:szCs w:val="24"/>
              </w:rPr>
              <w:t>0.9623</w:t>
            </w:r>
          </w:p>
        </w:tc>
        <w:tc>
          <w:tcPr>
            <w:tcW w:w="1241" w:type="dxa"/>
            <w:tcBorders>
              <w:left w:val="single" w:sz="8" w:space="0" w:color="FFFFFF"/>
              <w:right w:val="single" w:sz="8" w:space="0" w:color="FFFFFF"/>
            </w:tcBorders>
          </w:tcPr>
          <w:p w14:paraId="132ECD02" w14:textId="5C0E0AB5" w:rsidR="00DD25E3" w:rsidRPr="004C14BC" w:rsidRDefault="006A01E6" w:rsidP="007C26DA">
            <w:pPr>
              <w:tabs>
                <w:tab w:val="left" w:pos="840"/>
              </w:tabs>
              <w:spacing w:before="40" w:after="40"/>
              <w:jc w:val="center"/>
              <w:rPr>
                <w:rFonts w:cs="Arial"/>
                <w:szCs w:val="24"/>
              </w:rPr>
            </w:pPr>
            <w:r>
              <w:rPr>
                <w:rFonts w:cs="Arial"/>
                <w:szCs w:val="24"/>
              </w:rPr>
              <w:t>0.1481</w:t>
            </w:r>
          </w:p>
        </w:tc>
        <w:tc>
          <w:tcPr>
            <w:tcW w:w="1248" w:type="dxa"/>
            <w:tcBorders>
              <w:left w:val="single" w:sz="8" w:space="0" w:color="FFFFFF"/>
              <w:right w:val="single" w:sz="8" w:space="0" w:color="FFFFFF"/>
            </w:tcBorders>
          </w:tcPr>
          <w:p w14:paraId="057B8F16" w14:textId="643C58C7" w:rsidR="00DD25E3" w:rsidRPr="004C14BC" w:rsidRDefault="00701CEE" w:rsidP="007C26DA">
            <w:pPr>
              <w:tabs>
                <w:tab w:val="left" w:pos="840"/>
              </w:tabs>
              <w:spacing w:before="40" w:after="40"/>
              <w:jc w:val="center"/>
              <w:rPr>
                <w:rFonts w:cs="Arial"/>
                <w:szCs w:val="24"/>
              </w:rPr>
            </w:pPr>
            <w:r>
              <w:rPr>
                <w:rFonts w:cs="Arial"/>
                <w:szCs w:val="24"/>
              </w:rPr>
              <w:t>0.0669</w:t>
            </w:r>
          </w:p>
        </w:tc>
        <w:tc>
          <w:tcPr>
            <w:tcW w:w="1275" w:type="dxa"/>
            <w:tcBorders>
              <w:left w:val="single" w:sz="8" w:space="0" w:color="FFFFFF"/>
              <w:right w:val="single" w:sz="8" w:space="0" w:color="FFFFFF"/>
            </w:tcBorders>
          </w:tcPr>
          <w:p w14:paraId="702CEBCC" w14:textId="6C29921B" w:rsidR="00DD25E3" w:rsidRDefault="00E20C08" w:rsidP="007C26DA">
            <w:pPr>
              <w:tabs>
                <w:tab w:val="left" w:pos="840"/>
              </w:tabs>
              <w:spacing w:before="40" w:after="40"/>
              <w:jc w:val="center"/>
              <w:rPr>
                <w:rFonts w:cs="Arial"/>
                <w:szCs w:val="24"/>
              </w:rPr>
            </w:pPr>
            <w:r>
              <w:rPr>
                <w:rFonts w:cs="Arial"/>
                <w:szCs w:val="24"/>
              </w:rPr>
              <w:t>0.1210</w:t>
            </w:r>
          </w:p>
        </w:tc>
        <w:tc>
          <w:tcPr>
            <w:tcW w:w="1270" w:type="dxa"/>
            <w:tcBorders>
              <w:left w:val="single" w:sz="8" w:space="0" w:color="FFFFFF"/>
              <w:right w:val="single" w:sz="8" w:space="0" w:color="FFFFFF"/>
            </w:tcBorders>
          </w:tcPr>
          <w:p w14:paraId="065EE2C8" w14:textId="01AB051B" w:rsidR="00DD25E3" w:rsidRDefault="00E20C08" w:rsidP="007C26DA">
            <w:pPr>
              <w:tabs>
                <w:tab w:val="left" w:pos="840"/>
              </w:tabs>
              <w:spacing w:before="40" w:after="40"/>
              <w:jc w:val="center"/>
              <w:rPr>
                <w:rFonts w:cs="Arial"/>
                <w:szCs w:val="24"/>
              </w:rPr>
            </w:pPr>
            <w:r>
              <w:rPr>
                <w:rFonts w:cs="Arial"/>
                <w:szCs w:val="24"/>
              </w:rPr>
              <w:t>0.0644</w:t>
            </w:r>
          </w:p>
        </w:tc>
      </w:tr>
      <w:tr w:rsidR="00DD25E3" w:rsidRPr="00221E65" w14:paraId="1164692B" w14:textId="77777777" w:rsidTr="00B96670">
        <w:trPr>
          <w:trHeight w:val="632"/>
          <w:jc w:val="center"/>
        </w:trPr>
        <w:tc>
          <w:tcPr>
            <w:tcW w:w="1003" w:type="dxa"/>
            <w:vMerge/>
            <w:tcBorders>
              <w:left w:val="single" w:sz="8" w:space="0" w:color="FFFFFF"/>
              <w:right w:val="single" w:sz="8" w:space="0" w:color="FFFFFF"/>
            </w:tcBorders>
          </w:tcPr>
          <w:p w14:paraId="17FCACE8" w14:textId="77777777" w:rsidR="00DD25E3" w:rsidRDefault="00DD25E3" w:rsidP="007C26DA">
            <w:pPr>
              <w:tabs>
                <w:tab w:val="left" w:pos="840"/>
              </w:tabs>
              <w:spacing w:before="40" w:after="40"/>
              <w:ind w:left="-414" w:firstLine="567"/>
              <w:jc w:val="left"/>
              <w:rPr>
                <w:b/>
              </w:rPr>
            </w:pPr>
          </w:p>
        </w:tc>
        <w:tc>
          <w:tcPr>
            <w:tcW w:w="896" w:type="dxa"/>
            <w:tcBorders>
              <w:left w:val="single" w:sz="8" w:space="0" w:color="FFFFFF"/>
              <w:right w:val="single" w:sz="8" w:space="0" w:color="FFFFFF"/>
            </w:tcBorders>
          </w:tcPr>
          <w:p w14:paraId="5381F6E7" w14:textId="26554E51" w:rsidR="00DD25E3" w:rsidRPr="004C14BC" w:rsidRDefault="00DD25E3" w:rsidP="007C26DA">
            <w:pPr>
              <w:tabs>
                <w:tab w:val="left" w:pos="840"/>
              </w:tabs>
              <w:spacing w:before="40" w:after="40"/>
              <w:jc w:val="center"/>
              <w:rPr>
                <w:rFonts w:cs="Arial"/>
                <w:szCs w:val="24"/>
              </w:rPr>
            </w:pPr>
            <w:proofErr w:type="spellStart"/>
            <w:r>
              <w:rPr>
                <w:rFonts w:cs="Arial"/>
                <w:szCs w:val="24"/>
              </w:rPr>
              <w:t>TR</w:t>
            </w:r>
            <w:r>
              <w:rPr>
                <w:rFonts w:cs="Arial"/>
                <w:szCs w:val="24"/>
                <w:vertAlign w:val="subscript"/>
              </w:rPr>
              <w:t>long</w:t>
            </w:r>
            <w:proofErr w:type="spellEnd"/>
          </w:p>
        </w:tc>
        <w:tc>
          <w:tcPr>
            <w:tcW w:w="1245" w:type="dxa"/>
            <w:tcBorders>
              <w:left w:val="single" w:sz="8" w:space="0" w:color="FFFFFF"/>
              <w:right w:val="single" w:sz="8" w:space="0" w:color="FFFFFF"/>
            </w:tcBorders>
          </w:tcPr>
          <w:p w14:paraId="3BE9E5B8" w14:textId="35FE702F" w:rsidR="00DD25E3" w:rsidRPr="004C14BC" w:rsidRDefault="006A01E6" w:rsidP="007C26DA">
            <w:pPr>
              <w:tabs>
                <w:tab w:val="left" w:pos="840"/>
              </w:tabs>
              <w:spacing w:before="40" w:after="40"/>
              <w:jc w:val="center"/>
              <w:rPr>
                <w:rFonts w:cs="Arial"/>
                <w:szCs w:val="24"/>
              </w:rPr>
            </w:pPr>
            <w:r>
              <w:rPr>
                <w:rFonts w:cs="Arial"/>
                <w:szCs w:val="24"/>
              </w:rPr>
              <w:t>0.9852</w:t>
            </w:r>
          </w:p>
        </w:tc>
        <w:tc>
          <w:tcPr>
            <w:tcW w:w="1202" w:type="dxa"/>
            <w:tcBorders>
              <w:left w:val="single" w:sz="8" w:space="0" w:color="FFFFFF"/>
              <w:right w:val="single" w:sz="8" w:space="0" w:color="FFFFFF"/>
            </w:tcBorders>
          </w:tcPr>
          <w:p w14:paraId="171E899B" w14:textId="5F4732BB" w:rsidR="00DD25E3" w:rsidRPr="004C14BC" w:rsidRDefault="006A01E6" w:rsidP="007C26DA">
            <w:pPr>
              <w:tabs>
                <w:tab w:val="left" w:pos="840"/>
              </w:tabs>
              <w:spacing w:before="40" w:after="40"/>
              <w:jc w:val="center"/>
              <w:rPr>
                <w:rFonts w:cs="Arial"/>
                <w:szCs w:val="24"/>
              </w:rPr>
            </w:pPr>
            <w:r>
              <w:rPr>
                <w:rFonts w:cs="Arial"/>
                <w:szCs w:val="24"/>
              </w:rPr>
              <w:t>0.9054</w:t>
            </w:r>
          </w:p>
        </w:tc>
        <w:tc>
          <w:tcPr>
            <w:tcW w:w="1241" w:type="dxa"/>
            <w:tcBorders>
              <w:left w:val="single" w:sz="8" w:space="0" w:color="FFFFFF"/>
              <w:right w:val="single" w:sz="8" w:space="0" w:color="FFFFFF"/>
            </w:tcBorders>
          </w:tcPr>
          <w:p w14:paraId="0991B6E9" w14:textId="4744A434" w:rsidR="00DD25E3" w:rsidRPr="004C14BC" w:rsidRDefault="006A01E6" w:rsidP="007C26DA">
            <w:pPr>
              <w:tabs>
                <w:tab w:val="left" w:pos="840"/>
              </w:tabs>
              <w:spacing w:before="40" w:after="40"/>
              <w:jc w:val="center"/>
              <w:rPr>
                <w:rFonts w:cs="Arial"/>
                <w:szCs w:val="24"/>
              </w:rPr>
            </w:pPr>
            <w:r>
              <w:rPr>
                <w:rFonts w:cs="Arial"/>
                <w:szCs w:val="24"/>
              </w:rPr>
              <w:t>0.1685</w:t>
            </w:r>
          </w:p>
        </w:tc>
        <w:tc>
          <w:tcPr>
            <w:tcW w:w="1248" w:type="dxa"/>
            <w:tcBorders>
              <w:left w:val="single" w:sz="8" w:space="0" w:color="FFFFFF"/>
              <w:right w:val="single" w:sz="8" w:space="0" w:color="FFFFFF"/>
            </w:tcBorders>
          </w:tcPr>
          <w:p w14:paraId="3622B394" w14:textId="7C56079D" w:rsidR="00DD25E3" w:rsidRPr="004C14BC" w:rsidRDefault="00701CEE" w:rsidP="007C26DA">
            <w:pPr>
              <w:tabs>
                <w:tab w:val="left" w:pos="840"/>
              </w:tabs>
              <w:spacing w:before="40" w:after="40"/>
              <w:jc w:val="center"/>
              <w:rPr>
                <w:rFonts w:cs="Arial"/>
                <w:szCs w:val="24"/>
              </w:rPr>
            </w:pPr>
            <w:r>
              <w:rPr>
                <w:rFonts w:cs="Arial"/>
                <w:szCs w:val="24"/>
              </w:rPr>
              <w:t>0.0908</w:t>
            </w:r>
          </w:p>
        </w:tc>
        <w:tc>
          <w:tcPr>
            <w:tcW w:w="1275" w:type="dxa"/>
            <w:tcBorders>
              <w:left w:val="single" w:sz="8" w:space="0" w:color="FFFFFF"/>
              <w:right w:val="single" w:sz="8" w:space="0" w:color="FFFFFF"/>
            </w:tcBorders>
          </w:tcPr>
          <w:p w14:paraId="6C5011AD" w14:textId="05710D27" w:rsidR="00DD25E3" w:rsidRDefault="00E20C08" w:rsidP="007C26DA">
            <w:pPr>
              <w:tabs>
                <w:tab w:val="left" w:pos="840"/>
              </w:tabs>
              <w:spacing w:before="40" w:after="40"/>
              <w:jc w:val="center"/>
              <w:rPr>
                <w:rFonts w:cs="Arial"/>
                <w:szCs w:val="24"/>
              </w:rPr>
            </w:pPr>
            <w:r>
              <w:rPr>
                <w:rFonts w:cs="Arial"/>
                <w:szCs w:val="24"/>
              </w:rPr>
              <w:t>0.1660</w:t>
            </w:r>
          </w:p>
        </w:tc>
        <w:tc>
          <w:tcPr>
            <w:tcW w:w="1270" w:type="dxa"/>
            <w:tcBorders>
              <w:left w:val="single" w:sz="8" w:space="0" w:color="FFFFFF"/>
              <w:right w:val="single" w:sz="8" w:space="0" w:color="FFFFFF"/>
            </w:tcBorders>
          </w:tcPr>
          <w:p w14:paraId="56C2FCAD" w14:textId="50804D5A" w:rsidR="00DD25E3" w:rsidRDefault="00E20C08" w:rsidP="007C26DA">
            <w:pPr>
              <w:tabs>
                <w:tab w:val="left" w:pos="840"/>
              </w:tabs>
              <w:spacing w:before="40" w:after="40"/>
              <w:jc w:val="center"/>
              <w:rPr>
                <w:rFonts w:cs="Arial"/>
                <w:szCs w:val="24"/>
              </w:rPr>
            </w:pPr>
            <w:r>
              <w:rPr>
                <w:rFonts w:cs="Arial"/>
                <w:szCs w:val="24"/>
              </w:rPr>
              <w:t>0.0822</w:t>
            </w:r>
          </w:p>
        </w:tc>
      </w:tr>
      <w:tr w:rsidR="00DD25E3" w:rsidRPr="00221E65" w14:paraId="4589DF6C" w14:textId="77777777" w:rsidTr="00B96670">
        <w:trPr>
          <w:trHeight w:val="632"/>
          <w:jc w:val="center"/>
        </w:trPr>
        <w:tc>
          <w:tcPr>
            <w:tcW w:w="1003" w:type="dxa"/>
            <w:vMerge/>
            <w:tcBorders>
              <w:left w:val="single" w:sz="8" w:space="0" w:color="FFFFFF"/>
              <w:bottom w:val="single" w:sz="18" w:space="0" w:color="auto"/>
              <w:right w:val="single" w:sz="8" w:space="0" w:color="FFFFFF"/>
            </w:tcBorders>
          </w:tcPr>
          <w:p w14:paraId="0456D33E" w14:textId="77777777" w:rsidR="00DD25E3" w:rsidRDefault="00DD25E3" w:rsidP="007C26DA">
            <w:pPr>
              <w:tabs>
                <w:tab w:val="left" w:pos="840"/>
              </w:tabs>
              <w:spacing w:before="40" w:after="40"/>
              <w:ind w:left="-414" w:firstLine="567"/>
              <w:jc w:val="left"/>
              <w:rPr>
                <w:b/>
              </w:rPr>
            </w:pPr>
          </w:p>
        </w:tc>
        <w:tc>
          <w:tcPr>
            <w:tcW w:w="896" w:type="dxa"/>
            <w:tcBorders>
              <w:left w:val="single" w:sz="8" w:space="0" w:color="FFFFFF"/>
              <w:bottom w:val="single" w:sz="18" w:space="0" w:color="auto"/>
              <w:right w:val="single" w:sz="8" w:space="0" w:color="FFFFFF"/>
            </w:tcBorders>
          </w:tcPr>
          <w:p w14:paraId="11F292DF" w14:textId="31AA3E96" w:rsidR="00DD25E3" w:rsidRPr="004C14BC" w:rsidRDefault="00DD25E3" w:rsidP="007C26DA">
            <w:pPr>
              <w:tabs>
                <w:tab w:val="left" w:pos="840"/>
              </w:tabs>
              <w:spacing w:before="40" w:after="40"/>
              <w:jc w:val="center"/>
              <w:rPr>
                <w:rFonts w:cs="Arial"/>
                <w:szCs w:val="24"/>
              </w:rPr>
            </w:pPr>
            <w:r>
              <w:rPr>
                <w:rFonts w:cs="Arial"/>
                <w:szCs w:val="24"/>
              </w:rPr>
              <w:t>Both</w:t>
            </w:r>
          </w:p>
        </w:tc>
        <w:tc>
          <w:tcPr>
            <w:tcW w:w="1245" w:type="dxa"/>
            <w:tcBorders>
              <w:left w:val="single" w:sz="8" w:space="0" w:color="FFFFFF"/>
              <w:bottom w:val="single" w:sz="18" w:space="0" w:color="auto"/>
              <w:right w:val="single" w:sz="8" w:space="0" w:color="FFFFFF"/>
            </w:tcBorders>
          </w:tcPr>
          <w:p w14:paraId="21F921F9" w14:textId="1946C290" w:rsidR="00DD25E3" w:rsidRPr="004C14BC" w:rsidRDefault="006A01E6" w:rsidP="007C26DA">
            <w:pPr>
              <w:tabs>
                <w:tab w:val="left" w:pos="840"/>
              </w:tabs>
              <w:spacing w:before="40" w:after="40"/>
              <w:jc w:val="center"/>
              <w:rPr>
                <w:rFonts w:cs="Arial"/>
                <w:szCs w:val="24"/>
              </w:rPr>
            </w:pPr>
            <w:r>
              <w:rPr>
                <w:rFonts w:cs="Arial"/>
                <w:szCs w:val="24"/>
              </w:rPr>
              <w:t>0.9510</w:t>
            </w:r>
          </w:p>
        </w:tc>
        <w:tc>
          <w:tcPr>
            <w:tcW w:w="1202" w:type="dxa"/>
            <w:tcBorders>
              <w:left w:val="single" w:sz="8" w:space="0" w:color="FFFFFF"/>
              <w:bottom w:val="single" w:sz="18" w:space="0" w:color="auto"/>
              <w:right w:val="single" w:sz="8" w:space="0" w:color="FFFFFF"/>
            </w:tcBorders>
          </w:tcPr>
          <w:p w14:paraId="6D990055" w14:textId="44AB0D51" w:rsidR="00DD25E3" w:rsidRPr="004C14BC" w:rsidRDefault="006A01E6" w:rsidP="007C26DA">
            <w:pPr>
              <w:tabs>
                <w:tab w:val="left" w:pos="840"/>
              </w:tabs>
              <w:spacing w:before="40" w:after="40"/>
              <w:jc w:val="center"/>
              <w:rPr>
                <w:rFonts w:cs="Arial"/>
                <w:szCs w:val="24"/>
              </w:rPr>
            </w:pPr>
            <w:r>
              <w:rPr>
                <w:rFonts w:cs="Arial"/>
                <w:szCs w:val="24"/>
              </w:rPr>
              <w:t>0.5850</w:t>
            </w:r>
          </w:p>
        </w:tc>
        <w:tc>
          <w:tcPr>
            <w:tcW w:w="1241" w:type="dxa"/>
            <w:tcBorders>
              <w:left w:val="single" w:sz="8" w:space="0" w:color="FFFFFF"/>
              <w:bottom w:val="single" w:sz="18" w:space="0" w:color="auto"/>
              <w:right w:val="single" w:sz="8" w:space="0" w:color="FFFFFF"/>
            </w:tcBorders>
          </w:tcPr>
          <w:p w14:paraId="21AEA388" w14:textId="63352E78" w:rsidR="00DD25E3" w:rsidRPr="004C14BC" w:rsidRDefault="006A01E6" w:rsidP="007C26DA">
            <w:pPr>
              <w:tabs>
                <w:tab w:val="left" w:pos="840"/>
              </w:tabs>
              <w:spacing w:before="40" w:after="40"/>
              <w:jc w:val="center"/>
              <w:rPr>
                <w:rFonts w:cs="Arial"/>
                <w:szCs w:val="24"/>
              </w:rPr>
            </w:pPr>
            <w:r>
              <w:rPr>
                <w:rFonts w:cs="Arial"/>
                <w:szCs w:val="24"/>
              </w:rPr>
              <w:t>0.1643</w:t>
            </w:r>
          </w:p>
        </w:tc>
        <w:tc>
          <w:tcPr>
            <w:tcW w:w="1248" w:type="dxa"/>
            <w:tcBorders>
              <w:left w:val="single" w:sz="8" w:space="0" w:color="FFFFFF"/>
              <w:bottom w:val="single" w:sz="18" w:space="0" w:color="auto"/>
              <w:right w:val="single" w:sz="8" w:space="0" w:color="FFFFFF"/>
            </w:tcBorders>
          </w:tcPr>
          <w:p w14:paraId="43C46C8D" w14:textId="5A79629B" w:rsidR="00DD25E3" w:rsidRPr="004C14BC" w:rsidRDefault="00701CEE" w:rsidP="007C26DA">
            <w:pPr>
              <w:tabs>
                <w:tab w:val="left" w:pos="840"/>
              </w:tabs>
              <w:spacing w:before="40" w:after="40"/>
              <w:jc w:val="center"/>
              <w:rPr>
                <w:rFonts w:cs="Arial"/>
                <w:szCs w:val="24"/>
              </w:rPr>
            </w:pPr>
            <w:r>
              <w:rPr>
                <w:rFonts w:cs="Arial"/>
                <w:szCs w:val="24"/>
              </w:rPr>
              <w:t>0.0862</w:t>
            </w:r>
          </w:p>
        </w:tc>
        <w:tc>
          <w:tcPr>
            <w:tcW w:w="1275" w:type="dxa"/>
            <w:tcBorders>
              <w:left w:val="single" w:sz="8" w:space="0" w:color="FFFFFF"/>
              <w:bottom w:val="single" w:sz="18" w:space="0" w:color="auto"/>
              <w:right w:val="single" w:sz="8" w:space="0" w:color="FFFFFF"/>
            </w:tcBorders>
          </w:tcPr>
          <w:p w14:paraId="61853663" w14:textId="74000D0C" w:rsidR="00DD25E3" w:rsidRDefault="00E20C08" w:rsidP="007C26DA">
            <w:pPr>
              <w:tabs>
                <w:tab w:val="left" w:pos="840"/>
              </w:tabs>
              <w:spacing w:before="40" w:after="40"/>
              <w:jc w:val="center"/>
              <w:rPr>
                <w:rFonts w:cs="Arial"/>
                <w:szCs w:val="24"/>
              </w:rPr>
            </w:pPr>
            <w:r>
              <w:rPr>
                <w:rFonts w:cs="Arial"/>
                <w:szCs w:val="24"/>
              </w:rPr>
              <w:t>0.1562</w:t>
            </w:r>
          </w:p>
        </w:tc>
        <w:tc>
          <w:tcPr>
            <w:tcW w:w="1270" w:type="dxa"/>
            <w:tcBorders>
              <w:left w:val="single" w:sz="8" w:space="0" w:color="FFFFFF"/>
              <w:bottom w:val="single" w:sz="18" w:space="0" w:color="auto"/>
              <w:right w:val="single" w:sz="8" w:space="0" w:color="FFFFFF"/>
            </w:tcBorders>
          </w:tcPr>
          <w:p w14:paraId="4E8453A6" w14:textId="5377D3CA" w:rsidR="00DD25E3" w:rsidRDefault="00E20C08" w:rsidP="007C26DA">
            <w:pPr>
              <w:tabs>
                <w:tab w:val="left" w:pos="840"/>
              </w:tabs>
              <w:spacing w:before="40" w:after="40"/>
              <w:jc w:val="center"/>
              <w:rPr>
                <w:rFonts w:cs="Arial"/>
                <w:szCs w:val="24"/>
              </w:rPr>
            </w:pPr>
            <w:r>
              <w:rPr>
                <w:rFonts w:cs="Arial"/>
                <w:szCs w:val="24"/>
              </w:rPr>
              <w:t>0.0914</w:t>
            </w:r>
          </w:p>
        </w:tc>
      </w:tr>
      <w:tr w:rsidR="00DD25E3" w:rsidRPr="00480E6C" w14:paraId="042E86B3" w14:textId="77777777" w:rsidTr="00B96670">
        <w:trPr>
          <w:trHeight w:val="632"/>
          <w:jc w:val="center"/>
        </w:trPr>
        <w:tc>
          <w:tcPr>
            <w:tcW w:w="1003" w:type="dxa"/>
            <w:vMerge w:val="restart"/>
            <w:tcBorders>
              <w:top w:val="single" w:sz="18" w:space="0" w:color="auto"/>
              <w:left w:val="single" w:sz="8" w:space="0" w:color="FFFFFF"/>
              <w:right w:val="single" w:sz="8" w:space="0" w:color="FFFFFF"/>
            </w:tcBorders>
          </w:tcPr>
          <w:p w14:paraId="08626D8A" w14:textId="77777777" w:rsidR="00DD25E3" w:rsidRDefault="00DD25E3" w:rsidP="007C26DA">
            <w:pPr>
              <w:tabs>
                <w:tab w:val="left" w:pos="840"/>
              </w:tabs>
              <w:spacing w:before="40" w:after="40" w:line="240" w:lineRule="auto"/>
              <w:ind w:left="-414" w:hanging="535"/>
              <w:jc w:val="left"/>
              <w:rPr>
                <w:b/>
              </w:rPr>
            </w:pPr>
          </w:p>
          <w:p w14:paraId="4310FA3C" w14:textId="77777777" w:rsidR="00DD25E3" w:rsidRDefault="00DD25E3" w:rsidP="007C26DA">
            <w:pPr>
              <w:tabs>
                <w:tab w:val="left" w:pos="840"/>
              </w:tabs>
              <w:spacing w:before="40" w:after="40" w:line="240" w:lineRule="auto"/>
              <w:ind w:left="-414" w:hanging="535"/>
              <w:jc w:val="left"/>
              <w:rPr>
                <w:b/>
              </w:rPr>
            </w:pPr>
          </w:p>
          <w:p w14:paraId="77DEB5C4" w14:textId="77777777" w:rsidR="00DD25E3" w:rsidRPr="00DC4EFA" w:rsidRDefault="00DD25E3" w:rsidP="007C26DA">
            <w:pPr>
              <w:tabs>
                <w:tab w:val="left" w:pos="840"/>
              </w:tabs>
              <w:spacing w:before="40" w:after="40" w:line="240" w:lineRule="auto"/>
              <w:ind w:left="-414" w:hanging="535"/>
              <w:jc w:val="left"/>
              <w:rPr>
                <w:rFonts w:cs="Arial"/>
                <w:b/>
                <w:szCs w:val="24"/>
              </w:rPr>
            </w:pPr>
            <m:oMathPara>
              <m:oMath>
                <m:sSub>
                  <m:sSubPr>
                    <m:ctrlPr>
                      <w:rPr>
                        <w:rFonts w:ascii="Cambria Math" w:hAnsi="Cambria Math"/>
                        <w:b/>
                        <w:i/>
                      </w:rPr>
                    </m:ctrlPr>
                  </m:sSubPr>
                  <m:e>
                    <m:r>
                      <m:rPr>
                        <m:sty m:val="bi"/>
                      </m:rPr>
                      <w:rPr>
                        <w:rFonts w:ascii="Cambria Math" w:hAnsi="Cambria Math"/>
                      </w:rPr>
                      <m:t>S</m:t>
                    </m:r>
                  </m:e>
                  <m:sub>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2,r</m:t>
                        </m:r>
                      </m:sub>
                    </m:sSub>
                  </m:sub>
                </m:sSub>
              </m:oMath>
            </m:oMathPara>
          </w:p>
        </w:tc>
        <w:tc>
          <w:tcPr>
            <w:tcW w:w="896" w:type="dxa"/>
            <w:tcBorders>
              <w:top w:val="single" w:sz="18" w:space="0" w:color="auto"/>
              <w:left w:val="single" w:sz="8" w:space="0" w:color="FFFFFF"/>
              <w:right w:val="single" w:sz="8" w:space="0" w:color="FFFFFF"/>
            </w:tcBorders>
          </w:tcPr>
          <w:p w14:paraId="1FCF1B40" w14:textId="296F42AC" w:rsidR="00DD25E3" w:rsidRPr="004C14BC" w:rsidRDefault="00DD25E3" w:rsidP="007C26DA">
            <w:pPr>
              <w:tabs>
                <w:tab w:val="left" w:pos="840"/>
              </w:tabs>
              <w:spacing w:before="40" w:after="40" w:line="240" w:lineRule="auto"/>
              <w:jc w:val="center"/>
              <w:rPr>
                <w:rFonts w:cs="Arial"/>
                <w:szCs w:val="24"/>
              </w:rPr>
            </w:pPr>
            <w:proofErr w:type="spellStart"/>
            <w:r>
              <w:rPr>
                <w:rFonts w:cs="Arial"/>
                <w:szCs w:val="24"/>
              </w:rPr>
              <w:t>TR</w:t>
            </w:r>
            <w:r>
              <w:rPr>
                <w:rFonts w:cs="Arial"/>
                <w:szCs w:val="24"/>
                <w:vertAlign w:val="subscript"/>
              </w:rPr>
              <w:t>short</w:t>
            </w:r>
            <w:proofErr w:type="spellEnd"/>
          </w:p>
        </w:tc>
        <w:tc>
          <w:tcPr>
            <w:tcW w:w="1245" w:type="dxa"/>
            <w:tcBorders>
              <w:top w:val="single" w:sz="18" w:space="0" w:color="auto"/>
              <w:left w:val="single" w:sz="8" w:space="0" w:color="FFFFFF"/>
              <w:right w:val="single" w:sz="8" w:space="0" w:color="FFFFFF"/>
            </w:tcBorders>
          </w:tcPr>
          <w:p w14:paraId="35F014B8" w14:textId="1C0794F8" w:rsidR="00DD25E3" w:rsidRPr="00D056B8" w:rsidRDefault="006A01E6" w:rsidP="007C26DA">
            <w:pPr>
              <w:tabs>
                <w:tab w:val="left" w:pos="840"/>
              </w:tabs>
              <w:spacing w:before="40" w:after="40" w:line="240" w:lineRule="auto"/>
              <w:jc w:val="center"/>
              <w:rPr>
                <w:rFonts w:cs="Arial"/>
                <w:b/>
                <w:szCs w:val="24"/>
              </w:rPr>
            </w:pPr>
            <w:r w:rsidRPr="00D056B8">
              <w:rPr>
                <w:rFonts w:cs="Arial"/>
                <w:b/>
                <w:szCs w:val="24"/>
              </w:rPr>
              <w:t>0.4601</w:t>
            </w:r>
          </w:p>
        </w:tc>
        <w:tc>
          <w:tcPr>
            <w:tcW w:w="1202" w:type="dxa"/>
            <w:tcBorders>
              <w:top w:val="single" w:sz="18" w:space="0" w:color="auto"/>
              <w:left w:val="single" w:sz="8" w:space="0" w:color="FFFFFF"/>
              <w:right w:val="single" w:sz="8" w:space="0" w:color="FFFFFF"/>
            </w:tcBorders>
          </w:tcPr>
          <w:p w14:paraId="5657A73E" w14:textId="58064359" w:rsidR="00DD25E3" w:rsidRPr="00D056B8" w:rsidRDefault="006A01E6" w:rsidP="007C26DA">
            <w:pPr>
              <w:tabs>
                <w:tab w:val="left" w:pos="840"/>
              </w:tabs>
              <w:spacing w:before="40" w:after="40" w:line="240" w:lineRule="auto"/>
              <w:jc w:val="center"/>
              <w:rPr>
                <w:rFonts w:cs="Arial"/>
                <w:b/>
                <w:szCs w:val="24"/>
              </w:rPr>
            </w:pPr>
            <w:r w:rsidRPr="00D056B8">
              <w:rPr>
                <w:rFonts w:cs="Arial"/>
                <w:b/>
                <w:szCs w:val="24"/>
              </w:rPr>
              <w:t>0.3786</w:t>
            </w:r>
          </w:p>
        </w:tc>
        <w:tc>
          <w:tcPr>
            <w:tcW w:w="1241" w:type="dxa"/>
            <w:tcBorders>
              <w:top w:val="single" w:sz="18" w:space="0" w:color="auto"/>
              <w:left w:val="single" w:sz="8" w:space="0" w:color="FFFFFF"/>
              <w:right w:val="single" w:sz="8" w:space="0" w:color="FFFFFF"/>
            </w:tcBorders>
          </w:tcPr>
          <w:p w14:paraId="7BB7CB8A" w14:textId="4E34C843" w:rsidR="00DD25E3" w:rsidRPr="006A01E6" w:rsidRDefault="006A01E6" w:rsidP="007C26DA">
            <w:pPr>
              <w:keepNext/>
              <w:keepLines/>
              <w:tabs>
                <w:tab w:val="left" w:pos="840"/>
                <w:tab w:val="center" w:pos="4320"/>
                <w:tab w:val="right" w:pos="8640"/>
              </w:tabs>
              <w:spacing w:before="40" w:after="40" w:line="240" w:lineRule="auto"/>
              <w:jc w:val="center"/>
              <w:outlineLvl w:val="3"/>
              <w:rPr>
                <w:rFonts w:cs="Arial"/>
                <w:szCs w:val="24"/>
              </w:rPr>
            </w:pPr>
            <w:r>
              <w:rPr>
                <w:rFonts w:cs="Arial"/>
                <w:szCs w:val="24"/>
              </w:rPr>
              <w:t>2.23</w:t>
            </w:r>
            <w:r w:rsidR="00701CEE">
              <w:rPr>
                <w:rFonts w:cs="Arial"/>
                <w:szCs w:val="24"/>
              </w:rPr>
              <w:t xml:space="preserve"> x 10</w:t>
            </w:r>
            <w:r w:rsidR="00701CEE">
              <w:rPr>
                <w:rFonts w:cs="Arial"/>
                <w:szCs w:val="24"/>
                <w:vertAlign w:val="superscript"/>
              </w:rPr>
              <w:t>-5</w:t>
            </w:r>
          </w:p>
        </w:tc>
        <w:tc>
          <w:tcPr>
            <w:tcW w:w="1248" w:type="dxa"/>
            <w:tcBorders>
              <w:top w:val="single" w:sz="18" w:space="0" w:color="auto"/>
              <w:left w:val="single" w:sz="8" w:space="0" w:color="FFFFFF"/>
              <w:right w:val="single" w:sz="8" w:space="0" w:color="FFFFFF"/>
            </w:tcBorders>
          </w:tcPr>
          <w:p w14:paraId="55085B0D" w14:textId="55506593" w:rsidR="00DD25E3" w:rsidRPr="004C14BC" w:rsidRDefault="00701CEE" w:rsidP="007C26DA">
            <w:pPr>
              <w:tabs>
                <w:tab w:val="left" w:pos="840"/>
              </w:tabs>
              <w:spacing w:before="40" w:after="40" w:line="240" w:lineRule="auto"/>
              <w:jc w:val="center"/>
              <w:rPr>
                <w:rFonts w:cs="Arial"/>
                <w:szCs w:val="24"/>
              </w:rPr>
            </w:pPr>
            <w:r>
              <w:rPr>
                <w:rFonts w:cs="Arial"/>
                <w:szCs w:val="24"/>
              </w:rPr>
              <w:t>1.01 x 10</w:t>
            </w:r>
            <w:r>
              <w:rPr>
                <w:rFonts w:cs="Arial"/>
                <w:szCs w:val="24"/>
                <w:vertAlign w:val="superscript"/>
              </w:rPr>
              <w:t>-5</w:t>
            </w:r>
          </w:p>
        </w:tc>
        <w:tc>
          <w:tcPr>
            <w:tcW w:w="1275" w:type="dxa"/>
            <w:tcBorders>
              <w:top w:val="single" w:sz="18" w:space="0" w:color="auto"/>
              <w:left w:val="single" w:sz="8" w:space="0" w:color="FFFFFF"/>
              <w:right w:val="single" w:sz="8" w:space="0" w:color="FFFFFF"/>
            </w:tcBorders>
          </w:tcPr>
          <w:p w14:paraId="3C99ED8C" w14:textId="7B678159" w:rsidR="00DD25E3" w:rsidRDefault="00E20C08" w:rsidP="007C26DA">
            <w:pPr>
              <w:tabs>
                <w:tab w:val="left" w:pos="840"/>
              </w:tabs>
              <w:spacing w:before="40" w:after="40" w:line="240" w:lineRule="auto"/>
              <w:jc w:val="center"/>
              <w:rPr>
                <w:rFonts w:cs="Arial"/>
                <w:szCs w:val="24"/>
              </w:rPr>
            </w:pPr>
            <w:r>
              <w:rPr>
                <w:rFonts w:cs="Arial"/>
                <w:szCs w:val="24"/>
              </w:rPr>
              <w:t>1.026 x 10</w:t>
            </w:r>
            <w:r>
              <w:rPr>
                <w:rFonts w:cs="Arial"/>
                <w:szCs w:val="24"/>
                <w:vertAlign w:val="superscript"/>
              </w:rPr>
              <w:t>-5</w:t>
            </w:r>
          </w:p>
        </w:tc>
        <w:tc>
          <w:tcPr>
            <w:tcW w:w="1270" w:type="dxa"/>
            <w:tcBorders>
              <w:top w:val="single" w:sz="18" w:space="0" w:color="auto"/>
              <w:left w:val="single" w:sz="8" w:space="0" w:color="FFFFFF"/>
              <w:right w:val="single" w:sz="8" w:space="0" w:color="FFFFFF"/>
            </w:tcBorders>
          </w:tcPr>
          <w:p w14:paraId="783AD5F1" w14:textId="1BF2D8FD" w:rsidR="00DD25E3" w:rsidRDefault="00E20C08" w:rsidP="007C26DA">
            <w:pPr>
              <w:tabs>
                <w:tab w:val="left" w:pos="840"/>
              </w:tabs>
              <w:spacing w:before="40" w:after="40" w:line="240" w:lineRule="auto"/>
              <w:jc w:val="center"/>
              <w:rPr>
                <w:rFonts w:cs="Arial"/>
                <w:szCs w:val="24"/>
              </w:rPr>
            </w:pPr>
            <w:r>
              <w:rPr>
                <w:rFonts w:cs="Arial"/>
                <w:szCs w:val="24"/>
              </w:rPr>
              <w:t>0.38 x 10</w:t>
            </w:r>
            <w:r>
              <w:rPr>
                <w:rFonts w:cs="Arial"/>
                <w:szCs w:val="24"/>
                <w:vertAlign w:val="superscript"/>
              </w:rPr>
              <w:t>-5</w:t>
            </w:r>
          </w:p>
        </w:tc>
      </w:tr>
      <w:tr w:rsidR="00DD25E3" w:rsidRPr="00480E6C" w14:paraId="515C229A" w14:textId="77777777" w:rsidTr="00B96670">
        <w:trPr>
          <w:trHeight w:val="632"/>
          <w:jc w:val="center"/>
        </w:trPr>
        <w:tc>
          <w:tcPr>
            <w:tcW w:w="1003" w:type="dxa"/>
            <w:vMerge/>
            <w:tcBorders>
              <w:left w:val="single" w:sz="8" w:space="0" w:color="FFFFFF"/>
              <w:right w:val="single" w:sz="8" w:space="0" w:color="FFFFFF"/>
            </w:tcBorders>
          </w:tcPr>
          <w:p w14:paraId="5694EDD1" w14:textId="77777777" w:rsidR="00DD25E3" w:rsidRDefault="00DD25E3" w:rsidP="007C26DA">
            <w:pPr>
              <w:tabs>
                <w:tab w:val="left" w:pos="840"/>
              </w:tabs>
              <w:spacing w:before="40" w:after="40" w:line="240" w:lineRule="auto"/>
              <w:ind w:left="-414" w:hanging="535"/>
              <w:jc w:val="left"/>
              <w:rPr>
                <w:b/>
              </w:rPr>
            </w:pPr>
          </w:p>
        </w:tc>
        <w:tc>
          <w:tcPr>
            <w:tcW w:w="896" w:type="dxa"/>
            <w:tcBorders>
              <w:left w:val="single" w:sz="8" w:space="0" w:color="FFFFFF"/>
              <w:right w:val="single" w:sz="8" w:space="0" w:color="FFFFFF"/>
            </w:tcBorders>
          </w:tcPr>
          <w:p w14:paraId="4A8E9ACA" w14:textId="2C5D8F89" w:rsidR="00DD25E3" w:rsidRPr="004C14BC" w:rsidRDefault="00DD25E3" w:rsidP="007C26DA">
            <w:pPr>
              <w:tabs>
                <w:tab w:val="left" w:pos="840"/>
              </w:tabs>
              <w:spacing w:before="40" w:after="40" w:line="240" w:lineRule="auto"/>
              <w:jc w:val="center"/>
              <w:rPr>
                <w:rFonts w:cs="Arial"/>
                <w:szCs w:val="24"/>
              </w:rPr>
            </w:pPr>
            <w:proofErr w:type="spellStart"/>
            <w:r>
              <w:rPr>
                <w:rFonts w:cs="Arial"/>
                <w:szCs w:val="24"/>
              </w:rPr>
              <w:t>TR</w:t>
            </w:r>
            <w:r>
              <w:rPr>
                <w:rFonts w:cs="Arial"/>
                <w:szCs w:val="24"/>
                <w:vertAlign w:val="subscript"/>
              </w:rPr>
              <w:t>long</w:t>
            </w:r>
            <w:proofErr w:type="spellEnd"/>
          </w:p>
        </w:tc>
        <w:tc>
          <w:tcPr>
            <w:tcW w:w="1245" w:type="dxa"/>
            <w:tcBorders>
              <w:left w:val="single" w:sz="8" w:space="0" w:color="FFFFFF"/>
              <w:right w:val="single" w:sz="8" w:space="0" w:color="FFFFFF"/>
            </w:tcBorders>
          </w:tcPr>
          <w:p w14:paraId="2A7455DA" w14:textId="2DF54D23" w:rsidR="00DD25E3" w:rsidRPr="004C14BC" w:rsidRDefault="006A01E6" w:rsidP="007C26DA">
            <w:pPr>
              <w:tabs>
                <w:tab w:val="left" w:pos="840"/>
              </w:tabs>
              <w:spacing w:before="40" w:after="40" w:line="240" w:lineRule="auto"/>
              <w:jc w:val="center"/>
              <w:rPr>
                <w:rFonts w:cs="Arial"/>
                <w:szCs w:val="24"/>
              </w:rPr>
            </w:pPr>
            <w:r>
              <w:rPr>
                <w:rFonts w:cs="Arial"/>
                <w:szCs w:val="24"/>
              </w:rPr>
              <w:t>0.1842</w:t>
            </w:r>
          </w:p>
        </w:tc>
        <w:tc>
          <w:tcPr>
            <w:tcW w:w="1202" w:type="dxa"/>
            <w:tcBorders>
              <w:left w:val="single" w:sz="8" w:space="0" w:color="FFFFFF"/>
              <w:right w:val="single" w:sz="8" w:space="0" w:color="FFFFFF"/>
            </w:tcBorders>
          </w:tcPr>
          <w:p w14:paraId="4C0E4763" w14:textId="19B95F0F" w:rsidR="00DD25E3" w:rsidRPr="004C14BC" w:rsidRDefault="006A01E6" w:rsidP="007C26DA">
            <w:pPr>
              <w:tabs>
                <w:tab w:val="left" w:pos="840"/>
              </w:tabs>
              <w:spacing w:before="40" w:after="40" w:line="240" w:lineRule="auto"/>
              <w:jc w:val="center"/>
              <w:rPr>
                <w:rFonts w:cs="Arial"/>
                <w:szCs w:val="24"/>
              </w:rPr>
            </w:pPr>
            <w:r>
              <w:rPr>
                <w:rFonts w:cs="Arial"/>
                <w:szCs w:val="24"/>
              </w:rPr>
              <w:t>0.0251</w:t>
            </w:r>
          </w:p>
        </w:tc>
        <w:tc>
          <w:tcPr>
            <w:tcW w:w="1241" w:type="dxa"/>
            <w:tcBorders>
              <w:left w:val="single" w:sz="8" w:space="0" w:color="FFFFFF"/>
              <w:right w:val="single" w:sz="8" w:space="0" w:color="FFFFFF"/>
            </w:tcBorders>
          </w:tcPr>
          <w:p w14:paraId="5AD58DD6" w14:textId="09A6A70B" w:rsidR="00DD25E3" w:rsidRPr="006A01E6" w:rsidRDefault="006A01E6" w:rsidP="007C26DA">
            <w:pPr>
              <w:keepNext/>
              <w:keepLines/>
              <w:tabs>
                <w:tab w:val="left" w:pos="840"/>
                <w:tab w:val="center" w:pos="4320"/>
                <w:tab w:val="right" w:pos="8640"/>
              </w:tabs>
              <w:spacing w:before="40" w:after="40" w:line="240" w:lineRule="auto"/>
              <w:jc w:val="center"/>
              <w:outlineLvl w:val="3"/>
              <w:rPr>
                <w:rFonts w:cs="Arial"/>
                <w:szCs w:val="24"/>
                <w:vertAlign w:val="superscript"/>
              </w:rPr>
            </w:pPr>
            <w:r>
              <w:rPr>
                <w:rFonts w:cs="Arial"/>
                <w:szCs w:val="24"/>
              </w:rPr>
              <w:t>13.64 x 10</w:t>
            </w:r>
            <w:r>
              <w:rPr>
                <w:rFonts w:cs="Arial"/>
                <w:szCs w:val="24"/>
                <w:vertAlign w:val="superscript"/>
              </w:rPr>
              <w:t>-5</w:t>
            </w:r>
          </w:p>
        </w:tc>
        <w:tc>
          <w:tcPr>
            <w:tcW w:w="1248" w:type="dxa"/>
            <w:tcBorders>
              <w:left w:val="single" w:sz="8" w:space="0" w:color="FFFFFF"/>
              <w:right w:val="single" w:sz="8" w:space="0" w:color="FFFFFF"/>
            </w:tcBorders>
          </w:tcPr>
          <w:p w14:paraId="4DAF21A9" w14:textId="6E553C7B" w:rsidR="00DD25E3" w:rsidRPr="004C14BC" w:rsidRDefault="00701CEE" w:rsidP="00701CEE">
            <w:pPr>
              <w:tabs>
                <w:tab w:val="left" w:pos="840"/>
              </w:tabs>
              <w:spacing w:before="40" w:after="40" w:line="240" w:lineRule="auto"/>
              <w:jc w:val="center"/>
              <w:rPr>
                <w:rFonts w:cs="Arial"/>
                <w:szCs w:val="24"/>
              </w:rPr>
            </w:pPr>
            <w:r>
              <w:rPr>
                <w:rFonts w:cs="Arial"/>
                <w:szCs w:val="24"/>
              </w:rPr>
              <w:t>7.35 x 10</w:t>
            </w:r>
            <w:r>
              <w:rPr>
                <w:rFonts w:cs="Arial"/>
                <w:szCs w:val="24"/>
                <w:vertAlign w:val="superscript"/>
              </w:rPr>
              <w:t>-5</w:t>
            </w:r>
          </w:p>
        </w:tc>
        <w:tc>
          <w:tcPr>
            <w:tcW w:w="1275" w:type="dxa"/>
            <w:tcBorders>
              <w:left w:val="single" w:sz="8" w:space="0" w:color="FFFFFF"/>
              <w:right w:val="single" w:sz="8" w:space="0" w:color="FFFFFF"/>
            </w:tcBorders>
          </w:tcPr>
          <w:p w14:paraId="52AB1ED8" w14:textId="1D846D0A" w:rsidR="00DD25E3" w:rsidRDefault="00E20C08" w:rsidP="007C26DA">
            <w:pPr>
              <w:tabs>
                <w:tab w:val="left" w:pos="840"/>
              </w:tabs>
              <w:spacing w:before="40" w:after="40" w:line="240" w:lineRule="auto"/>
              <w:jc w:val="center"/>
              <w:rPr>
                <w:rFonts w:cs="Arial"/>
                <w:szCs w:val="24"/>
              </w:rPr>
            </w:pPr>
            <w:r>
              <w:rPr>
                <w:rFonts w:cs="Arial"/>
                <w:szCs w:val="24"/>
              </w:rPr>
              <w:t>2.5 x 10</w:t>
            </w:r>
            <w:r>
              <w:rPr>
                <w:rFonts w:cs="Arial"/>
                <w:szCs w:val="24"/>
                <w:vertAlign w:val="superscript"/>
              </w:rPr>
              <w:t>-5</w:t>
            </w:r>
          </w:p>
        </w:tc>
        <w:tc>
          <w:tcPr>
            <w:tcW w:w="1270" w:type="dxa"/>
            <w:tcBorders>
              <w:left w:val="single" w:sz="8" w:space="0" w:color="FFFFFF"/>
              <w:right w:val="single" w:sz="8" w:space="0" w:color="FFFFFF"/>
            </w:tcBorders>
          </w:tcPr>
          <w:p w14:paraId="09CB2521" w14:textId="160BA698" w:rsidR="00DD25E3" w:rsidRDefault="00E20C08" w:rsidP="007C26DA">
            <w:pPr>
              <w:tabs>
                <w:tab w:val="left" w:pos="840"/>
              </w:tabs>
              <w:spacing w:before="40" w:after="40" w:line="240" w:lineRule="auto"/>
              <w:jc w:val="center"/>
              <w:rPr>
                <w:rFonts w:cs="Arial"/>
                <w:szCs w:val="24"/>
              </w:rPr>
            </w:pPr>
            <w:r>
              <w:rPr>
                <w:rFonts w:cs="Arial"/>
                <w:szCs w:val="24"/>
              </w:rPr>
              <w:t>0.185 x 10</w:t>
            </w:r>
            <w:r>
              <w:rPr>
                <w:rFonts w:cs="Arial"/>
                <w:szCs w:val="24"/>
                <w:vertAlign w:val="superscript"/>
              </w:rPr>
              <w:t>-5</w:t>
            </w:r>
          </w:p>
        </w:tc>
      </w:tr>
      <w:tr w:rsidR="00DD25E3" w:rsidRPr="00480E6C" w14:paraId="708E5B1D" w14:textId="77777777" w:rsidTr="00B96670">
        <w:trPr>
          <w:trHeight w:val="632"/>
          <w:jc w:val="center"/>
        </w:trPr>
        <w:tc>
          <w:tcPr>
            <w:tcW w:w="1003" w:type="dxa"/>
            <w:vMerge/>
            <w:tcBorders>
              <w:left w:val="single" w:sz="8" w:space="0" w:color="FFFFFF"/>
              <w:bottom w:val="single" w:sz="18" w:space="0" w:color="auto"/>
              <w:right w:val="single" w:sz="8" w:space="0" w:color="FFFFFF"/>
            </w:tcBorders>
          </w:tcPr>
          <w:p w14:paraId="6F11B883" w14:textId="77777777" w:rsidR="00DD25E3" w:rsidRDefault="00DD25E3" w:rsidP="007C26DA">
            <w:pPr>
              <w:tabs>
                <w:tab w:val="left" w:pos="840"/>
              </w:tabs>
              <w:spacing w:before="40" w:after="40" w:line="240" w:lineRule="auto"/>
              <w:ind w:left="-414" w:hanging="535"/>
              <w:jc w:val="left"/>
              <w:rPr>
                <w:b/>
              </w:rPr>
            </w:pPr>
          </w:p>
        </w:tc>
        <w:tc>
          <w:tcPr>
            <w:tcW w:w="896" w:type="dxa"/>
            <w:tcBorders>
              <w:left w:val="single" w:sz="8" w:space="0" w:color="FFFFFF"/>
              <w:bottom w:val="single" w:sz="18" w:space="0" w:color="auto"/>
              <w:right w:val="single" w:sz="8" w:space="0" w:color="FFFFFF"/>
            </w:tcBorders>
          </w:tcPr>
          <w:p w14:paraId="1767505E" w14:textId="1C584673" w:rsidR="00DD25E3" w:rsidRPr="004C14BC" w:rsidRDefault="00DD25E3" w:rsidP="007C26DA">
            <w:pPr>
              <w:tabs>
                <w:tab w:val="left" w:pos="840"/>
              </w:tabs>
              <w:spacing w:before="40" w:after="40" w:line="240" w:lineRule="auto"/>
              <w:jc w:val="center"/>
              <w:rPr>
                <w:rFonts w:cs="Arial"/>
                <w:szCs w:val="24"/>
              </w:rPr>
            </w:pPr>
            <w:r>
              <w:rPr>
                <w:rFonts w:cs="Arial"/>
                <w:szCs w:val="24"/>
              </w:rPr>
              <w:t>Both</w:t>
            </w:r>
          </w:p>
        </w:tc>
        <w:tc>
          <w:tcPr>
            <w:tcW w:w="1245" w:type="dxa"/>
            <w:tcBorders>
              <w:left w:val="single" w:sz="8" w:space="0" w:color="FFFFFF"/>
              <w:bottom w:val="single" w:sz="18" w:space="0" w:color="auto"/>
              <w:right w:val="single" w:sz="8" w:space="0" w:color="FFFFFF"/>
            </w:tcBorders>
          </w:tcPr>
          <w:p w14:paraId="15E059CD" w14:textId="4034DA97" w:rsidR="00DD25E3" w:rsidRPr="004C14BC" w:rsidRDefault="006A01E6" w:rsidP="007C26DA">
            <w:pPr>
              <w:tabs>
                <w:tab w:val="left" w:pos="840"/>
              </w:tabs>
              <w:spacing w:before="40" w:after="40" w:line="240" w:lineRule="auto"/>
              <w:jc w:val="center"/>
              <w:rPr>
                <w:rFonts w:cs="Arial"/>
                <w:szCs w:val="24"/>
              </w:rPr>
            </w:pPr>
            <w:r>
              <w:rPr>
                <w:rFonts w:cs="Arial"/>
                <w:szCs w:val="24"/>
              </w:rPr>
              <w:t>0.2124</w:t>
            </w:r>
          </w:p>
        </w:tc>
        <w:tc>
          <w:tcPr>
            <w:tcW w:w="1202" w:type="dxa"/>
            <w:tcBorders>
              <w:left w:val="single" w:sz="8" w:space="0" w:color="FFFFFF"/>
              <w:bottom w:val="single" w:sz="18" w:space="0" w:color="auto"/>
              <w:right w:val="single" w:sz="8" w:space="0" w:color="FFFFFF"/>
            </w:tcBorders>
          </w:tcPr>
          <w:p w14:paraId="5AE1C9A4" w14:textId="6DBEAF7F" w:rsidR="00DD25E3" w:rsidRPr="004C14BC" w:rsidRDefault="006A01E6" w:rsidP="007C26DA">
            <w:pPr>
              <w:tabs>
                <w:tab w:val="left" w:pos="840"/>
              </w:tabs>
              <w:spacing w:before="40" w:after="40" w:line="240" w:lineRule="auto"/>
              <w:jc w:val="center"/>
              <w:rPr>
                <w:rFonts w:cs="Arial"/>
                <w:szCs w:val="24"/>
              </w:rPr>
            </w:pPr>
            <w:r>
              <w:rPr>
                <w:rFonts w:cs="Arial"/>
                <w:szCs w:val="24"/>
              </w:rPr>
              <w:t>0.1212</w:t>
            </w:r>
          </w:p>
        </w:tc>
        <w:tc>
          <w:tcPr>
            <w:tcW w:w="1241" w:type="dxa"/>
            <w:tcBorders>
              <w:left w:val="single" w:sz="8" w:space="0" w:color="FFFFFF"/>
              <w:bottom w:val="single" w:sz="18" w:space="0" w:color="auto"/>
              <w:right w:val="single" w:sz="8" w:space="0" w:color="FFFFFF"/>
            </w:tcBorders>
          </w:tcPr>
          <w:p w14:paraId="23016CF3" w14:textId="4B844E70" w:rsidR="00DD25E3" w:rsidRPr="00701CEE" w:rsidRDefault="00701CEE" w:rsidP="007C26DA">
            <w:pPr>
              <w:keepNext/>
              <w:keepLines/>
              <w:tabs>
                <w:tab w:val="left" w:pos="840"/>
                <w:tab w:val="center" w:pos="4320"/>
                <w:tab w:val="right" w:pos="8640"/>
              </w:tabs>
              <w:spacing w:before="40" w:after="40" w:line="240" w:lineRule="auto"/>
              <w:jc w:val="center"/>
              <w:outlineLvl w:val="3"/>
              <w:rPr>
                <w:rFonts w:cs="Arial"/>
                <w:szCs w:val="24"/>
              </w:rPr>
            </w:pPr>
            <w:r>
              <w:rPr>
                <w:rFonts w:cs="Arial"/>
                <w:szCs w:val="24"/>
              </w:rPr>
              <w:t>5.02 x 10</w:t>
            </w:r>
            <w:r>
              <w:rPr>
                <w:rFonts w:cs="Arial"/>
                <w:szCs w:val="24"/>
                <w:vertAlign w:val="superscript"/>
              </w:rPr>
              <w:t>-5</w:t>
            </w:r>
          </w:p>
        </w:tc>
        <w:tc>
          <w:tcPr>
            <w:tcW w:w="1248" w:type="dxa"/>
            <w:tcBorders>
              <w:left w:val="single" w:sz="8" w:space="0" w:color="FFFFFF"/>
              <w:bottom w:val="single" w:sz="18" w:space="0" w:color="auto"/>
              <w:right w:val="single" w:sz="8" w:space="0" w:color="FFFFFF"/>
            </w:tcBorders>
          </w:tcPr>
          <w:p w14:paraId="08BD6DFD" w14:textId="3F8A843C" w:rsidR="00DD25E3" w:rsidRPr="004C14BC" w:rsidRDefault="00701CEE" w:rsidP="007C26DA">
            <w:pPr>
              <w:tabs>
                <w:tab w:val="left" w:pos="840"/>
              </w:tabs>
              <w:spacing w:before="40" w:after="40" w:line="240" w:lineRule="auto"/>
              <w:jc w:val="center"/>
              <w:rPr>
                <w:rFonts w:cs="Arial"/>
                <w:szCs w:val="24"/>
              </w:rPr>
            </w:pPr>
            <w:r>
              <w:rPr>
                <w:rFonts w:cs="Arial"/>
                <w:szCs w:val="24"/>
              </w:rPr>
              <w:t>2.63 x 10</w:t>
            </w:r>
            <w:r>
              <w:rPr>
                <w:rFonts w:cs="Arial"/>
                <w:szCs w:val="24"/>
                <w:vertAlign w:val="superscript"/>
              </w:rPr>
              <w:t>-5</w:t>
            </w:r>
          </w:p>
        </w:tc>
        <w:tc>
          <w:tcPr>
            <w:tcW w:w="1275" w:type="dxa"/>
            <w:tcBorders>
              <w:left w:val="single" w:sz="8" w:space="0" w:color="FFFFFF"/>
              <w:bottom w:val="single" w:sz="18" w:space="0" w:color="auto"/>
              <w:right w:val="single" w:sz="8" w:space="0" w:color="FFFFFF"/>
            </w:tcBorders>
          </w:tcPr>
          <w:p w14:paraId="66312FDD" w14:textId="24AFC1C1" w:rsidR="00DD25E3" w:rsidRDefault="00E20C08" w:rsidP="007C26DA">
            <w:pPr>
              <w:tabs>
                <w:tab w:val="left" w:pos="840"/>
              </w:tabs>
              <w:spacing w:before="40" w:after="40" w:line="240" w:lineRule="auto"/>
              <w:jc w:val="center"/>
              <w:rPr>
                <w:rFonts w:cs="Arial"/>
                <w:szCs w:val="24"/>
              </w:rPr>
            </w:pPr>
            <w:r>
              <w:rPr>
                <w:rFonts w:cs="Arial"/>
                <w:szCs w:val="24"/>
              </w:rPr>
              <w:t>1.066 x 10</w:t>
            </w:r>
            <w:r>
              <w:rPr>
                <w:rFonts w:cs="Arial"/>
                <w:szCs w:val="24"/>
                <w:vertAlign w:val="superscript"/>
              </w:rPr>
              <w:t>-5</w:t>
            </w:r>
          </w:p>
        </w:tc>
        <w:tc>
          <w:tcPr>
            <w:tcW w:w="1270" w:type="dxa"/>
            <w:tcBorders>
              <w:left w:val="single" w:sz="8" w:space="0" w:color="FFFFFF"/>
              <w:bottom w:val="single" w:sz="18" w:space="0" w:color="auto"/>
              <w:right w:val="single" w:sz="8" w:space="0" w:color="FFFFFF"/>
            </w:tcBorders>
          </w:tcPr>
          <w:p w14:paraId="080630E4" w14:textId="4AD4F2B5" w:rsidR="00DD25E3" w:rsidRDefault="00E20C08" w:rsidP="007C26DA">
            <w:pPr>
              <w:tabs>
                <w:tab w:val="left" w:pos="840"/>
              </w:tabs>
              <w:spacing w:before="40" w:after="40" w:line="240" w:lineRule="auto"/>
              <w:jc w:val="center"/>
              <w:rPr>
                <w:rFonts w:cs="Arial"/>
                <w:szCs w:val="24"/>
              </w:rPr>
            </w:pPr>
            <w:r>
              <w:rPr>
                <w:rFonts w:cs="Arial"/>
                <w:szCs w:val="24"/>
              </w:rPr>
              <w:t>0.319 x 10</w:t>
            </w:r>
            <w:r>
              <w:rPr>
                <w:rFonts w:cs="Arial"/>
                <w:szCs w:val="24"/>
                <w:vertAlign w:val="superscript"/>
              </w:rPr>
              <w:t>-5</w:t>
            </w:r>
          </w:p>
        </w:tc>
      </w:tr>
    </w:tbl>
    <w:p w14:paraId="232D11CC" w14:textId="206ED9B2" w:rsidR="00265FAF" w:rsidRPr="000A6258" w:rsidRDefault="00B803DA" w:rsidP="00C21563">
      <w:pPr>
        <w:pStyle w:val="Heading1"/>
        <w:numPr>
          <w:ilvl w:val="0"/>
          <w:numId w:val="0"/>
        </w:numPr>
      </w:pPr>
      <w:bookmarkStart w:id="3" w:name="_GoBack"/>
      <w:bookmarkEnd w:id="3"/>
      <w:r w:rsidRPr="000A6258">
        <w:br w:type="page"/>
      </w:r>
      <w:r w:rsidR="00A87AF2">
        <w:lastRenderedPageBreak/>
        <w:t>FIGURE LEGENDS</w:t>
      </w:r>
    </w:p>
    <w:p w14:paraId="36849FDC" w14:textId="77777777" w:rsidR="007C26DA" w:rsidRDefault="00EC558B">
      <w:pPr>
        <w:pStyle w:val="TableofFigures"/>
        <w:tabs>
          <w:tab w:val="right" w:leader="dot" w:pos="9350"/>
        </w:tabs>
        <w:rPr>
          <w:rFonts w:asciiTheme="minorHAnsi" w:eastAsiaTheme="minorEastAsia" w:hAnsiTheme="minorHAnsi" w:cstheme="minorBidi"/>
          <w:b w:val="0"/>
          <w:noProof/>
          <w:szCs w:val="24"/>
          <w:lang w:val="en-CA" w:eastAsia="ja-JP"/>
        </w:rPr>
      </w:pPr>
      <w:r>
        <w:fldChar w:fldCharType="begin"/>
      </w:r>
      <w:r>
        <w:instrText xml:space="preserve"> TOC \n \c "Figure" </w:instrText>
      </w:r>
      <w:r>
        <w:fldChar w:fldCharType="separate"/>
      </w:r>
      <w:r w:rsidR="007C26DA">
        <w:rPr>
          <w:noProof/>
        </w:rPr>
        <w:t xml:space="preserve">Figure 1. </w:t>
      </w:r>
      <w:r w:rsidR="007C26DA" w:rsidRPr="00026D37">
        <w:rPr>
          <w:b w:val="0"/>
          <w:noProof/>
        </w:rPr>
        <w:t>Percent difference in qMT F between DA B</w:t>
      </w:r>
      <w:r w:rsidR="007C26DA" w:rsidRPr="00026D37">
        <w:rPr>
          <w:b w:val="0"/>
          <w:noProof/>
          <w:vertAlign w:val="subscript"/>
        </w:rPr>
        <w:t>1</w:t>
      </w:r>
      <w:r w:rsidR="007C26DA" w:rsidRPr="00026D37">
        <w:rPr>
          <w:b w:val="0"/>
          <w:noProof/>
        </w:rPr>
        <w:t xml:space="preserve"> maps and the flat B</w:t>
      </w:r>
      <w:r w:rsidR="007C26DA" w:rsidRPr="00026D37">
        <w:rPr>
          <w:b w:val="0"/>
          <w:noProof/>
          <w:vertAlign w:val="subscript"/>
        </w:rPr>
        <w:t>1</w:t>
      </w:r>
      <w:r w:rsidR="007C26DA" w:rsidRPr="00026D37">
        <w:rPr>
          <w:b w:val="0"/>
          <w:noProof/>
        </w:rPr>
        <w:t xml:space="preserve"> = 1 maps using two qMT acquisition protocols (uniform and optimized</w:t>
      </w:r>
      <w:r w:rsidR="007C26DA" w:rsidRPr="00026D37">
        <w:rPr>
          <w:b w:val="0"/>
          <w:noProof/>
          <w:vertAlign w:val="subscript"/>
        </w:rPr>
        <w:t>CRLB</w:t>
      </w:r>
      <w:r w:rsidR="007C26DA" w:rsidRPr="00026D37">
        <w:rPr>
          <w:b w:val="0"/>
          <w:noProof/>
        </w:rPr>
        <w:t>) for three different scale bar ranges (a-c).</w:t>
      </w:r>
    </w:p>
    <w:p w14:paraId="18F58255" w14:textId="77777777" w:rsidR="007C26DA" w:rsidRDefault="007C26DA">
      <w:pPr>
        <w:pStyle w:val="TableofFigures"/>
        <w:tabs>
          <w:tab w:val="right" w:leader="dot" w:pos="9350"/>
        </w:tabs>
        <w:rPr>
          <w:rFonts w:asciiTheme="minorHAnsi" w:eastAsiaTheme="minorEastAsia" w:hAnsiTheme="minorHAnsi" w:cstheme="minorBidi"/>
          <w:b w:val="0"/>
          <w:noProof/>
          <w:szCs w:val="24"/>
          <w:lang w:val="en-CA" w:eastAsia="ja-JP"/>
        </w:rPr>
      </w:pPr>
      <w:r>
        <w:rPr>
          <w:noProof/>
        </w:rPr>
        <w:t>Figure 2.</w:t>
      </w:r>
      <w:r w:rsidRPr="00026D37">
        <w:rPr>
          <w:noProof/>
          <w:lang w:val="en-CA"/>
        </w:rPr>
        <w:t xml:space="preserve"> </w:t>
      </w:r>
      <w:r w:rsidRPr="00026D37">
        <w:rPr>
          <w:b w:val="0"/>
          <w:noProof/>
          <w:lang w:val="en-CA"/>
        </w:rPr>
        <w:t>Histogram of fitted qMT F error % between nominal and DA B</w:t>
      </w:r>
      <w:r w:rsidRPr="00026D37">
        <w:rPr>
          <w:b w:val="0"/>
          <w:noProof/>
          <w:vertAlign w:val="subscript"/>
          <w:lang w:val="en-CA"/>
        </w:rPr>
        <w:t>1</w:t>
      </w:r>
      <w:r w:rsidRPr="00026D37">
        <w:rPr>
          <w:b w:val="0"/>
          <w:noProof/>
          <w:lang w:val="en-CA"/>
        </w:rPr>
        <w:t xml:space="preserve"> map, when using IR qMT</w:t>
      </w:r>
      <w:r w:rsidRPr="00026D37">
        <w:rPr>
          <w:b w:val="0"/>
          <w:noProof/>
          <w:vertAlign w:val="subscript"/>
          <w:lang w:val="en-CA"/>
        </w:rPr>
        <w:t>uniform</w:t>
      </w:r>
      <w:r w:rsidRPr="00026D37">
        <w:rPr>
          <w:b w:val="0"/>
          <w:noProof/>
          <w:lang w:val="en-CA"/>
        </w:rPr>
        <w:t xml:space="preserve"> (red), VFA with qMT</w:t>
      </w:r>
      <w:r w:rsidRPr="00026D37">
        <w:rPr>
          <w:b w:val="0"/>
          <w:noProof/>
          <w:vertAlign w:val="subscript"/>
          <w:lang w:val="en-CA"/>
        </w:rPr>
        <w:t>uniform</w:t>
      </w:r>
      <w:r w:rsidRPr="00026D37">
        <w:rPr>
          <w:b w:val="0"/>
          <w:noProof/>
          <w:lang w:val="en-CA"/>
        </w:rPr>
        <w:t xml:space="preserve"> (blue), and VFA with qMT</w:t>
      </w:r>
      <w:r w:rsidRPr="00026D37">
        <w:rPr>
          <w:b w:val="0"/>
          <w:noProof/>
          <w:vertAlign w:val="subscript"/>
          <w:lang w:val="en-CA"/>
        </w:rPr>
        <w:t>optimal</w:t>
      </w:r>
      <w:r w:rsidRPr="00026D37">
        <w:rPr>
          <w:b w:val="0"/>
          <w:noProof/>
          <w:lang w:val="en-CA"/>
        </w:rPr>
        <w:t xml:space="preserve"> (yellow).</w:t>
      </w:r>
    </w:p>
    <w:p w14:paraId="12A6A427" w14:textId="4B8ACF16" w:rsidR="00977376" w:rsidRPr="007B5704" w:rsidRDefault="00EC558B" w:rsidP="003A1DE5">
      <w:pPr>
        <w:jc w:val="center"/>
      </w:pPr>
      <w:r>
        <w:fldChar w:fldCharType="end"/>
      </w:r>
      <w:r w:rsidR="00977376" w:rsidRPr="007B5704">
        <w:br w:type="page"/>
      </w:r>
      <w:r w:rsidR="003A1DE5">
        <w:rPr>
          <w:b/>
          <w:bCs/>
          <w:noProof/>
        </w:rPr>
        <w:lastRenderedPageBreak/>
        <w:drawing>
          <wp:inline distT="0" distB="0" distL="0" distR="0" wp14:anchorId="27376F03" wp14:editId="14AA8EC6">
            <wp:extent cx="3779268" cy="682706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png"/>
                    <pic:cNvPicPr/>
                  </pic:nvPicPr>
                  <pic:blipFill>
                    <a:blip r:embed="rId13">
                      <a:extLst>
                        <a:ext uri="{28A0092B-C50C-407E-A947-70E740481C1C}">
                          <a14:useLocalDpi xmlns:a14="http://schemas.microsoft.com/office/drawing/2010/main" val="0"/>
                        </a:ext>
                      </a:extLst>
                    </a:blip>
                    <a:stretch>
                      <a:fillRect/>
                    </a:stretch>
                  </pic:blipFill>
                  <pic:spPr>
                    <a:xfrm>
                      <a:off x="0" y="0"/>
                      <a:ext cx="3779268" cy="6827065"/>
                    </a:xfrm>
                    <a:prstGeom prst="rect">
                      <a:avLst/>
                    </a:prstGeom>
                  </pic:spPr>
                </pic:pic>
              </a:graphicData>
            </a:graphic>
          </wp:inline>
        </w:drawing>
      </w:r>
    </w:p>
    <w:p w14:paraId="48877141" w14:textId="7CD8FA80" w:rsidR="00EC558B" w:rsidRPr="00EC558B" w:rsidRDefault="00EC558B" w:rsidP="003A1DE5">
      <w:pPr>
        <w:pStyle w:val="Caption"/>
        <w:spacing w:after="0"/>
        <w:rPr>
          <w:sz w:val="20"/>
        </w:rPr>
      </w:pPr>
      <w:bookmarkStart w:id="4" w:name="_Ref332298356"/>
      <w:proofErr w:type="gramStart"/>
      <w:r>
        <w:t xml:space="preserve">Figure </w:t>
      </w:r>
      <w:fldSimple w:instr=" SEQ Figure \* ARABIC ">
        <w:r w:rsidR="00C3294E">
          <w:rPr>
            <w:noProof/>
          </w:rPr>
          <w:t>1</w:t>
        </w:r>
      </w:fldSimple>
      <w:bookmarkEnd w:id="4"/>
      <w:r>
        <w:t>.</w:t>
      </w:r>
      <w:proofErr w:type="gramEnd"/>
      <w:r>
        <w:t xml:space="preserve"> </w:t>
      </w:r>
      <w:r w:rsidR="003A1DE5" w:rsidRPr="003A1DE5">
        <w:rPr>
          <w:b w:val="0"/>
        </w:rPr>
        <w:t xml:space="preserve">Percent difference in </w:t>
      </w:r>
      <w:proofErr w:type="spellStart"/>
      <w:r w:rsidR="003A1DE5" w:rsidRPr="003A1DE5">
        <w:rPr>
          <w:b w:val="0"/>
        </w:rPr>
        <w:t>qMT</w:t>
      </w:r>
      <w:proofErr w:type="spellEnd"/>
      <w:r w:rsidR="003A1DE5" w:rsidRPr="003A1DE5">
        <w:rPr>
          <w:b w:val="0"/>
        </w:rPr>
        <w:t xml:space="preserve"> F between DA B</w:t>
      </w:r>
      <w:r w:rsidR="003A1DE5" w:rsidRPr="003A1DE5">
        <w:rPr>
          <w:b w:val="0"/>
          <w:vertAlign w:val="subscript"/>
        </w:rPr>
        <w:t>1</w:t>
      </w:r>
      <w:r w:rsidR="003A1DE5" w:rsidRPr="003A1DE5">
        <w:rPr>
          <w:b w:val="0"/>
        </w:rPr>
        <w:t xml:space="preserve"> maps and the flat B</w:t>
      </w:r>
      <w:r w:rsidR="003A1DE5" w:rsidRPr="003A1DE5">
        <w:rPr>
          <w:b w:val="0"/>
          <w:vertAlign w:val="subscript"/>
        </w:rPr>
        <w:t>1</w:t>
      </w:r>
      <w:r w:rsidR="003A1DE5" w:rsidRPr="003A1DE5">
        <w:rPr>
          <w:b w:val="0"/>
        </w:rPr>
        <w:t xml:space="preserve"> = 1 maps using two </w:t>
      </w:r>
      <w:proofErr w:type="spellStart"/>
      <w:r w:rsidR="003A1DE5" w:rsidRPr="003A1DE5">
        <w:rPr>
          <w:b w:val="0"/>
        </w:rPr>
        <w:t>qMT</w:t>
      </w:r>
      <w:proofErr w:type="spellEnd"/>
      <w:r w:rsidR="003A1DE5" w:rsidRPr="003A1DE5">
        <w:rPr>
          <w:b w:val="0"/>
        </w:rPr>
        <w:t xml:space="preserve"> acquisition protocols (uniform and </w:t>
      </w:r>
      <w:proofErr w:type="spellStart"/>
      <w:r w:rsidR="003A1DE5" w:rsidRPr="003A1DE5">
        <w:rPr>
          <w:b w:val="0"/>
        </w:rPr>
        <w:t>optimized</w:t>
      </w:r>
      <w:r w:rsidR="003A1DE5" w:rsidRPr="003A1DE5">
        <w:rPr>
          <w:b w:val="0"/>
          <w:vertAlign w:val="subscript"/>
        </w:rPr>
        <w:t>CRLB</w:t>
      </w:r>
      <w:proofErr w:type="spellEnd"/>
      <w:r w:rsidR="003A1DE5" w:rsidRPr="003A1DE5">
        <w:rPr>
          <w:b w:val="0"/>
        </w:rPr>
        <w:t>) for three different scale bar ranges (a-c).</w:t>
      </w:r>
    </w:p>
    <w:p w14:paraId="3A25C934" w14:textId="59700691" w:rsidR="00A91D2B" w:rsidRPr="007B5704" w:rsidRDefault="00977376" w:rsidP="003A1DE5">
      <w:pPr>
        <w:jc w:val="center"/>
      </w:pPr>
      <w:r w:rsidRPr="007B5704">
        <w:br w:type="page"/>
      </w:r>
      <w:r w:rsidR="003A1DE5">
        <w:rPr>
          <w:b/>
          <w:bCs/>
          <w:noProof/>
        </w:rPr>
        <w:lastRenderedPageBreak/>
        <w:drawing>
          <wp:inline distT="0" distB="0" distL="0" distR="0" wp14:anchorId="39B8BFBE" wp14:editId="7FA0B868">
            <wp:extent cx="4997435" cy="4457700"/>
            <wp:effectExtent l="0" t="0" r="698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2.png"/>
                    <pic:cNvPicPr/>
                  </pic:nvPicPr>
                  <pic:blipFill>
                    <a:blip r:embed="rId14">
                      <a:extLst>
                        <a:ext uri="{28A0092B-C50C-407E-A947-70E740481C1C}">
                          <a14:useLocalDpi xmlns:a14="http://schemas.microsoft.com/office/drawing/2010/main" val="0"/>
                        </a:ext>
                      </a:extLst>
                    </a:blip>
                    <a:stretch>
                      <a:fillRect/>
                    </a:stretch>
                  </pic:blipFill>
                  <pic:spPr>
                    <a:xfrm>
                      <a:off x="0" y="0"/>
                      <a:ext cx="4997435" cy="4457700"/>
                    </a:xfrm>
                    <a:prstGeom prst="rect">
                      <a:avLst/>
                    </a:prstGeom>
                  </pic:spPr>
                </pic:pic>
              </a:graphicData>
            </a:graphic>
          </wp:inline>
        </w:drawing>
      </w:r>
    </w:p>
    <w:p w14:paraId="32870322" w14:textId="3F314DAB" w:rsidR="00B92E81" w:rsidRDefault="00EC558B" w:rsidP="00B92E81">
      <w:pPr>
        <w:pStyle w:val="Caption"/>
        <w:rPr>
          <w:b w:val="0"/>
        </w:rPr>
      </w:pPr>
      <w:bookmarkStart w:id="5" w:name="_Ref332298375"/>
      <w:proofErr w:type="gramStart"/>
      <w:r>
        <w:t xml:space="preserve">Figure </w:t>
      </w:r>
      <w:fldSimple w:instr=" SEQ Figure \* ARABIC ">
        <w:r w:rsidR="00C3294E">
          <w:rPr>
            <w:noProof/>
          </w:rPr>
          <w:t>2</w:t>
        </w:r>
      </w:fldSimple>
      <w:bookmarkEnd w:id="5"/>
      <w:r>
        <w:t>.</w:t>
      </w:r>
      <w:proofErr w:type="gramEnd"/>
      <w:r w:rsidRPr="00EC558B">
        <w:rPr>
          <w:lang w:val="en-CA"/>
        </w:rPr>
        <w:t xml:space="preserve"> </w:t>
      </w:r>
      <w:r w:rsidR="003A1DE5" w:rsidRPr="003A1DE5">
        <w:rPr>
          <w:b w:val="0"/>
          <w:lang w:val="en-CA"/>
        </w:rPr>
        <w:t xml:space="preserve">Histogram of fitted </w:t>
      </w:r>
      <w:proofErr w:type="spellStart"/>
      <w:r w:rsidR="003A1DE5" w:rsidRPr="003A1DE5">
        <w:rPr>
          <w:b w:val="0"/>
          <w:lang w:val="en-CA"/>
        </w:rPr>
        <w:t>qMT</w:t>
      </w:r>
      <w:proofErr w:type="spellEnd"/>
      <w:r w:rsidR="003A1DE5" w:rsidRPr="003A1DE5">
        <w:rPr>
          <w:b w:val="0"/>
          <w:lang w:val="en-CA"/>
        </w:rPr>
        <w:t xml:space="preserve"> F error % between nominal and DA B</w:t>
      </w:r>
      <w:r w:rsidR="003A1DE5" w:rsidRPr="003A1DE5">
        <w:rPr>
          <w:b w:val="0"/>
          <w:vertAlign w:val="subscript"/>
          <w:lang w:val="en-CA"/>
        </w:rPr>
        <w:t>1</w:t>
      </w:r>
      <w:r w:rsidR="003A1DE5" w:rsidRPr="003A1DE5">
        <w:rPr>
          <w:b w:val="0"/>
          <w:lang w:val="en-CA"/>
        </w:rPr>
        <w:t xml:space="preserve"> map, when using IR </w:t>
      </w:r>
      <w:proofErr w:type="spellStart"/>
      <w:r w:rsidR="003A1DE5" w:rsidRPr="003A1DE5">
        <w:rPr>
          <w:b w:val="0"/>
          <w:lang w:val="en-CA"/>
        </w:rPr>
        <w:t>qMT</w:t>
      </w:r>
      <w:r w:rsidR="003A1DE5" w:rsidRPr="003A1DE5">
        <w:rPr>
          <w:b w:val="0"/>
          <w:vertAlign w:val="subscript"/>
          <w:lang w:val="en-CA"/>
        </w:rPr>
        <w:t>uniform</w:t>
      </w:r>
      <w:proofErr w:type="spellEnd"/>
      <w:r w:rsidR="003A1DE5" w:rsidRPr="003A1DE5">
        <w:rPr>
          <w:b w:val="0"/>
          <w:lang w:val="en-CA"/>
        </w:rPr>
        <w:t xml:space="preserve"> (red), VFA with </w:t>
      </w:r>
      <w:proofErr w:type="spellStart"/>
      <w:r w:rsidR="003A1DE5" w:rsidRPr="003A1DE5">
        <w:rPr>
          <w:b w:val="0"/>
          <w:lang w:val="en-CA"/>
        </w:rPr>
        <w:t>qMT</w:t>
      </w:r>
      <w:r w:rsidR="003A1DE5" w:rsidRPr="003A1DE5">
        <w:rPr>
          <w:b w:val="0"/>
          <w:vertAlign w:val="subscript"/>
          <w:lang w:val="en-CA"/>
        </w:rPr>
        <w:t>uniform</w:t>
      </w:r>
      <w:proofErr w:type="spellEnd"/>
      <w:r w:rsidR="003A1DE5" w:rsidRPr="003A1DE5">
        <w:rPr>
          <w:b w:val="0"/>
          <w:lang w:val="en-CA"/>
        </w:rPr>
        <w:t xml:space="preserve"> (blue), and VFA with </w:t>
      </w:r>
      <w:proofErr w:type="spellStart"/>
      <w:r w:rsidR="003A1DE5" w:rsidRPr="003A1DE5">
        <w:rPr>
          <w:b w:val="0"/>
          <w:lang w:val="en-CA"/>
        </w:rPr>
        <w:t>qMT</w:t>
      </w:r>
      <w:r w:rsidR="003A1DE5" w:rsidRPr="003A1DE5">
        <w:rPr>
          <w:b w:val="0"/>
          <w:vertAlign w:val="subscript"/>
          <w:lang w:val="en-CA"/>
        </w:rPr>
        <w:t>optimal</w:t>
      </w:r>
      <w:proofErr w:type="spellEnd"/>
      <w:r w:rsidR="003A1DE5" w:rsidRPr="003A1DE5">
        <w:rPr>
          <w:b w:val="0"/>
          <w:lang w:val="en-CA"/>
        </w:rPr>
        <w:t xml:space="preserve"> (yellow).</w:t>
      </w:r>
    </w:p>
    <w:p w14:paraId="43366AC2" w14:textId="008FFB55" w:rsidR="00B92E81" w:rsidRPr="007B5704" w:rsidRDefault="00863E81" w:rsidP="00B92E81">
      <w:pPr>
        <w:pStyle w:val="Caption"/>
      </w:pPr>
      <w:r w:rsidRPr="00C70DA5">
        <w:br w:type="page"/>
      </w:r>
    </w:p>
    <w:p w14:paraId="3148EFF9" w14:textId="6FEEB74F" w:rsidR="009876DA" w:rsidRPr="007B5704" w:rsidRDefault="009876DA" w:rsidP="00F26CB4">
      <w:pPr>
        <w:pStyle w:val="Caption"/>
      </w:pPr>
    </w:p>
    <w:sectPr w:rsidR="009876DA" w:rsidRPr="007B5704" w:rsidSect="00BC440C">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AF933A" w14:textId="77777777" w:rsidR="00C21563" w:rsidRDefault="00C21563">
      <w:r>
        <w:separator/>
      </w:r>
    </w:p>
  </w:endnote>
  <w:endnote w:type="continuationSeparator" w:id="0">
    <w:p w14:paraId="3EDACC17" w14:textId="77777777" w:rsidR="00C21563" w:rsidRDefault="00C215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088704" w14:textId="02AA5F72" w:rsidR="00C21563" w:rsidRDefault="00C21563" w:rsidP="00277515">
    <w:pPr>
      <w:jc w:val="right"/>
    </w:pPr>
    <w:r>
      <w:rPr>
        <w:rStyle w:val="PageNumber"/>
      </w:rPr>
      <w:fldChar w:fldCharType="begin"/>
    </w:r>
    <w:r>
      <w:rPr>
        <w:rStyle w:val="PageNumber"/>
      </w:rPr>
      <w:instrText xml:space="preserve"> PAGE </w:instrText>
    </w:r>
    <w:r>
      <w:rPr>
        <w:rStyle w:val="PageNumber"/>
      </w:rPr>
      <w:fldChar w:fldCharType="separate"/>
    </w:r>
    <w:r w:rsidR="00E65C18">
      <w:rPr>
        <w:rStyle w:val="PageNumber"/>
        <w:noProof/>
      </w:rPr>
      <w:t>13</w:t>
    </w:r>
    <w:r>
      <w:rPr>
        <w:rStyle w:val="PageNumber"/>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247439" w14:textId="77777777" w:rsidR="00C21563" w:rsidRDefault="00C21563" w:rsidP="003F1E8F">
    <w:pPr>
      <w:pStyle w:val="Footer"/>
      <w:tabs>
        <w:tab w:val="clear" w:pos="8640"/>
      </w:tabs>
      <w:ind w:right="360"/>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AEB70C0" w14:textId="77777777" w:rsidR="00C21563" w:rsidRDefault="00C21563">
      <w:r>
        <w:separator/>
      </w:r>
    </w:p>
  </w:footnote>
  <w:footnote w:type="continuationSeparator" w:id="0">
    <w:p w14:paraId="1468561A" w14:textId="77777777" w:rsidR="00C21563" w:rsidRDefault="00C2156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D73B96" w14:textId="77777777" w:rsidR="00C21563" w:rsidRDefault="00C21563" w:rsidP="003321B1">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07C690F" w14:textId="77777777" w:rsidR="00C21563" w:rsidRDefault="00C21563" w:rsidP="0064128D">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203311" w14:textId="1DC37A6D" w:rsidR="00C21563" w:rsidRDefault="00C21563" w:rsidP="00277515">
    <w:pPr>
      <w:jc w:val="cen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AAA49F7"/>
    <w:multiLevelType w:val="hybridMultilevel"/>
    <w:tmpl w:val="4DCAB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F0399D"/>
    <w:multiLevelType w:val="hybridMultilevel"/>
    <w:tmpl w:val="302C958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0B776DB"/>
    <w:multiLevelType w:val="hybridMultilevel"/>
    <w:tmpl w:val="F6DC0B5C"/>
    <w:lvl w:ilvl="0" w:tplc="00010409">
      <w:start w:val="1"/>
      <w:numFmt w:val="bullet"/>
      <w:lvlText w:val="o"/>
      <w:lvlJc w:val="left"/>
      <w:pPr>
        <w:tabs>
          <w:tab w:val="num" w:pos="360"/>
        </w:tabs>
        <w:ind w:left="360" w:hanging="360"/>
      </w:pPr>
      <w:rPr>
        <w:rFonts w:ascii="Courier New" w:hAnsi="Courier New" w:hint="default"/>
      </w:rPr>
    </w:lvl>
    <w:lvl w:ilvl="1" w:tplc="00030409" w:tentative="1">
      <w:start w:val="1"/>
      <w:numFmt w:val="bullet"/>
      <w:lvlText w:val="o"/>
      <w:lvlJc w:val="left"/>
      <w:pPr>
        <w:tabs>
          <w:tab w:val="num" w:pos="1080"/>
        </w:tabs>
        <w:ind w:left="1080" w:hanging="360"/>
      </w:pPr>
      <w:rPr>
        <w:rFonts w:ascii="Courier New" w:hAnsi="Courier New" w:hint="default"/>
      </w:rPr>
    </w:lvl>
    <w:lvl w:ilvl="2" w:tplc="00050409" w:tentative="1">
      <w:start w:val="1"/>
      <w:numFmt w:val="bullet"/>
      <w:lvlText w:val=""/>
      <w:lvlJc w:val="left"/>
      <w:pPr>
        <w:tabs>
          <w:tab w:val="num" w:pos="1800"/>
        </w:tabs>
        <w:ind w:left="1800" w:hanging="360"/>
      </w:pPr>
      <w:rPr>
        <w:rFonts w:ascii="Wingdings" w:hAnsi="Wingdings" w:hint="default"/>
      </w:rPr>
    </w:lvl>
    <w:lvl w:ilvl="3" w:tplc="00010409" w:tentative="1">
      <w:start w:val="1"/>
      <w:numFmt w:val="bullet"/>
      <w:lvlText w:val=""/>
      <w:lvlJc w:val="left"/>
      <w:pPr>
        <w:tabs>
          <w:tab w:val="num" w:pos="2520"/>
        </w:tabs>
        <w:ind w:left="2520" w:hanging="360"/>
      </w:pPr>
      <w:rPr>
        <w:rFonts w:ascii="Symbol" w:hAnsi="Symbol" w:hint="default"/>
      </w:rPr>
    </w:lvl>
    <w:lvl w:ilvl="4" w:tplc="00030409" w:tentative="1">
      <w:start w:val="1"/>
      <w:numFmt w:val="bullet"/>
      <w:lvlText w:val="o"/>
      <w:lvlJc w:val="left"/>
      <w:pPr>
        <w:tabs>
          <w:tab w:val="num" w:pos="3240"/>
        </w:tabs>
        <w:ind w:left="3240" w:hanging="360"/>
      </w:pPr>
      <w:rPr>
        <w:rFonts w:ascii="Courier New" w:hAnsi="Courier New" w:hint="default"/>
      </w:rPr>
    </w:lvl>
    <w:lvl w:ilvl="5" w:tplc="00050409" w:tentative="1">
      <w:start w:val="1"/>
      <w:numFmt w:val="bullet"/>
      <w:lvlText w:val=""/>
      <w:lvlJc w:val="left"/>
      <w:pPr>
        <w:tabs>
          <w:tab w:val="num" w:pos="3960"/>
        </w:tabs>
        <w:ind w:left="3960" w:hanging="360"/>
      </w:pPr>
      <w:rPr>
        <w:rFonts w:ascii="Wingdings" w:hAnsi="Wingdings" w:hint="default"/>
      </w:rPr>
    </w:lvl>
    <w:lvl w:ilvl="6" w:tplc="00010409" w:tentative="1">
      <w:start w:val="1"/>
      <w:numFmt w:val="bullet"/>
      <w:lvlText w:val=""/>
      <w:lvlJc w:val="left"/>
      <w:pPr>
        <w:tabs>
          <w:tab w:val="num" w:pos="4680"/>
        </w:tabs>
        <w:ind w:left="4680" w:hanging="360"/>
      </w:pPr>
      <w:rPr>
        <w:rFonts w:ascii="Symbol" w:hAnsi="Symbol" w:hint="default"/>
      </w:rPr>
    </w:lvl>
    <w:lvl w:ilvl="7" w:tplc="00030409" w:tentative="1">
      <w:start w:val="1"/>
      <w:numFmt w:val="bullet"/>
      <w:lvlText w:val="o"/>
      <w:lvlJc w:val="left"/>
      <w:pPr>
        <w:tabs>
          <w:tab w:val="num" w:pos="5400"/>
        </w:tabs>
        <w:ind w:left="5400" w:hanging="360"/>
      </w:pPr>
      <w:rPr>
        <w:rFonts w:ascii="Courier New" w:hAnsi="Courier New" w:hint="default"/>
      </w:rPr>
    </w:lvl>
    <w:lvl w:ilvl="8" w:tplc="00050409" w:tentative="1">
      <w:start w:val="1"/>
      <w:numFmt w:val="bullet"/>
      <w:lvlText w:val=""/>
      <w:lvlJc w:val="left"/>
      <w:pPr>
        <w:tabs>
          <w:tab w:val="num" w:pos="6120"/>
        </w:tabs>
        <w:ind w:left="6120" w:hanging="360"/>
      </w:pPr>
      <w:rPr>
        <w:rFonts w:ascii="Wingdings" w:hAnsi="Wingdings" w:hint="default"/>
      </w:rPr>
    </w:lvl>
  </w:abstractNum>
  <w:abstractNum w:abstractNumId="6">
    <w:nsid w:val="11DB3978"/>
    <w:multiLevelType w:val="hybridMultilevel"/>
    <w:tmpl w:val="3D7C23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C7265B1"/>
    <w:multiLevelType w:val="hybridMultilevel"/>
    <w:tmpl w:val="302C958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1306015"/>
    <w:multiLevelType w:val="hybridMultilevel"/>
    <w:tmpl w:val="748ED776"/>
    <w:lvl w:ilvl="0" w:tplc="00010409">
      <w:start w:val="1"/>
      <w:numFmt w:val="bullet"/>
      <w:lvlText w:val=""/>
      <w:lvlJc w:val="left"/>
      <w:pPr>
        <w:tabs>
          <w:tab w:val="num" w:pos="360"/>
        </w:tabs>
        <w:ind w:left="360" w:hanging="360"/>
      </w:pPr>
      <w:rPr>
        <w:rFonts w:ascii="Symbol" w:hAnsi="Symbol" w:hint="default"/>
      </w:rPr>
    </w:lvl>
    <w:lvl w:ilvl="1" w:tplc="00030409">
      <w:start w:val="1"/>
      <w:numFmt w:val="bullet"/>
      <w:lvlText w:val="o"/>
      <w:lvlJc w:val="left"/>
      <w:pPr>
        <w:tabs>
          <w:tab w:val="num" w:pos="1080"/>
        </w:tabs>
        <w:ind w:left="1080" w:hanging="360"/>
      </w:pPr>
      <w:rPr>
        <w:rFonts w:ascii="Courier New" w:hAnsi="Courier New" w:hint="default"/>
      </w:rPr>
    </w:lvl>
    <w:lvl w:ilvl="2" w:tplc="00050409" w:tentative="1">
      <w:start w:val="1"/>
      <w:numFmt w:val="bullet"/>
      <w:lvlText w:val=""/>
      <w:lvlJc w:val="left"/>
      <w:pPr>
        <w:tabs>
          <w:tab w:val="num" w:pos="1800"/>
        </w:tabs>
        <w:ind w:left="1800" w:hanging="360"/>
      </w:pPr>
      <w:rPr>
        <w:rFonts w:ascii="Wingdings" w:hAnsi="Wingdings" w:hint="default"/>
      </w:rPr>
    </w:lvl>
    <w:lvl w:ilvl="3" w:tplc="00010409" w:tentative="1">
      <w:start w:val="1"/>
      <w:numFmt w:val="bullet"/>
      <w:lvlText w:val=""/>
      <w:lvlJc w:val="left"/>
      <w:pPr>
        <w:tabs>
          <w:tab w:val="num" w:pos="2520"/>
        </w:tabs>
        <w:ind w:left="2520" w:hanging="360"/>
      </w:pPr>
      <w:rPr>
        <w:rFonts w:ascii="Symbol" w:hAnsi="Symbol" w:hint="default"/>
      </w:rPr>
    </w:lvl>
    <w:lvl w:ilvl="4" w:tplc="00030409" w:tentative="1">
      <w:start w:val="1"/>
      <w:numFmt w:val="bullet"/>
      <w:lvlText w:val="o"/>
      <w:lvlJc w:val="left"/>
      <w:pPr>
        <w:tabs>
          <w:tab w:val="num" w:pos="3240"/>
        </w:tabs>
        <w:ind w:left="3240" w:hanging="360"/>
      </w:pPr>
      <w:rPr>
        <w:rFonts w:ascii="Courier New" w:hAnsi="Courier New" w:hint="default"/>
      </w:rPr>
    </w:lvl>
    <w:lvl w:ilvl="5" w:tplc="00050409" w:tentative="1">
      <w:start w:val="1"/>
      <w:numFmt w:val="bullet"/>
      <w:lvlText w:val=""/>
      <w:lvlJc w:val="left"/>
      <w:pPr>
        <w:tabs>
          <w:tab w:val="num" w:pos="3960"/>
        </w:tabs>
        <w:ind w:left="3960" w:hanging="360"/>
      </w:pPr>
      <w:rPr>
        <w:rFonts w:ascii="Wingdings" w:hAnsi="Wingdings" w:hint="default"/>
      </w:rPr>
    </w:lvl>
    <w:lvl w:ilvl="6" w:tplc="00010409" w:tentative="1">
      <w:start w:val="1"/>
      <w:numFmt w:val="bullet"/>
      <w:lvlText w:val=""/>
      <w:lvlJc w:val="left"/>
      <w:pPr>
        <w:tabs>
          <w:tab w:val="num" w:pos="4680"/>
        </w:tabs>
        <w:ind w:left="4680" w:hanging="360"/>
      </w:pPr>
      <w:rPr>
        <w:rFonts w:ascii="Symbol" w:hAnsi="Symbol" w:hint="default"/>
      </w:rPr>
    </w:lvl>
    <w:lvl w:ilvl="7" w:tplc="00030409" w:tentative="1">
      <w:start w:val="1"/>
      <w:numFmt w:val="bullet"/>
      <w:lvlText w:val="o"/>
      <w:lvlJc w:val="left"/>
      <w:pPr>
        <w:tabs>
          <w:tab w:val="num" w:pos="5400"/>
        </w:tabs>
        <w:ind w:left="5400" w:hanging="360"/>
      </w:pPr>
      <w:rPr>
        <w:rFonts w:ascii="Courier New" w:hAnsi="Courier New" w:hint="default"/>
      </w:rPr>
    </w:lvl>
    <w:lvl w:ilvl="8" w:tplc="00050409" w:tentative="1">
      <w:start w:val="1"/>
      <w:numFmt w:val="bullet"/>
      <w:lvlText w:val=""/>
      <w:lvlJc w:val="left"/>
      <w:pPr>
        <w:tabs>
          <w:tab w:val="num" w:pos="6120"/>
        </w:tabs>
        <w:ind w:left="6120" w:hanging="360"/>
      </w:pPr>
      <w:rPr>
        <w:rFonts w:ascii="Wingdings" w:hAnsi="Wingdings" w:hint="default"/>
      </w:rPr>
    </w:lvl>
  </w:abstractNum>
  <w:abstractNum w:abstractNumId="9">
    <w:nsid w:val="24922E09"/>
    <w:multiLevelType w:val="hybridMultilevel"/>
    <w:tmpl w:val="4360177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5636FD0"/>
    <w:multiLevelType w:val="hybridMultilevel"/>
    <w:tmpl w:val="B20AA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6281643"/>
    <w:multiLevelType w:val="hybridMultilevel"/>
    <w:tmpl w:val="3D7C23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73E1C8E"/>
    <w:multiLevelType w:val="hybridMultilevel"/>
    <w:tmpl w:val="49B2A9CE"/>
    <w:lvl w:ilvl="0" w:tplc="00010409">
      <w:start w:val="1"/>
      <w:numFmt w:val="bullet"/>
      <w:lvlText w:val=""/>
      <w:lvlJc w:val="left"/>
      <w:pPr>
        <w:tabs>
          <w:tab w:val="num" w:pos="1440"/>
        </w:tabs>
        <w:ind w:left="1440" w:hanging="360"/>
      </w:pPr>
      <w:rPr>
        <w:rFonts w:ascii="Symbol" w:hAnsi="Symbol" w:hint="default"/>
      </w:rPr>
    </w:lvl>
    <w:lvl w:ilvl="1" w:tplc="00030409" w:tentative="1">
      <w:start w:val="1"/>
      <w:numFmt w:val="bullet"/>
      <w:lvlText w:val="o"/>
      <w:lvlJc w:val="left"/>
      <w:pPr>
        <w:tabs>
          <w:tab w:val="num" w:pos="2160"/>
        </w:tabs>
        <w:ind w:left="2160" w:hanging="360"/>
      </w:pPr>
      <w:rPr>
        <w:rFonts w:ascii="Courier New" w:hAnsi="Courier New" w:hint="default"/>
      </w:rPr>
    </w:lvl>
    <w:lvl w:ilvl="2" w:tplc="00050409" w:tentative="1">
      <w:start w:val="1"/>
      <w:numFmt w:val="bullet"/>
      <w:lvlText w:val=""/>
      <w:lvlJc w:val="left"/>
      <w:pPr>
        <w:tabs>
          <w:tab w:val="num" w:pos="2880"/>
        </w:tabs>
        <w:ind w:left="2880" w:hanging="360"/>
      </w:pPr>
      <w:rPr>
        <w:rFonts w:ascii="Wingdings" w:hAnsi="Wingdings" w:hint="default"/>
      </w:rPr>
    </w:lvl>
    <w:lvl w:ilvl="3" w:tplc="00010409" w:tentative="1">
      <w:start w:val="1"/>
      <w:numFmt w:val="bullet"/>
      <w:lvlText w:val=""/>
      <w:lvlJc w:val="left"/>
      <w:pPr>
        <w:tabs>
          <w:tab w:val="num" w:pos="3600"/>
        </w:tabs>
        <w:ind w:left="3600" w:hanging="360"/>
      </w:pPr>
      <w:rPr>
        <w:rFonts w:ascii="Symbol" w:hAnsi="Symbol" w:hint="default"/>
      </w:rPr>
    </w:lvl>
    <w:lvl w:ilvl="4" w:tplc="00030409" w:tentative="1">
      <w:start w:val="1"/>
      <w:numFmt w:val="bullet"/>
      <w:lvlText w:val="o"/>
      <w:lvlJc w:val="left"/>
      <w:pPr>
        <w:tabs>
          <w:tab w:val="num" w:pos="4320"/>
        </w:tabs>
        <w:ind w:left="4320" w:hanging="360"/>
      </w:pPr>
      <w:rPr>
        <w:rFonts w:ascii="Courier New" w:hAnsi="Courier New" w:hint="default"/>
      </w:rPr>
    </w:lvl>
    <w:lvl w:ilvl="5" w:tplc="00050409" w:tentative="1">
      <w:start w:val="1"/>
      <w:numFmt w:val="bullet"/>
      <w:lvlText w:val=""/>
      <w:lvlJc w:val="left"/>
      <w:pPr>
        <w:tabs>
          <w:tab w:val="num" w:pos="5040"/>
        </w:tabs>
        <w:ind w:left="5040" w:hanging="360"/>
      </w:pPr>
      <w:rPr>
        <w:rFonts w:ascii="Wingdings" w:hAnsi="Wingdings" w:hint="default"/>
      </w:rPr>
    </w:lvl>
    <w:lvl w:ilvl="6" w:tplc="00010409" w:tentative="1">
      <w:start w:val="1"/>
      <w:numFmt w:val="bullet"/>
      <w:lvlText w:val=""/>
      <w:lvlJc w:val="left"/>
      <w:pPr>
        <w:tabs>
          <w:tab w:val="num" w:pos="5760"/>
        </w:tabs>
        <w:ind w:left="5760" w:hanging="360"/>
      </w:pPr>
      <w:rPr>
        <w:rFonts w:ascii="Symbol" w:hAnsi="Symbol" w:hint="default"/>
      </w:rPr>
    </w:lvl>
    <w:lvl w:ilvl="7" w:tplc="00030409" w:tentative="1">
      <w:start w:val="1"/>
      <w:numFmt w:val="bullet"/>
      <w:lvlText w:val="o"/>
      <w:lvlJc w:val="left"/>
      <w:pPr>
        <w:tabs>
          <w:tab w:val="num" w:pos="6480"/>
        </w:tabs>
        <w:ind w:left="6480" w:hanging="360"/>
      </w:pPr>
      <w:rPr>
        <w:rFonts w:ascii="Courier New" w:hAnsi="Courier New" w:hint="default"/>
      </w:rPr>
    </w:lvl>
    <w:lvl w:ilvl="8" w:tplc="00050409" w:tentative="1">
      <w:start w:val="1"/>
      <w:numFmt w:val="bullet"/>
      <w:lvlText w:val=""/>
      <w:lvlJc w:val="left"/>
      <w:pPr>
        <w:tabs>
          <w:tab w:val="num" w:pos="7200"/>
        </w:tabs>
        <w:ind w:left="7200" w:hanging="360"/>
      </w:pPr>
      <w:rPr>
        <w:rFonts w:ascii="Wingdings" w:hAnsi="Wingdings" w:hint="default"/>
      </w:rPr>
    </w:lvl>
  </w:abstractNum>
  <w:abstractNum w:abstractNumId="13">
    <w:nsid w:val="289E68A5"/>
    <w:multiLevelType w:val="hybridMultilevel"/>
    <w:tmpl w:val="ACB66E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9263E71"/>
    <w:multiLevelType w:val="hybridMultilevel"/>
    <w:tmpl w:val="86CEFB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CC779F2"/>
    <w:multiLevelType w:val="hybridMultilevel"/>
    <w:tmpl w:val="2C8422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2E98405F"/>
    <w:multiLevelType w:val="hybridMultilevel"/>
    <w:tmpl w:val="3D7C23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27C6A29"/>
    <w:multiLevelType w:val="hybridMultilevel"/>
    <w:tmpl w:val="D09ED4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64E0F11"/>
    <w:multiLevelType w:val="hybridMultilevel"/>
    <w:tmpl w:val="3D7C23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C216FC7"/>
    <w:multiLevelType w:val="hybridMultilevel"/>
    <w:tmpl w:val="F0AC88A2"/>
    <w:lvl w:ilvl="0" w:tplc="000F0409">
      <w:start w:val="1"/>
      <w:numFmt w:val="decimal"/>
      <w:lvlText w:val="%1."/>
      <w:lvlJc w:val="left"/>
      <w:pPr>
        <w:tabs>
          <w:tab w:val="num" w:pos="1440"/>
        </w:tabs>
        <w:ind w:left="1440" w:hanging="360"/>
      </w:pPr>
    </w:lvl>
    <w:lvl w:ilvl="1" w:tplc="00190409" w:tentative="1">
      <w:start w:val="1"/>
      <w:numFmt w:val="lowerLetter"/>
      <w:lvlText w:val="%2."/>
      <w:lvlJc w:val="left"/>
      <w:pPr>
        <w:tabs>
          <w:tab w:val="num" w:pos="2160"/>
        </w:tabs>
        <w:ind w:left="2160" w:hanging="360"/>
      </w:pPr>
    </w:lvl>
    <w:lvl w:ilvl="2" w:tplc="001B0409" w:tentative="1">
      <w:start w:val="1"/>
      <w:numFmt w:val="lowerRoman"/>
      <w:lvlText w:val="%3."/>
      <w:lvlJc w:val="right"/>
      <w:pPr>
        <w:tabs>
          <w:tab w:val="num" w:pos="2880"/>
        </w:tabs>
        <w:ind w:left="2880" w:hanging="180"/>
      </w:pPr>
    </w:lvl>
    <w:lvl w:ilvl="3" w:tplc="000F0409" w:tentative="1">
      <w:start w:val="1"/>
      <w:numFmt w:val="decimal"/>
      <w:lvlText w:val="%4."/>
      <w:lvlJc w:val="left"/>
      <w:pPr>
        <w:tabs>
          <w:tab w:val="num" w:pos="3600"/>
        </w:tabs>
        <w:ind w:left="3600" w:hanging="360"/>
      </w:pPr>
    </w:lvl>
    <w:lvl w:ilvl="4" w:tplc="00190409" w:tentative="1">
      <w:start w:val="1"/>
      <w:numFmt w:val="lowerLetter"/>
      <w:lvlText w:val="%5."/>
      <w:lvlJc w:val="left"/>
      <w:pPr>
        <w:tabs>
          <w:tab w:val="num" w:pos="4320"/>
        </w:tabs>
        <w:ind w:left="4320" w:hanging="360"/>
      </w:pPr>
    </w:lvl>
    <w:lvl w:ilvl="5" w:tplc="001B0409" w:tentative="1">
      <w:start w:val="1"/>
      <w:numFmt w:val="lowerRoman"/>
      <w:lvlText w:val="%6."/>
      <w:lvlJc w:val="right"/>
      <w:pPr>
        <w:tabs>
          <w:tab w:val="num" w:pos="5040"/>
        </w:tabs>
        <w:ind w:left="5040" w:hanging="180"/>
      </w:pPr>
    </w:lvl>
    <w:lvl w:ilvl="6" w:tplc="000F0409" w:tentative="1">
      <w:start w:val="1"/>
      <w:numFmt w:val="decimal"/>
      <w:lvlText w:val="%7."/>
      <w:lvlJc w:val="left"/>
      <w:pPr>
        <w:tabs>
          <w:tab w:val="num" w:pos="5760"/>
        </w:tabs>
        <w:ind w:left="5760" w:hanging="360"/>
      </w:pPr>
    </w:lvl>
    <w:lvl w:ilvl="7" w:tplc="00190409" w:tentative="1">
      <w:start w:val="1"/>
      <w:numFmt w:val="lowerLetter"/>
      <w:lvlText w:val="%8."/>
      <w:lvlJc w:val="left"/>
      <w:pPr>
        <w:tabs>
          <w:tab w:val="num" w:pos="6480"/>
        </w:tabs>
        <w:ind w:left="6480" w:hanging="360"/>
      </w:pPr>
    </w:lvl>
    <w:lvl w:ilvl="8" w:tplc="001B0409" w:tentative="1">
      <w:start w:val="1"/>
      <w:numFmt w:val="lowerRoman"/>
      <w:lvlText w:val="%9."/>
      <w:lvlJc w:val="right"/>
      <w:pPr>
        <w:tabs>
          <w:tab w:val="num" w:pos="7200"/>
        </w:tabs>
        <w:ind w:left="7200" w:hanging="180"/>
      </w:pPr>
    </w:lvl>
  </w:abstractNum>
  <w:abstractNum w:abstractNumId="20">
    <w:nsid w:val="3D801D8E"/>
    <w:multiLevelType w:val="hybridMultilevel"/>
    <w:tmpl w:val="FFDAF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8996426"/>
    <w:multiLevelType w:val="hybridMultilevel"/>
    <w:tmpl w:val="0BECA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9A3324B"/>
    <w:multiLevelType w:val="hybridMultilevel"/>
    <w:tmpl w:val="ACB66E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7650899"/>
    <w:multiLevelType w:val="hybridMultilevel"/>
    <w:tmpl w:val="152217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C4A4550"/>
    <w:multiLevelType w:val="hybridMultilevel"/>
    <w:tmpl w:val="D4D0DF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F9F136D"/>
    <w:multiLevelType w:val="hybridMultilevel"/>
    <w:tmpl w:val="F6DA90E0"/>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6">
    <w:nsid w:val="622E469D"/>
    <w:multiLevelType w:val="hybridMultilevel"/>
    <w:tmpl w:val="B1102052"/>
    <w:lvl w:ilvl="0" w:tplc="00150409">
      <w:start w:val="1"/>
      <w:numFmt w:val="upperLetter"/>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7">
    <w:nsid w:val="64F02896"/>
    <w:multiLevelType w:val="hybridMultilevel"/>
    <w:tmpl w:val="DA685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5B34BC5"/>
    <w:multiLevelType w:val="multilevel"/>
    <w:tmpl w:val="9F24CAEA"/>
    <w:styleLink w:val="PaperSections"/>
    <w:lvl w:ilvl="0">
      <w:start w:val="1"/>
      <w:numFmt w:val="none"/>
      <w:pStyle w:val="Heading1"/>
      <w:suff w:val="nothing"/>
      <w:lvlText w:val=""/>
      <w:lvlJc w:val="left"/>
      <w:pPr>
        <w:ind w:left="0" w:firstLine="0"/>
      </w:pPr>
      <w:rPr>
        <w:rFonts w:hint="default"/>
      </w:rPr>
    </w:lvl>
    <w:lvl w:ilvl="1">
      <w:start w:val="1"/>
      <w:numFmt w:val="upperLetter"/>
      <w:pStyle w:val="Heading2"/>
      <w:suff w:val="space"/>
      <w:lvlText w:val="%2."/>
      <w:lvlJc w:val="left"/>
      <w:pPr>
        <w:ind w:left="0" w:firstLine="0"/>
      </w:pPr>
      <w:rPr>
        <w:rFonts w:hint="default"/>
      </w:rPr>
    </w:lvl>
    <w:lvl w:ilvl="2">
      <w:start w:val="1"/>
      <w:numFmt w:val="lowerRoman"/>
      <w:pStyle w:val="Heading3"/>
      <w:lvlText w:val="%3."/>
      <w:lvlJc w:val="left"/>
      <w:pPr>
        <w:tabs>
          <w:tab w:val="num" w:pos="0"/>
        </w:tabs>
        <w:ind w:left="720" w:firstLine="0"/>
      </w:pPr>
      <w:rPr>
        <w:rFonts w:hint="default"/>
      </w:rPr>
    </w:lvl>
    <w:lvl w:ilvl="3">
      <w:start w:val="1"/>
      <w:numFmt w:val="lowerLetter"/>
      <w:lvlText w:val="%4)"/>
      <w:lvlJc w:val="left"/>
      <w:pPr>
        <w:ind w:left="2880" w:firstLine="0"/>
      </w:pPr>
      <w:rPr>
        <w:rFonts w:hint="default"/>
      </w:rPr>
    </w:lvl>
    <w:lvl w:ilvl="4">
      <w:start w:val="1"/>
      <w:numFmt w:val="decimal"/>
      <w:lvlText w:val="(%5)"/>
      <w:lvlJc w:val="left"/>
      <w:pPr>
        <w:ind w:left="3600" w:firstLine="0"/>
      </w:pPr>
      <w:rPr>
        <w:rFonts w:hint="default"/>
      </w:rPr>
    </w:lvl>
    <w:lvl w:ilvl="5">
      <w:start w:val="1"/>
      <w:numFmt w:val="lowerLetter"/>
      <w:lvlText w:val="(%6)"/>
      <w:lvlJc w:val="left"/>
      <w:pPr>
        <w:ind w:left="4320" w:firstLine="0"/>
      </w:pPr>
      <w:rPr>
        <w:rFonts w:hint="default"/>
      </w:rPr>
    </w:lvl>
    <w:lvl w:ilvl="6">
      <w:start w:val="1"/>
      <w:numFmt w:val="lowerRoman"/>
      <w:lvlText w:val="(%7)"/>
      <w:lvlJc w:val="left"/>
      <w:pPr>
        <w:ind w:left="5040" w:firstLine="0"/>
      </w:pPr>
      <w:rPr>
        <w:rFonts w:hint="default"/>
      </w:rPr>
    </w:lvl>
    <w:lvl w:ilvl="7">
      <w:start w:val="1"/>
      <w:numFmt w:val="lowerLetter"/>
      <w:lvlText w:val="(%8)"/>
      <w:lvlJc w:val="left"/>
      <w:pPr>
        <w:ind w:left="5760" w:firstLine="0"/>
      </w:pPr>
      <w:rPr>
        <w:rFonts w:hint="default"/>
      </w:rPr>
    </w:lvl>
    <w:lvl w:ilvl="8">
      <w:start w:val="1"/>
      <w:numFmt w:val="lowerRoman"/>
      <w:lvlText w:val="(%9)"/>
      <w:lvlJc w:val="left"/>
      <w:pPr>
        <w:ind w:left="6480" w:firstLine="0"/>
      </w:pPr>
      <w:rPr>
        <w:rFonts w:hint="default"/>
      </w:rPr>
    </w:lvl>
  </w:abstractNum>
  <w:abstractNum w:abstractNumId="29">
    <w:nsid w:val="66384CF6"/>
    <w:multiLevelType w:val="hybridMultilevel"/>
    <w:tmpl w:val="3D7C23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7D81CEC"/>
    <w:multiLevelType w:val="hybridMultilevel"/>
    <w:tmpl w:val="8766E9C0"/>
    <w:lvl w:ilvl="0" w:tplc="00010409">
      <w:start w:val="1"/>
      <w:numFmt w:val="bullet"/>
      <w:lvlText w:val=""/>
      <w:lvlJc w:val="left"/>
      <w:pPr>
        <w:tabs>
          <w:tab w:val="num" w:pos="360"/>
        </w:tabs>
        <w:ind w:left="360" w:hanging="360"/>
      </w:pPr>
      <w:rPr>
        <w:rFonts w:ascii="Symbol" w:hAnsi="Symbol" w:hint="default"/>
      </w:rPr>
    </w:lvl>
    <w:lvl w:ilvl="1" w:tplc="00030409">
      <w:start w:val="1"/>
      <w:numFmt w:val="bullet"/>
      <w:lvlText w:val="o"/>
      <w:lvlJc w:val="left"/>
      <w:pPr>
        <w:tabs>
          <w:tab w:val="num" w:pos="1080"/>
        </w:tabs>
        <w:ind w:left="1080" w:hanging="360"/>
      </w:pPr>
      <w:rPr>
        <w:rFonts w:ascii="Courier New" w:hAnsi="Courier New" w:hint="default"/>
      </w:rPr>
    </w:lvl>
    <w:lvl w:ilvl="2" w:tplc="00050409">
      <w:start w:val="1"/>
      <w:numFmt w:val="bullet"/>
      <w:lvlText w:val=""/>
      <w:lvlJc w:val="left"/>
      <w:pPr>
        <w:tabs>
          <w:tab w:val="num" w:pos="1800"/>
        </w:tabs>
        <w:ind w:left="1800" w:hanging="360"/>
      </w:pPr>
      <w:rPr>
        <w:rFonts w:ascii="Wingdings" w:hAnsi="Wingdings" w:hint="default"/>
      </w:rPr>
    </w:lvl>
    <w:lvl w:ilvl="3" w:tplc="00010409" w:tentative="1">
      <w:start w:val="1"/>
      <w:numFmt w:val="bullet"/>
      <w:lvlText w:val=""/>
      <w:lvlJc w:val="left"/>
      <w:pPr>
        <w:tabs>
          <w:tab w:val="num" w:pos="2520"/>
        </w:tabs>
        <w:ind w:left="2520" w:hanging="360"/>
      </w:pPr>
      <w:rPr>
        <w:rFonts w:ascii="Symbol" w:hAnsi="Symbol" w:hint="default"/>
      </w:rPr>
    </w:lvl>
    <w:lvl w:ilvl="4" w:tplc="00030409" w:tentative="1">
      <w:start w:val="1"/>
      <w:numFmt w:val="bullet"/>
      <w:lvlText w:val="o"/>
      <w:lvlJc w:val="left"/>
      <w:pPr>
        <w:tabs>
          <w:tab w:val="num" w:pos="3240"/>
        </w:tabs>
        <w:ind w:left="3240" w:hanging="360"/>
      </w:pPr>
      <w:rPr>
        <w:rFonts w:ascii="Courier New" w:hAnsi="Courier New" w:hint="default"/>
      </w:rPr>
    </w:lvl>
    <w:lvl w:ilvl="5" w:tplc="00050409" w:tentative="1">
      <w:start w:val="1"/>
      <w:numFmt w:val="bullet"/>
      <w:lvlText w:val=""/>
      <w:lvlJc w:val="left"/>
      <w:pPr>
        <w:tabs>
          <w:tab w:val="num" w:pos="3960"/>
        </w:tabs>
        <w:ind w:left="3960" w:hanging="360"/>
      </w:pPr>
      <w:rPr>
        <w:rFonts w:ascii="Wingdings" w:hAnsi="Wingdings" w:hint="default"/>
      </w:rPr>
    </w:lvl>
    <w:lvl w:ilvl="6" w:tplc="00010409" w:tentative="1">
      <w:start w:val="1"/>
      <w:numFmt w:val="bullet"/>
      <w:lvlText w:val=""/>
      <w:lvlJc w:val="left"/>
      <w:pPr>
        <w:tabs>
          <w:tab w:val="num" w:pos="4680"/>
        </w:tabs>
        <w:ind w:left="4680" w:hanging="360"/>
      </w:pPr>
      <w:rPr>
        <w:rFonts w:ascii="Symbol" w:hAnsi="Symbol" w:hint="default"/>
      </w:rPr>
    </w:lvl>
    <w:lvl w:ilvl="7" w:tplc="00030409" w:tentative="1">
      <w:start w:val="1"/>
      <w:numFmt w:val="bullet"/>
      <w:lvlText w:val="o"/>
      <w:lvlJc w:val="left"/>
      <w:pPr>
        <w:tabs>
          <w:tab w:val="num" w:pos="5400"/>
        </w:tabs>
        <w:ind w:left="5400" w:hanging="360"/>
      </w:pPr>
      <w:rPr>
        <w:rFonts w:ascii="Courier New" w:hAnsi="Courier New" w:hint="default"/>
      </w:rPr>
    </w:lvl>
    <w:lvl w:ilvl="8" w:tplc="00050409" w:tentative="1">
      <w:start w:val="1"/>
      <w:numFmt w:val="bullet"/>
      <w:lvlText w:val=""/>
      <w:lvlJc w:val="left"/>
      <w:pPr>
        <w:tabs>
          <w:tab w:val="num" w:pos="6120"/>
        </w:tabs>
        <w:ind w:left="6120" w:hanging="360"/>
      </w:pPr>
      <w:rPr>
        <w:rFonts w:ascii="Wingdings" w:hAnsi="Wingdings" w:hint="default"/>
      </w:rPr>
    </w:lvl>
  </w:abstractNum>
  <w:abstractNum w:abstractNumId="31">
    <w:nsid w:val="67FB62DC"/>
    <w:multiLevelType w:val="hybridMultilevel"/>
    <w:tmpl w:val="AE9AE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A144F27"/>
    <w:multiLevelType w:val="hybridMultilevel"/>
    <w:tmpl w:val="3842C6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C042C32"/>
    <w:multiLevelType w:val="hybridMultilevel"/>
    <w:tmpl w:val="2DEAAEF0"/>
    <w:lvl w:ilvl="0" w:tplc="A70EB964">
      <w:start w:val="2"/>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70622AD6"/>
    <w:multiLevelType w:val="hybridMultilevel"/>
    <w:tmpl w:val="072A55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537101A"/>
    <w:multiLevelType w:val="hybridMultilevel"/>
    <w:tmpl w:val="3D7C23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72816BD"/>
    <w:multiLevelType w:val="hybridMultilevel"/>
    <w:tmpl w:val="F8AC93D0"/>
    <w:lvl w:ilvl="0" w:tplc="00010409">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ind w:left="1440" w:hanging="360"/>
      </w:pPr>
      <w:rPr>
        <w:rFonts w:ascii="Courier New" w:hAnsi="Courier New" w:cs="Time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Time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Times"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79C5EF7"/>
    <w:multiLevelType w:val="hybridMultilevel"/>
    <w:tmpl w:val="DE7AAE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9700051"/>
    <w:multiLevelType w:val="hybridMultilevel"/>
    <w:tmpl w:val="152217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F06607C"/>
    <w:multiLevelType w:val="hybridMultilevel"/>
    <w:tmpl w:val="879CE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3"/>
  </w:num>
  <w:num w:numId="2">
    <w:abstractNumId w:val="25"/>
  </w:num>
  <w:num w:numId="3">
    <w:abstractNumId w:val="19"/>
  </w:num>
  <w:num w:numId="4">
    <w:abstractNumId w:val="12"/>
  </w:num>
  <w:num w:numId="5">
    <w:abstractNumId w:val="30"/>
  </w:num>
  <w:num w:numId="6">
    <w:abstractNumId w:val="5"/>
  </w:num>
  <w:num w:numId="7">
    <w:abstractNumId w:val="8"/>
  </w:num>
  <w:num w:numId="8">
    <w:abstractNumId w:val="26"/>
  </w:num>
  <w:num w:numId="9">
    <w:abstractNumId w:val="36"/>
  </w:num>
  <w:num w:numId="10">
    <w:abstractNumId w:val="7"/>
  </w:num>
  <w:num w:numId="11">
    <w:abstractNumId w:val="4"/>
  </w:num>
  <w:num w:numId="12">
    <w:abstractNumId w:val="9"/>
  </w:num>
  <w:num w:numId="13">
    <w:abstractNumId w:val="32"/>
  </w:num>
  <w:num w:numId="14">
    <w:abstractNumId w:val="24"/>
  </w:num>
  <w:num w:numId="15">
    <w:abstractNumId w:val="18"/>
  </w:num>
  <w:num w:numId="16">
    <w:abstractNumId w:val="35"/>
  </w:num>
  <w:num w:numId="17">
    <w:abstractNumId w:val="29"/>
  </w:num>
  <w:num w:numId="18">
    <w:abstractNumId w:val="6"/>
  </w:num>
  <w:num w:numId="19">
    <w:abstractNumId w:val="11"/>
  </w:num>
  <w:num w:numId="20">
    <w:abstractNumId w:val="16"/>
  </w:num>
  <w:num w:numId="21">
    <w:abstractNumId w:val="37"/>
  </w:num>
  <w:num w:numId="22">
    <w:abstractNumId w:val="13"/>
  </w:num>
  <w:num w:numId="23">
    <w:abstractNumId w:val="39"/>
  </w:num>
  <w:num w:numId="24">
    <w:abstractNumId w:val="20"/>
  </w:num>
  <w:num w:numId="25">
    <w:abstractNumId w:val="22"/>
  </w:num>
  <w:num w:numId="26">
    <w:abstractNumId w:val="14"/>
  </w:num>
  <w:num w:numId="27">
    <w:abstractNumId w:val="23"/>
  </w:num>
  <w:num w:numId="28">
    <w:abstractNumId w:val="38"/>
  </w:num>
  <w:num w:numId="29">
    <w:abstractNumId w:val="21"/>
  </w:num>
  <w:num w:numId="30">
    <w:abstractNumId w:val="27"/>
  </w:num>
  <w:num w:numId="31">
    <w:abstractNumId w:val="15"/>
  </w:num>
  <w:num w:numId="32">
    <w:abstractNumId w:val="34"/>
  </w:num>
  <w:num w:numId="33">
    <w:abstractNumId w:val="3"/>
  </w:num>
  <w:num w:numId="34">
    <w:abstractNumId w:val="10"/>
  </w:num>
  <w:num w:numId="35">
    <w:abstractNumId w:val="17"/>
  </w:num>
  <w:num w:numId="36">
    <w:abstractNumId w:val="31"/>
  </w:num>
  <w:num w:numId="37">
    <w:abstractNumId w:val="28"/>
  </w:num>
  <w:num w:numId="38">
    <w:abstractNumId w:val="28"/>
  </w:num>
  <w:num w:numId="39">
    <w:abstractNumId w:val="28"/>
  </w:num>
  <w:num w:numId="40">
    <w:abstractNumId w:val="28"/>
  </w:num>
  <w:num w:numId="41">
    <w:abstractNumId w:val="28"/>
  </w:num>
  <w:num w:numId="42">
    <w:abstractNumId w:val="0"/>
  </w:num>
  <w:num w:numId="43">
    <w:abstractNumId w:val="1"/>
  </w:num>
  <w:num w:numId="44">
    <w:abstractNumId w:val="2"/>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hn G. Sled">
    <w15:presenceInfo w15:providerId="None" w15:userId="John G. Sle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embedSystemFonts/>
  <w:activeWritingStyle w:appName="MSWord" w:lang="en-US" w:vendorID="64" w:dllVersion="131078" w:nlCheck="1" w:checkStyle="0"/>
  <w:activeWritingStyle w:appName="MSWord" w:lang="fr-CA" w:vendorID="64" w:dllVersion="131078" w:nlCheck="1" w:checkStyle="0"/>
  <w:activeWritingStyle w:appName="MSWord" w:lang="en-CA" w:vendorID="64" w:dllVersion="131078" w:nlCheck="1" w:checkStyle="0"/>
  <w:proofState w:spelling="clean" w:grammar="clean"/>
  <w:doNotTrackMoves/>
  <w:defaultTabStop w:val="720"/>
  <w:drawingGridHorizontalSpacing w:val="12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ournal of Magnetic Resonance Imaging&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2&lt;/LineSpacing&gt;&lt;SpaceAfter&gt;0&lt;/SpaceAfter&gt;&lt;HyperlinksEnabled&gt;1&lt;/HyperlinksEnabled&gt;&lt;HyperlinksVisible&gt;0&lt;/HyperlinksVisible&gt;&lt;EnableBibliographyCategories&gt;0&lt;/EnableBibliographyCategories&gt;&lt;/ENLayout&gt;"/>
    <w:docVar w:name="EN.Libraries" w:val="&lt;Libraries&gt;&lt;item db-id=&quot;wsx2zxvfv2f923ezt58xsvan9zzwpdv5vewx&quot;&gt;Boudreau_PhD_2013&lt;record-ids&gt;&lt;item&gt;2822&lt;/item&gt;&lt;item&gt;8188&lt;/item&gt;&lt;/record-ids&gt;&lt;/item&gt;&lt;/Libraries&gt;"/>
  </w:docVars>
  <w:rsids>
    <w:rsidRoot w:val="002A25C7"/>
    <w:rsid w:val="00000005"/>
    <w:rsid w:val="00000DAE"/>
    <w:rsid w:val="00001502"/>
    <w:rsid w:val="00002DBC"/>
    <w:rsid w:val="000050D3"/>
    <w:rsid w:val="000075D7"/>
    <w:rsid w:val="00011CB8"/>
    <w:rsid w:val="00013A6B"/>
    <w:rsid w:val="00014391"/>
    <w:rsid w:val="00014E79"/>
    <w:rsid w:val="00015B13"/>
    <w:rsid w:val="00016441"/>
    <w:rsid w:val="0001680D"/>
    <w:rsid w:val="0002324A"/>
    <w:rsid w:val="0002544F"/>
    <w:rsid w:val="000259A3"/>
    <w:rsid w:val="000262E8"/>
    <w:rsid w:val="00032672"/>
    <w:rsid w:val="000326DE"/>
    <w:rsid w:val="00035FF5"/>
    <w:rsid w:val="000402F7"/>
    <w:rsid w:val="00040E3B"/>
    <w:rsid w:val="00041C1D"/>
    <w:rsid w:val="000471A3"/>
    <w:rsid w:val="0005063F"/>
    <w:rsid w:val="00050F4D"/>
    <w:rsid w:val="0005260A"/>
    <w:rsid w:val="000527D9"/>
    <w:rsid w:val="00057CD8"/>
    <w:rsid w:val="00060199"/>
    <w:rsid w:val="00062488"/>
    <w:rsid w:val="00062B03"/>
    <w:rsid w:val="000636A2"/>
    <w:rsid w:val="0006484D"/>
    <w:rsid w:val="00065C4D"/>
    <w:rsid w:val="00066350"/>
    <w:rsid w:val="00071172"/>
    <w:rsid w:val="000723C0"/>
    <w:rsid w:val="0007277E"/>
    <w:rsid w:val="00072EC3"/>
    <w:rsid w:val="0007433E"/>
    <w:rsid w:val="00075736"/>
    <w:rsid w:val="00076343"/>
    <w:rsid w:val="00082080"/>
    <w:rsid w:val="00082284"/>
    <w:rsid w:val="000824D0"/>
    <w:rsid w:val="00083FA2"/>
    <w:rsid w:val="00084957"/>
    <w:rsid w:val="00084C48"/>
    <w:rsid w:val="00084C6F"/>
    <w:rsid w:val="00084DF8"/>
    <w:rsid w:val="000850EB"/>
    <w:rsid w:val="00085F49"/>
    <w:rsid w:val="00092B7D"/>
    <w:rsid w:val="0009318E"/>
    <w:rsid w:val="00096706"/>
    <w:rsid w:val="00096C9D"/>
    <w:rsid w:val="000A2960"/>
    <w:rsid w:val="000A3FC5"/>
    <w:rsid w:val="000A5B82"/>
    <w:rsid w:val="000A5FF7"/>
    <w:rsid w:val="000A6258"/>
    <w:rsid w:val="000A6C4F"/>
    <w:rsid w:val="000B0148"/>
    <w:rsid w:val="000B07D5"/>
    <w:rsid w:val="000B1652"/>
    <w:rsid w:val="000B3706"/>
    <w:rsid w:val="000B53B9"/>
    <w:rsid w:val="000B5CC6"/>
    <w:rsid w:val="000B5E47"/>
    <w:rsid w:val="000B7469"/>
    <w:rsid w:val="000C0FF4"/>
    <w:rsid w:val="000C27B8"/>
    <w:rsid w:val="000C49B6"/>
    <w:rsid w:val="000C5149"/>
    <w:rsid w:val="000C532E"/>
    <w:rsid w:val="000C615A"/>
    <w:rsid w:val="000C7E3F"/>
    <w:rsid w:val="000D01CA"/>
    <w:rsid w:val="000D5DB6"/>
    <w:rsid w:val="000D6103"/>
    <w:rsid w:val="000E24F3"/>
    <w:rsid w:val="000E4EF8"/>
    <w:rsid w:val="000F0F38"/>
    <w:rsid w:val="000F11C0"/>
    <w:rsid w:val="000F2B35"/>
    <w:rsid w:val="000F51E7"/>
    <w:rsid w:val="000F59AD"/>
    <w:rsid w:val="000F64F2"/>
    <w:rsid w:val="0010185C"/>
    <w:rsid w:val="00101B68"/>
    <w:rsid w:val="00102B73"/>
    <w:rsid w:val="00103AB0"/>
    <w:rsid w:val="001049B3"/>
    <w:rsid w:val="0010502C"/>
    <w:rsid w:val="0010573F"/>
    <w:rsid w:val="00105AC3"/>
    <w:rsid w:val="00106741"/>
    <w:rsid w:val="00106A5C"/>
    <w:rsid w:val="0010777F"/>
    <w:rsid w:val="00110CE5"/>
    <w:rsid w:val="00112635"/>
    <w:rsid w:val="001128E1"/>
    <w:rsid w:val="00112EF5"/>
    <w:rsid w:val="00115470"/>
    <w:rsid w:val="00115ED7"/>
    <w:rsid w:val="001169CA"/>
    <w:rsid w:val="001175F4"/>
    <w:rsid w:val="001175FF"/>
    <w:rsid w:val="0012039A"/>
    <w:rsid w:val="0012101D"/>
    <w:rsid w:val="00122810"/>
    <w:rsid w:val="00123BB6"/>
    <w:rsid w:val="00124C08"/>
    <w:rsid w:val="001255FE"/>
    <w:rsid w:val="00126362"/>
    <w:rsid w:val="00126888"/>
    <w:rsid w:val="00127D96"/>
    <w:rsid w:val="00130D41"/>
    <w:rsid w:val="00131FD9"/>
    <w:rsid w:val="0013626B"/>
    <w:rsid w:val="00136332"/>
    <w:rsid w:val="00137BC7"/>
    <w:rsid w:val="00140419"/>
    <w:rsid w:val="0014099E"/>
    <w:rsid w:val="00140CF0"/>
    <w:rsid w:val="00140DFF"/>
    <w:rsid w:val="00142029"/>
    <w:rsid w:val="00142684"/>
    <w:rsid w:val="00142929"/>
    <w:rsid w:val="001503F3"/>
    <w:rsid w:val="00150856"/>
    <w:rsid w:val="00151617"/>
    <w:rsid w:val="00151656"/>
    <w:rsid w:val="001559D2"/>
    <w:rsid w:val="001561E8"/>
    <w:rsid w:val="00156D88"/>
    <w:rsid w:val="0016707B"/>
    <w:rsid w:val="001704C6"/>
    <w:rsid w:val="00172971"/>
    <w:rsid w:val="00172E2D"/>
    <w:rsid w:val="00176A5B"/>
    <w:rsid w:val="00177406"/>
    <w:rsid w:val="001806B7"/>
    <w:rsid w:val="0018245A"/>
    <w:rsid w:val="0018297C"/>
    <w:rsid w:val="0018351A"/>
    <w:rsid w:val="00183BBA"/>
    <w:rsid w:val="001843C7"/>
    <w:rsid w:val="0018505A"/>
    <w:rsid w:val="00186AB4"/>
    <w:rsid w:val="00186CE3"/>
    <w:rsid w:val="001873B8"/>
    <w:rsid w:val="00187E6D"/>
    <w:rsid w:val="001937B2"/>
    <w:rsid w:val="00193D1F"/>
    <w:rsid w:val="00195467"/>
    <w:rsid w:val="00195724"/>
    <w:rsid w:val="001966A8"/>
    <w:rsid w:val="00196A3D"/>
    <w:rsid w:val="00197480"/>
    <w:rsid w:val="0019773A"/>
    <w:rsid w:val="001A1ABA"/>
    <w:rsid w:val="001A5A66"/>
    <w:rsid w:val="001A7259"/>
    <w:rsid w:val="001A750E"/>
    <w:rsid w:val="001A7FE5"/>
    <w:rsid w:val="001B1BE9"/>
    <w:rsid w:val="001B62D2"/>
    <w:rsid w:val="001B64A5"/>
    <w:rsid w:val="001B7F51"/>
    <w:rsid w:val="001C185B"/>
    <w:rsid w:val="001C3F7E"/>
    <w:rsid w:val="001C4426"/>
    <w:rsid w:val="001C5136"/>
    <w:rsid w:val="001C5B09"/>
    <w:rsid w:val="001C6DB6"/>
    <w:rsid w:val="001C78EE"/>
    <w:rsid w:val="001C7912"/>
    <w:rsid w:val="001D01DE"/>
    <w:rsid w:val="001D03A5"/>
    <w:rsid w:val="001D079C"/>
    <w:rsid w:val="001D2FF5"/>
    <w:rsid w:val="001D35D7"/>
    <w:rsid w:val="001D3E76"/>
    <w:rsid w:val="001D4B21"/>
    <w:rsid w:val="001E26F8"/>
    <w:rsid w:val="001E3328"/>
    <w:rsid w:val="001E4845"/>
    <w:rsid w:val="001E50C0"/>
    <w:rsid w:val="001E5383"/>
    <w:rsid w:val="001F1773"/>
    <w:rsid w:val="001F4EAC"/>
    <w:rsid w:val="001F7398"/>
    <w:rsid w:val="00201315"/>
    <w:rsid w:val="00201CE8"/>
    <w:rsid w:val="00201EA3"/>
    <w:rsid w:val="00201F89"/>
    <w:rsid w:val="00206E3D"/>
    <w:rsid w:val="002073AB"/>
    <w:rsid w:val="00207FBF"/>
    <w:rsid w:val="00210D92"/>
    <w:rsid w:val="002124E7"/>
    <w:rsid w:val="002124F9"/>
    <w:rsid w:val="00215055"/>
    <w:rsid w:val="0021547C"/>
    <w:rsid w:val="002155C0"/>
    <w:rsid w:val="00215D36"/>
    <w:rsid w:val="002161DE"/>
    <w:rsid w:val="00217385"/>
    <w:rsid w:val="00221E65"/>
    <w:rsid w:val="00223943"/>
    <w:rsid w:val="00223A13"/>
    <w:rsid w:val="002249C9"/>
    <w:rsid w:val="00224BEE"/>
    <w:rsid w:val="00225CC3"/>
    <w:rsid w:val="0023185C"/>
    <w:rsid w:val="002320AF"/>
    <w:rsid w:val="00232EE0"/>
    <w:rsid w:val="00233BE1"/>
    <w:rsid w:val="00236A4A"/>
    <w:rsid w:val="002433D3"/>
    <w:rsid w:val="0024408A"/>
    <w:rsid w:val="0024609C"/>
    <w:rsid w:val="002507C7"/>
    <w:rsid w:val="002525F0"/>
    <w:rsid w:val="00253B16"/>
    <w:rsid w:val="00253FDA"/>
    <w:rsid w:val="00254BA7"/>
    <w:rsid w:val="00255A75"/>
    <w:rsid w:val="00260087"/>
    <w:rsid w:val="002624FA"/>
    <w:rsid w:val="00262C9B"/>
    <w:rsid w:val="0026318C"/>
    <w:rsid w:val="002653CF"/>
    <w:rsid w:val="00265DA6"/>
    <w:rsid w:val="00265FAF"/>
    <w:rsid w:val="0026614A"/>
    <w:rsid w:val="0027045E"/>
    <w:rsid w:val="00272C92"/>
    <w:rsid w:val="00273BF1"/>
    <w:rsid w:val="00275D0C"/>
    <w:rsid w:val="00277515"/>
    <w:rsid w:val="00277F43"/>
    <w:rsid w:val="002801A1"/>
    <w:rsid w:val="00280EA5"/>
    <w:rsid w:val="00281B06"/>
    <w:rsid w:val="00283BFD"/>
    <w:rsid w:val="00286204"/>
    <w:rsid w:val="0028742A"/>
    <w:rsid w:val="00287B6A"/>
    <w:rsid w:val="002907D7"/>
    <w:rsid w:val="0029454F"/>
    <w:rsid w:val="00296C83"/>
    <w:rsid w:val="002A1E72"/>
    <w:rsid w:val="002A25C7"/>
    <w:rsid w:val="002A2C00"/>
    <w:rsid w:val="002A5FC9"/>
    <w:rsid w:val="002A6F59"/>
    <w:rsid w:val="002A6FB9"/>
    <w:rsid w:val="002B0329"/>
    <w:rsid w:val="002B0B31"/>
    <w:rsid w:val="002B183D"/>
    <w:rsid w:val="002B1E6A"/>
    <w:rsid w:val="002B1F2E"/>
    <w:rsid w:val="002B202A"/>
    <w:rsid w:val="002B2BCD"/>
    <w:rsid w:val="002B41B0"/>
    <w:rsid w:val="002B5413"/>
    <w:rsid w:val="002B5DBA"/>
    <w:rsid w:val="002B750E"/>
    <w:rsid w:val="002B75BF"/>
    <w:rsid w:val="002B7C8C"/>
    <w:rsid w:val="002C0286"/>
    <w:rsid w:val="002C0D3F"/>
    <w:rsid w:val="002C4F46"/>
    <w:rsid w:val="002C54FF"/>
    <w:rsid w:val="002D29D2"/>
    <w:rsid w:val="002D309D"/>
    <w:rsid w:val="002D40C3"/>
    <w:rsid w:val="002D569E"/>
    <w:rsid w:val="002D6B41"/>
    <w:rsid w:val="002E00CB"/>
    <w:rsid w:val="002E27AB"/>
    <w:rsid w:val="002E32DB"/>
    <w:rsid w:val="002E3342"/>
    <w:rsid w:val="002E3C55"/>
    <w:rsid w:val="002F007F"/>
    <w:rsid w:val="002F170D"/>
    <w:rsid w:val="002F312C"/>
    <w:rsid w:val="002F3865"/>
    <w:rsid w:val="002F3EAB"/>
    <w:rsid w:val="00300F31"/>
    <w:rsid w:val="0030206D"/>
    <w:rsid w:val="00302657"/>
    <w:rsid w:val="00302E04"/>
    <w:rsid w:val="003031A2"/>
    <w:rsid w:val="00313934"/>
    <w:rsid w:val="00315E67"/>
    <w:rsid w:val="003178B9"/>
    <w:rsid w:val="00320791"/>
    <w:rsid w:val="00321268"/>
    <w:rsid w:val="003220AE"/>
    <w:rsid w:val="00323808"/>
    <w:rsid w:val="00323B52"/>
    <w:rsid w:val="003246DA"/>
    <w:rsid w:val="00325320"/>
    <w:rsid w:val="00325610"/>
    <w:rsid w:val="0032637C"/>
    <w:rsid w:val="0032741A"/>
    <w:rsid w:val="00327C38"/>
    <w:rsid w:val="003321B1"/>
    <w:rsid w:val="00332B7E"/>
    <w:rsid w:val="00333CEE"/>
    <w:rsid w:val="003341FD"/>
    <w:rsid w:val="0033499F"/>
    <w:rsid w:val="0033588E"/>
    <w:rsid w:val="00342280"/>
    <w:rsid w:val="00346486"/>
    <w:rsid w:val="00346C10"/>
    <w:rsid w:val="0034790C"/>
    <w:rsid w:val="003500AB"/>
    <w:rsid w:val="00353B5E"/>
    <w:rsid w:val="00354E1B"/>
    <w:rsid w:val="0035671B"/>
    <w:rsid w:val="00360C50"/>
    <w:rsid w:val="00365085"/>
    <w:rsid w:val="0036649D"/>
    <w:rsid w:val="003731CA"/>
    <w:rsid w:val="00374E45"/>
    <w:rsid w:val="00375BEE"/>
    <w:rsid w:val="003767E8"/>
    <w:rsid w:val="00382417"/>
    <w:rsid w:val="00382675"/>
    <w:rsid w:val="00386B60"/>
    <w:rsid w:val="00387E96"/>
    <w:rsid w:val="00390CEF"/>
    <w:rsid w:val="003917D1"/>
    <w:rsid w:val="00392E56"/>
    <w:rsid w:val="00393C31"/>
    <w:rsid w:val="00393F61"/>
    <w:rsid w:val="0039686C"/>
    <w:rsid w:val="00396E81"/>
    <w:rsid w:val="003A1DE5"/>
    <w:rsid w:val="003A48AD"/>
    <w:rsid w:val="003A4C7F"/>
    <w:rsid w:val="003A5812"/>
    <w:rsid w:val="003B1C27"/>
    <w:rsid w:val="003B578B"/>
    <w:rsid w:val="003B6190"/>
    <w:rsid w:val="003B678D"/>
    <w:rsid w:val="003C06AF"/>
    <w:rsid w:val="003C15CB"/>
    <w:rsid w:val="003C3EBA"/>
    <w:rsid w:val="003C4EC5"/>
    <w:rsid w:val="003C6930"/>
    <w:rsid w:val="003C7B14"/>
    <w:rsid w:val="003C7E9D"/>
    <w:rsid w:val="003D2021"/>
    <w:rsid w:val="003D226D"/>
    <w:rsid w:val="003D4B53"/>
    <w:rsid w:val="003D4F3A"/>
    <w:rsid w:val="003D7090"/>
    <w:rsid w:val="003E0500"/>
    <w:rsid w:val="003E0BF4"/>
    <w:rsid w:val="003E101C"/>
    <w:rsid w:val="003E17C1"/>
    <w:rsid w:val="003E770D"/>
    <w:rsid w:val="003F02AC"/>
    <w:rsid w:val="003F1E8F"/>
    <w:rsid w:val="003F36EC"/>
    <w:rsid w:val="003F4432"/>
    <w:rsid w:val="003F4DD9"/>
    <w:rsid w:val="003F5CF3"/>
    <w:rsid w:val="003F68B7"/>
    <w:rsid w:val="0040015D"/>
    <w:rsid w:val="004001C3"/>
    <w:rsid w:val="00401430"/>
    <w:rsid w:val="00401B61"/>
    <w:rsid w:val="00403402"/>
    <w:rsid w:val="004067BA"/>
    <w:rsid w:val="0041488F"/>
    <w:rsid w:val="00414FDB"/>
    <w:rsid w:val="004152F4"/>
    <w:rsid w:val="00415C47"/>
    <w:rsid w:val="00417041"/>
    <w:rsid w:val="004229EE"/>
    <w:rsid w:val="00423D91"/>
    <w:rsid w:val="0042445B"/>
    <w:rsid w:val="00424531"/>
    <w:rsid w:val="00425253"/>
    <w:rsid w:val="004271B4"/>
    <w:rsid w:val="00430116"/>
    <w:rsid w:val="004304E1"/>
    <w:rsid w:val="00431A6C"/>
    <w:rsid w:val="00432AB8"/>
    <w:rsid w:val="00433379"/>
    <w:rsid w:val="004346CB"/>
    <w:rsid w:val="004378D5"/>
    <w:rsid w:val="00440119"/>
    <w:rsid w:val="004409FF"/>
    <w:rsid w:val="00442798"/>
    <w:rsid w:val="00442976"/>
    <w:rsid w:val="00442B6E"/>
    <w:rsid w:val="004479E4"/>
    <w:rsid w:val="00457389"/>
    <w:rsid w:val="004634BA"/>
    <w:rsid w:val="0046548A"/>
    <w:rsid w:val="004661B0"/>
    <w:rsid w:val="00466849"/>
    <w:rsid w:val="0046727B"/>
    <w:rsid w:val="00470993"/>
    <w:rsid w:val="00470CA3"/>
    <w:rsid w:val="00471E31"/>
    <w:rsid w:val="00471E7B"/>
    <w:rsid w:val="00473B7F"/>
    <w:rsid w:val="00473E92"/>
    <w:rsid w:val="00474B2F"/>
    <w:rsid w:val="00482FA8"/>
    <w:rsid w:val="00487D08"/>
    <w:rsid w:val="0049332A"/>
    <w:rsid w:val="00494636"/>
    <w:rsid w:val="00494E59"/>
    <w:rsid w:val="00497AD8"/>
    <w:rsid w:val="004A1FD4"/>
    <w:rsid w:val="004A203F"/>
    <w:rsid w:val="004A3096"/>
    <w:rsid w:val="004A4DF7"/>
    <w:rsid w:val="004A6E2C"/>
    <w:rsid w:val="004A79C8"/>
    <w:rsid w:val="004A7E96"/>
    <w:rsid w:val="004B0954"/>
    <w:rsid w:val="004B2CDE"/>
    <w:rsid w:val="004B3C1E"/>
    <w:rsid w:val="004B547D"/>
    <w:rsid w:val="004C3A8A"/>
    <w:rsid w:val="004C5129"/>
    <w:rsid w:val="004D11A0"/>
    <w:rsid w:val="004D6B21"/>
    <w:rsid w:val="004E0202"/>
    <w:rsid w:val="004E0733"/>
    <w:rsid w:val="004E1A07"/>
    <w:rsid w:val="004E21FC"/>
    <w:rsid w:val="004E2626"/>
    <w:rsid w:val="004E44D6"/>
    <w:rsid w:val="004E4A2F"/>
    <w:rsid w:val="004E4B96"/>
    <w:rsid w:val="004E71C4"/>
    <w:rsid w:val="004E74FA"/>
    <w:rsid w:val="004E7D4A"/>
    <w:rsid w:val="004F1775"/>
    <w:rsid w:val="004F3296"/>
    <w:rsid w:val="004F623B"/>
    <w:rsid w:val="004F63A4"/>
    <w:rsid w:val="0050205B"/>
    <w:rsid w:val="00502442"/>
    <w:rsid w:val="005027C9"/>
    <w:rsid w:val="00502DE0"/>
    <w:rsid w:val="00507D0E"/>
    <w:rsid w:val="005108E1"/>
    <w:rsid w:val="0051107C"/>
    <w:rsid w:val="0051301A"/>
    <w:rsid w:val="005136A4"/>
    <w:rsid w:val="00515C7D"/>
    <w:rsid w:val="00517F01"/>
    <w:rsid w:val="00520DD1"/>
    <w:rsid w:val="005266EA"/>
    <w:rsid w:val="0052728A"/>
    <w:rsid w:val="00527B25"/>
    <w:rsid w:val="00527BC3"/>
    <w:rsid w:val="00531099"/>
    <w:rsid w:val="00531AE1"/>
    <w:rsid w:val="00531B1B"/>
    <w:rsid w:val="00533190"/>
    <w:rsid w:val="00534E4B"/>
    <w:rsid w:val="005359D4"/>
    <w:rsid w:val="00535AFA"/>
    <w:rsid w:val="0053611A"/>
    <w:rsid w:val="005364AA"/>
    <w:rsid w:val="00542B89"/>
    <w:rsid w:val="0054371F"/>
    <w:rsid w:val="00544459"/>
    <w:rsid w:val="005455FD"/>
    <w:rsid w:val="00546CBE"/>
    <w:rsid w:val="005516B8"/>
    <w:rsid w:val="0055416C"/>
    <w:rsid w:val="00557D5D"/>
    <w:rsid w:val="005624E0"/>
    <w:rsid w:val="005675F6"/>
    <w:rsid w:val="00570FAA"/>
    <w:rsid w:val="00571D18"/>
    <w:rsid w:val="00572AED"/>
    <w:rsid w:val="00582D0A"/>
    <w:rsid w:val="00584A5E"/>
    <w:rsid w:val="005872FA"/>
    <w:rsid w:val="00587B97"/>
    <w:rsid w:val="00587F25"/>
    <w:rsid w:val="00590986"/>
    <w:rsid w:val="0059229F"/>
    <w:rsid w:val="0059422F"/>
    <w:rsid w:val="005948B4"/>
    <w:rsid w:val="00595C47"/>
    <w:rsid w:val="0059686C"/>
    <w:rsid w:val="005A17AC"/>
    <w:rsid w:val="005A1EAB"/>
    <w:rsid w:val="005A267E"/>
    <w:rsid w:val="005A3205"/>
    <w:rsid w:val="005A4FD1"/>
    <w:rsid w:val="005A5A28"/>
    <w:rsid w:val="005A5DAC"/>
    <w:rsid w:val="005A7073"/>
    <w:rsid w:val="005B0B2F"/>
    <w:rsid w:val="005B103A"/>
    <w:rsid w:val="005B1782"/>
    <w:rsid w:val="005B254E"/>
    <w:rsid w:val="005B30BD"/>
    <w:rsid w:val="005B7686"/>
    <w:rsid w:val="005B7D77"/>
    <w:rsid w:val="005C0656"/>
    <w:rsid w:val="005C1AA1"/>
    <w:rsid w:val="005C5A00"/>
    <w:rsid w:val="005C7B7C"/>
    <w:rsid w:val="005D2438"/>
    <w:rsid w:val="005D2F42"/>
    <w:rsid w:val="005D499A"/>
    <w:rsid w:val="005D55C0"/>
    <w:rsid w:val="005E240B"/>
    <w:rsid w:val="005E263E"/>
    <w:rsid w:val="005E3F4F"/>
    <w:rsid w:val="005E73B2"/>
    <w:rsid w:val="005E7CB0"/>
    <w:rsid w:val="005F1B48"/>
    <w:rsid w:val="005F1E42"/>
    <w:rsid w:val="005F26BD"/>
    <w:rsid w:val="005F2A03"/>
    <w:rsid w:val="005F5B17"/>
    <w:rsid w:val="0060147D"/>
    <w:rsid w:val="0060536D"/>
    <w:rsid w:val="006126CF"/>
    <w:rsid w:val="0061281C"/>
    <w:rsid w:val="00615772"/>
    <w:rsid w:val="00621837"/>
    <w:rsid w:val="00621EC3"/>
    <w:rsid w:val="00624296"/>
    <w:rsid w:val="0062585D"/>
    <w:rsid w:val="00626414"/>
    <w:rsid w:val="00632F90"/>
    <w:rsid w:val="00633C37"/>
    <w:rsid w:val="006351F2"/>
    <w:rsid w:val="00637A67"/>
    <w:rsid w:val="0064057D"/>
    <w:rsid w:val="0064128D"/>
    <w:rsid w:val="006417DB"/>
    <w:rsid w:val="00642FD3"/>
    <w:rsid w:val="00643DE4"/>
    <w:rsid w:val="00645C10"/>
    <w:rsid w:val="006507CA"/>
    <w:rsid w:val="006514B4"/>
    <w:rsid w:val="00651619"/>
    <w:rsid w:val="00651ACA"/>
    <w:rsid w:val="00652D97"/>
    <w:rsid w:val="00653055"/>
    <w:rsid w:val="006532A6"/>
    <w:rsid w:val="00653A4C"/>
    <w:rsid w:val="00655AC2"/>
    <w:rsid w:val="00656188"/>
    <w:rsid w:val="00656B93"/>
    <w:rsid w:val="00661A53"/>
    <w:rsid w:val="00664902"/>
    <w:rsid w:val="00665C0C"/>
    <w:rsid w:val="00667A12"/>
    <w:rsid w:val="00670E4D"/>
    <w:rsid w:val="00670F6E"/>
    <w:rsid w:val="00671A4D"/>
    <w:rsid w:val="00673F9A"/>
    <w:rsid w:val="00676C43"/>
    <w:rsid w:val="0068028B"/>
    <w:rsid w:val="0068040B"/>
    <w:rsid w:val="00680D3D"/>
    <w:rsid w:val="00680E84"/>
    <w:rsid w:val="00683031"/>
    <w:rsid w:val="00684883"/>
    <w:rsid w:val="00687AC7"/>
    <w:rsid w:val="006908E2"/>
    <w:rsid w:val="00690E2C"/>
    <w:rsid w:val="006918B0"/>
    <w:rsid w:val="00692AE1"/>
    <w:rsid w:val="00692D43"/>
    <w:rsid w:val="00693B9B"/>
    <w:rsid w:val="00694C4D"/>
    <w:rsid w:val="006958FB"/>
    <w:rsid w:val="006959FA"/>
    <w:rsid w:val="006A01E6"/>
    <w:rsid w:val="006A0431"/>
    <w:rsid w:val="006A094B"/>
    <w:rsid w:val="006A0BBB"/>
    <w:rsid w:val="006A27F7"/>
    <w:rsid w:val="006A38E0"/>
    <w:rsid w:val="006A5604"/>
    <w:rsid w:val="006B03AC"/>
    <w:rsid w:val="006B0EFE"/>
    <w:rsid w:val="006B2B53"/>
    <w:rsid w:val="006B4CD3"/>
    <w:rsid w:val="006C08CA"/>
    <w:rsid w:val="006C21FE"/>
    <w:rsid w:val="006C491A"/>
    <w:rsid w:val="006C5297"/>
    <w:rsid w:val="006C5D9B"/>
    <w:rsid w:val="006C79D9"/>
    <w:rsid w:val="006D22E7"/>
    <w:rsid w:val="006D3412"/>
    <w:rsid w:val="006D4B2F"/>
    <w:rsid w:val="006D5072"/>
    <w:rsid w:val="006D5136"/>
    <w:rsid w:val="006E30DC"/>
    <w:rsid w:val="006E3D4B"/>
    <w:rsid w:val="006E5ADD"/>
    <w:rsid w:val="006E5CF5"/>
    <w:rsid w:val="006E5EB3"/>
    <w:rsid w:val="006E701C"/>
    <w:rsid w:val="006F17A2"/>
    <w:rsid w:val="006F3D21"/>
    <w:rsid w:val="006F565F"/>
    <w:rsid w:val="006F617B"/>
    <w:rsid w:val="00701CEE"/>
    <w:rsid w:val="00704CC8"/>
    <w:rsid w:val="007057F6"/>
    <w:rsid w:val="00706F66"/>
    <w:rsid w:val="00711F6F"/>
    <w:rsid w:val="00713F54"/>
    <w:rsid w:val="00722147"/>
    <w:rsid w:val="007256A9"/>
    <w:rsid w:val="00725A47"/>
    <w:rsid w:val="00727DC0"/>
    <w:rsid w:val="0073531A"/>
    <w:rsid w:val="00736D4A"/>
    <w:rsid w:val="007409BC"/>
    <w:rsid w:val="007414E1"/>
    <w:rsid w:val="00742F1C"/>
    <w:rsid w:val="00745160"/>
    <w:rsid w:val="007458D4"/>
    <w:rsid w:val="00747715"/>
    <w:rsid w:val="00747E89"/>
    <w:rsid w:val="007511D9"/>
    <w:rsid w:val="00751D7C"/>
    <w:rsid w:val="00751E95"/>
    <w:rsid w:val="00762D9B"/>
    <w:rsid w:val="00763473"/>
    <w:rsid w:val="00766900"/>
    <w:rsid w:val="00767325"/>
    <w:rsid w:val="00770B80"/>
    <w:rsid w:val="00772DC2"/>
    <w:rsid w:val="00773F2D"/>
    <w:rsid w:val="007747A4"/>
    <w:rsid w:val="00776413"/>
    <w:rsid w:val="007771FA"/>
    <w:rsid w:val="00781A7E"/>
    <w:rsid w:val="00781F16"/>
    <w:rsid w:val="0078258F"/>
    <w:rsid w:val="007837F3"/>
    <w:rsid w:val="0078532E"/>
    <w:rsid w:val="00785E6B"/>
    <w:rsid w:val="0078711E"/>
    <w:rsid w:val="0079018D"/>
    <w:rsid w:val="0079030A"/>
    <w:rsid w:val="00793AE2"/>
    <w:rsid w:val="007951A3"/>
    <w:rsid w:val="00795A96"/>
    <w:rsid w:val="00796359"/>
    <w:rsid w:val="007A0C35"/>
    <w:rsid w:val="007A169A"/>
    <w:rsid w:val="007A7B7A"/>
    <w:rsid w:val="007B1758"/>
    <w:rsid w:val="007B1DBD"/>
    <w:rsid w:val="007B5704"/>
    <w:rsid w:val="007B6EFD"/>
    <w:rsid w:val="007C0D01"/>
    <w:rsid w:val="007C26DA"/>
    <w:rsid w:val="007C29CD"/>
    <w:rsid w:val="007C2E5E"/>
    <w:rsid w:val="007C4932"/>
    <w:rsid w:val="007C535E"/>
    <w:rsid w:val="007C5408"/>
    <w:rsid w:val="007C7893"/>
    <w:rsid w:val="007C7C5D"/>
    <w:rsid w:val="007D0157"/>
    <w:rsid w:val="007D28D6"/>
    <w:rsid w:val="007D7D3C"/>
    <w:rsid w:val="007D7FB0"/>
    <w:rsid w:val="007E039C"/>
    <w:rsid w:val="007E0A77"/>
    <w:rsid w:val="007E1D8E"/>
    <w:rsid w:val="007E2FAB"/>
    <w:rsid w:val="007E42B2"/>
    <w:rsid w:val="007E5A3A"/>
    <w:rsid w:val="007F1454"/>
    <w:rsid w:val="007F17FE"/>
    <w:rsid w:val="007F4F1F"/>
    <w:rsid w:val="007F664C"/>
    <w:rsid w:val="007F6863"/>
    <w:rsid w:val="00804609"/>
    <w:rsid w:val="00805E14"/>
    <w:rsid w:val="0081089D"/>
    <w:rsid w:val="00810E72"/>
    <w:rsid w:val="008112F1"/>
    <w:rsid w:val="0081148F"/>
    <w:rsid w:val="0081177A"/>
    <w:rsid w:val="00812D6C"/>
    <w:rsid w:val="00813794"/>
    <w:rsid w:val="0081435A"/>
    <w:rsid w:val="00821DE9"/>
    <w:rsid w:val="00826F3C"/>
    <w:rsid w:val="0082773C"/>
    <w:rsid w:val="00835BF3"/>
    <w:rsid w:val="00841FD6"/>
    <w:rsid w:val="00842854"/>
    <w:rsid w:val="00843DAF"/>
    <w:rsid w:val="00844627"/>
    <w:rsid w:val="0084595C"/>
    <w:rsid w:val="00846D7B"/>
    <w:rsid w:val="00847ED7"/>
    <w:rsid w:val="00850BF0"/>
    <w:rsid w:val="00850EB8"/>
    <w:rsid w:val="008530BD"/>
    <w:rsid w:val="00856B0B"/>
    <w:rsid w:val="008575FF"/>
    <w:rsid w:val="00860BF4"/>
    <w:rsid w:val="008624F1"/>
    <w:rsid w:val="00862BA2"/>
    <w:rsid w:val="00863E81"/>
    <w:rsid w:val="008662DD"/>
    <w:rsid w:val="00870CAF"/>
    <w:rsid w:val="008739C8"/>
    <w:rsid w:val="00873BC6"/>
    <w:rsid w:val="00874B16"/>
    <w:rsid w:val="008763AF"/>
    <w:rsid w:val="00881563"/>
    <w:rsid w:val="008815A0"/>
    <w:rsid w:val="008825C2"/>
    <w:rsid w:val="00882C08"/>
    <w:rsid w:val="008867C2"/>
    <w:rsid w:val="00886864"/>
    <w:rsid w:val="00887C7E"/>
    <w:rsid w:val="00890A65"/>
    <w:rsid w:val="008948D6"/>
    <w:rsid w:val="00894D19"/>
    <w:rsid w:val="00897495"/>
    <w:rsid w:val="008A2C7D"/>
    <w:rsid w:val="008A575B"/>
    <w:rsid w:val="008A60A4"/>
    <w:rsid w:val="008A64CD"/>
    <w:rsid w:val="008B2C21"/>
    <w:rsid w:val="008B35E4"/>
    <w:rsid w:val="008B43CA"/>
    <w:rsid w:val="008B6C59"/>
    <w:rsid w:val="008B766E"/>
    <w:rsid w:val="008C121C"/>
    <w:rsid w:val="008C2355"/>
    <w:rsid w:val="008C3580"/>
    <w:rsid w:val="008C3734"/>
    <w:rsid w:val="008C4BD7"/>
    <w:rsid w:val="008C4E4F"/>
    <w:rsid w:val="008C648B"/>
    <w:rsid w:val="008D2013"/>
    <w:rsid w:val="008D44D7"/>
    <w:rsid w:val="008E0CE4"/>
    <w:rsid w:val="008E173B"/>
    <w:rsid w:val="008E206C"/>
    <w:rsid w:val="008E26FE"/>
    <w:rsid w:val="008E27FE"/>
    <w:rsid w:val="008E3870"/>
    <w:rsid w:val="008E498D"/>
    <w:rsid w:val="008F0387"/>
    <w:rsid w:val="008F0405"/>
    <w:rsid w:val="008F1CD4"/>
    <w:rsid w:val="008F23AC"/>
    <w:rsid w:val="008F334F"/>
    <w:rsid w:val="008F38C4"/>
    <w:rsid w:val="008F5C32"/>
    <w:rsid w:val="008F6820"/>
    <w:rsid w:val="008F7EFB"/>
    <w:rsid w:val="00903785"/>
    <w:rsid w:val="0090478B"/>
    <w:rsid w:val="00906469"/>
    <w:rsid w:val="00910073"/>
    <w:rsid w:val="009110B3"/>
    <w:rsid w:val="009111B5"/>
    <w:rsid w:val="00912168"/>
    <w:rsid w:val="00913AFA"/>
    <w:rsid w:val="00916119"/>
    <w:rsid w:val="00923FF0"/>
    <w:rsid w:val="009257A5"/>
    <w:rsid w:val="00927D85"/>
    <w:rsid w:val="00927DBC"/>
    <w:rsid w:val="0093224C"/>
    <w:rsid w:val="009363F6"/>
    <w:rsid w:val="009401CD"/>
    <w:rsid w:val="00940B08"/>
    <w:rsid w:val="00940FAC"/>
    <w:rsid w:val="009415BD"/>
    <w:rsid w:val="00941DA8"/>
    <w:rsid w:val="0094266D"/>
    <w:rsid w:val="009432BE"/>
    <w:rsid w:val="009457C7"/>
    <w:rsid w:val="00945E82"/>
    <w:rsid w:val="00950D5C"/>
    <w:rsid w:val="00951AC3"/>
    <w:rsid w:val="00951D66"/>
    <w:rsid w:val="00953EC8"/>
    <w:rsid w:val="00955321"/>
    <w:rsid w:val="009601E2"/>
    <w:rsid w:val="009604AE"/>
    <w:rsid w:val="009609DA"/>
    <w:rsid w:val="009631F0"/>
    <w:rsid w:val="0096433B"/>
    <w:rsid w:val="00964675"/>
    <w:rsid w:val="00965233"/>
    <w:rsid w:val="0096620F"/>
    <w:rsid w:val="00967C51"/>
    <w:rsid w:val="00970822"/>
    <w:rsid w:val="00972595"/>
    <w:rsid w:val="00972A28"/>
    <w:rsid w:val="00973432"/>
    <w:rsid w:val="00977376"/>
    <w:rsid w:val="00980542"/>
    <w:rsid w:val="00980B0C"/>
    <w:rsid w:val="00982834"/>
    <w:rsid w:val="0098485B"/>
    <w:rsid w:val="00985B40"/>
    <w:rsid w:val="00986306"/>
    <w:rsid w:val="009876DA"/>
    <w:rsid w:val="00990FF7"/>
    <w:rsid w:val="0099130A"/>
    <w:rsid w:val="009919B8"/>
    <w:rsid w:val="00996D45"/>
    <w:rsid w:val="009A0CAB"/>
    <w:rsid w:val="009A3AA3"/>
    <w:rsid w:val="009A4262"/>
    <w:rsid w:val="009A6961"/>
    <w:rsid w:val="009A7187"/>
    <w:rsid w:val="009B061B"/>
    <w:rsid w:val="009B16E9"/>
    <w:rsid w:val="009B38F5"/>
    <w:rsid w:val="009B5C5B"/>
    <w:rsid w:val="009B62EA"/>
    <w:rsid w:val="009C01A4"/>
    <w:rsid w:val="009C5CE3"/>
    <w:rsid w:val="009C5D9E"/>
    <w:rsid w:val="009D0743"/>
    <w:rsid w:val="009D3323"/>
    <w:rsid w:val="009D5AA0"/>
    <w:rsid w:val="009D6CE5"/>
    <w:rsid w:val="009D7FB2"/>
    <w:rsid w:val="009E1706"/>
    <w:rsid w:val="009E225F"/>
    <w:rsid w:val="009E2573"/>
    <w:rsid w:val="009E3293"/>
    <w:rsid w:val="009E5CB7"/>
    <w:rsid w:val="009E732C"/>
    <w:rsid w:val="009E75B0"/>
    <w:rsid w:val="009F5822"/>
    <w:rsid w:val="009F5E32"/>
    <w:rsid w:val="009F6147"/>
    <w:rsid w:val="009F7FF4"/>
    <w:rsid w:val="00A000F2"/>
    <w:rsid w:val="00A00997"/>
    <w:rsid w:val="00A01765"/>
    <w:rsid w:val="00A032D1"/>
    <w:rsid w:val="00A06245"/>
    <w:rsid w:val="00A06A6A"/>
    <w:rsid w:val="00A161EF"/>
    <w:rsid w:val="00A22E12"/>
    <w:rsid w:val="00A24F12"/>
    <w:rsid w:val="00A27F74"/>
    <w:rsid w:val="00A304FC"/>
    <w:rsid w:val="00A30547"/>
    <w:rsid w:val="00A33D96"/>
    <w:rsid w:val="00A35680"/>
    <w:rsid w:val="00A36499"/>
    <w:rsid w:val="00A41043"/>
    <w:rsid w:val="00A44BE0"/>
    <w:rsid w:val="00A45846"/>
    <w:rsid w:val="00A463BE"/>
    <w:rsid w:val="00A47D79"/>
    <w:rsid w:val="00A51E34"/>
    <w:rsid w:val="00A53A73"/>
    <w:rsid w:val="00A5614F"/>
    <w:rsid w:val="00A569A1"/>
    <w:rsid w:val="00A60ECF"/>
    <w:rsid w:val="00A611A6"/>
    <w:rsid w:val="00A61C5A"/>
    <w:rsid w:val="00A61ED7"/>
    <w:rsid w:val="00A63AAC"/>
    <w:rsid w:val="00A65991"/>
    <w:rsid w:val="00A67628"/>
    <w:rsid w:val="00A716D7"/>
    <w:rsid w:val="00A71740"/>
    <w:rsid w:val="00A71F5B"/>
    <w:rsid w:val="00A7484D"/>
    <w:rsid w:val="00A75587"/>
    <w:rsid w:val="00A7613C"/>
    <w:rsid w:val="00A76941"/>
    <w:rsid w:val="00A76D32"/>
    <w:rsid w:val="00A76E70"/>
    <w:rsid w:val="00A77C5B"/>
    <w:rsid w:val="00A832F7"/>
    <w:rsid w:val="00A8342E"/>
    <w:rsid w:val="00A83780"/>
    <w:rsid w:val="00A84F86"/>
    <w:rsid w:val="00A85D60"/>
    <w:rsid w:val="00A85F0C"/>
    <w:rsid w:val="00A8674D"/>
    <w:rsid w:val="00A874B1"/>
    <w:rsid w:val="00A87AF2"/>
    <w:rsid w:val="00A91BFD"/>
    <w:rsid w:val="00A91D2B"/>
    <w:rsid w:val="00A928E2"/>
    <w:rsid w:val="00A95695"/>
    <w:rsid w:val="00A95F4B"/>
    <w:rsid w:val="00A96C88"/>
    <w:rsid w:val="00A96FB8"/>
    <w:rsid w:val="00A973A2"/>
    <w:rsid w:val="00A9758B"/>
    <w:rsid w:val="00A97D0F"/>
    <w:rsid w:val="00AA0DB4"/>
    <w:rsid w:val="00AA3E41"/>
    <w:rsid w:val="00AA3F1A"/>
    <w:rsid w:val="00AA6060"/>
    <w:rsid w:val="00AA72FC"/>
    <w:rsid w:val="00AA7E5D"/>
    <w:rsid w:val="00AB12A3"/>
    <w:rsid w:val="00AB1EA3"/>
    <w:rsid w:val="00AB27B6"/>
    <w:rsid w:val="00AB28F8"/>
    <w:rsid w:val="00AB4956"/>
    <w:rsid w:val="00AB4DCF"/>
    <w:rsid w:val="00AB4EA8"/>
    <w:rsid w:val="00AB7AB9"/>
    <w:rsid w:val="00AC4CB4"/>
    <w:rsid w:val="00AC5334"/>
    <w:rsid w:val="00AC60B0"/>
    <w:rsid w:val="00AC6909"/>
    <w:rsid w:val="00AD2B23"/>
    <w:rsid w:val="00AD3384"/>
    <w:rsid w:val="00AD466C"/>
    <w:rsid w:val="00AD46CF"/>
    <w:rsid w:val="00AD5C7A"/>
    <w:rsid w:val="00AD5DEC"/>
    <w:rsid w:val="00AD6228"/>
    <w:rsid w:val="00AD7E36"/>
    <w:rsid w:val="00AE00CE"/>
    <w:rsid w:val="00AE29AD"/>
    <w:rsid w:val="00AE46FD"/>
    <w:rsid w:val="00AE4C4C"/>
    <w:rsid w:val="00AE4E1E"/>
    <w:rsid w:val="00AE6FAC"/>
    <w:rsid w:val="00AE71AD"/>
    <w:rsid w:val="00AE7671"/>
    <w:rsid w:val="00AE7F46"/>
    <w:rsid w:val="00AF122D"/>
    <w:rsid w:val="00AF746E"/>
    <w:rsid w:val="00AF79CA"/>
    <w:rsid w:val="00B00B0B"/>
    <w:rsid w:val="00B043E5"/>
    <w:rsid w:val="00B051F6"/>
    <w:rsid w:val="00B07631"/>
    <w:rsid w:val="00B07C99"/>
    <w:rsid w:val="00B13ED2"/>
    <w:rsid w:val="00B14585"/>
    <w:rsid w:val="00B156FA"/>
    <w:rsid w:val="00B16A94"/>
    <w:rsid w:val="00B17100"/>
    <w:rsid w:val="00B1748D"/>
    <w:rsid w:val="00B17B6F"/>
    <w:rsid w:val="00B20271"/>
    <w:rsid w:val="00B20C35"/>
    <w:rsid w:val="00B2138D"/>
    <w:rsid w:val="00B228B1"/>
    <w:rsid w:val="00B2343C"/>
    <w:rsid w:val="00B236D3"/>
    <w:rsid w:val="00B24841"/>
    <w:rsid w:val="00B24B78"/>
    <w:rsid w:val="00B26A09"/>
    <w:rsid w:val="00B27137"/>
    <w:rsid w:val="00B31613"/>
    <w:rsid w:val="00B32E85"/>
    <w:rsid w:val="00B340CA"/>
    <w:rsid w:val="00B363A5"/>
    <w:rsid w:val="00B4168C"/>
    <w:rsid w:val="00B41BA6"/>
    <w:rsid w:val="00B43EE3"/>
    <w:rsid w:val="00B44270"/>
    <w:rsid w:val="00B44A33"/>
    <w:rsid w:val="00B45F2D"/>
    <w:rsid w:val="00B4782B"/>
    <w:rsid w:val="00B56321"/>
    <w:rsid w:val="00B608FB"/>
    <w:rsid w:val="00B6115C"/>
    <w:rsid w:val="00B62AA6"/>
    <w:rsid w:val="00B646D7"/>
    <w:rsid w:val="00B64885"/>
    <w:rsid w:val="00B64B83"/>
    <w:rsid w:val="00B67FF1"/>
    <w:rsid w:val="00B7222B"/>
    <w:rsid w:val="00B7258C"/>
    <w:rsid w:val="00B7440D"/>
    <w:rsid w:val="00B74AD7"/>
    <w:rsid w:val="00B77B12"/>
    <w:rsid w:val="00B801A6"/>
    <w:rsid w:val="00B803DA"/>
    <w:rsid w:val="00B81B78"/>
    <w:rsid w:val="00B87029"/>
    <w:rsid w:val="00B92E81"/>
    <w:rsid w:val="00B93D88"/>
    <w:rsid w:val="00B93ECD"/>
    <w:rsid w:val="00B9627D"/>
    <w:rsid w:val="00B96670"/>
    <w:rsid w:val="00B9708E"/>
    <w:rsid w:val="00B97380"/>
    <w:rsid w:val="00BA0E2C"/>
    <w:rsid w:val="00BA2293"/>
    <w:rsid w:val="00BA39D3"/>
    <w:rsid w:val="00BA5B72"/>
    <w:rsid w:val="00BA5C6C"/>
    <w:rsid w:val="00BA7FD0"/>
    <w:rsid w:val="00BC0FF1"/>
    <w:rsid w:val="00BC189A"/>
    <w:rsid w:val="00BC2B94"/>
    <w:rsid w:val="00BC3FF3"/>
    <w:rsid w:val="00BC43A7"/>
    <w:rsid w:val="00BC440C"/>
    <w:rsid w:val="00BC4767"/>
    <w:rsid w:val="00BC54FC"/>
    <w:rsid w:val="00BC5FBD"/>
    <w:rsid w:val="00BD0429"/>
    <w:rsid w:val="00BD39CE"/>
    <w:rsid w:val="00BD54C5"/>
    <w:rsid w:val="00BE2A5B"/>
    <w:rsid w:val="00BE355F"/>
    <w:rsid w:val="00BE42A0"/>
    <w:rsid w:val="00BE50B4"/>
    <w:rsid w:val="00BE5B24"/>
    <w:rsid w:val="00BF456B"/>
    <w:rsid w:val="00BF48B2"/>
    <w:rsid w:val="00BF632A"/>
    <w:rsid w:val="00BF6AE3"/>
    <w:rsid w:val="00BF77DC"/>
    <w:rsid w:val="00C026C8"/>
    <w:rsid w:val="00C0272E"/>
    <w:rsid w:val="00C049E6"/>
    <w:rsid w:val="00C04B92"/>
    <w:rsid w:val="00C05693"/>
    <w:rsid w:val="00C05C00"/>
    <w:rsid w:val="00C103A2"/>
    <w:rsid w:val="00C10666"/>
    <w:rsid w:val="00C10891"/>
    <w:rsid w:val="00C10FA4"/>
    <w:rsid w:val="00C118AE"/>
    <w:rsid w:val="00C11DC8"/>
    <w:rsid w:val="00C12C6E"/>
    <w:rsid w:val="00C12E40"/>
    <w:rsid w:val="00C13B5C"/>
    <w:rsid w:val="00C141DF"/>
    <w:rsid w:val="00C16A4D"/>
    <w:rsid w:val="00C17E92"/>
    <w:rsid w:val="00C207D0"/>
    <w:rsid w:val="00C21563"/>
    <w:rsid w:val="00C2166B"/>
    <w:rsid w:val="00C21ED3"/>
    <w:rsid w:val="00C22BE2"/>
    <w:rsid w:val="00C22C7C"/>
    <w:rsid w:val="00C230AA"/>
    <w:rsid w:val="00C25D2F"/>
    <w:rsid w:val="00C31CE6"/>
    <w:rsid w:val="00C3211D"/>
    <w:rsid w:val="00C3294E"/>
    <w:rsid w:val="00C330AA"/>
    <w:rsid w:val="00C36A0F"/>
    <w:rsid w:val="00C37526"/>
    <w:rsid w:val="00C4274D"/>
    <w:rsid w:val="00C43EF6"/>
    <w:rsid w:val="00C44D20"/>
    <w:rsid w:val="00C45101"/>
    <w:rsid w:val="00C459A3"/>
    <w:rsid w:val="00C522EE"/>
    <w:rsid w:val="00C524AB"/>
    <w:rsid w:val="00C54E9B"/>
    <w:rsid w:val="00C61B7C"/>
    <w:rsid w:val="00C636D9"/>
    <w:rsid w:val="00C64A70"/>
    <w:rsid w:val="00C664DB"/>
    <w:rsid w:val="00C66ACF"/>
    <w:rsid w:val="00C7098A"/>
    <w:rsid w:val="00C70DA5"/>
    <w:rsid w:val="00C722CC"/>
    <w:rsid w:val="00C722E3"/>
    <w:rsid w:val="00C73F6E"/>
    <w:rsid w:val="00C75490"/>
    <w:rsid w:val="00C8030A"/>
    <w:rsid w:val="00C80A07"/>
    <w:rsid w:val="00C80A7F"/>
    <w:rsid w:val="00C84ECE"/>
    <w:rsid w:val="00C864AB"/>
    <w:rsid w:val="00C90C27"/>
    <w:rsid w:val="00C90C46"/>
    <w:rsid w:val="00C914BF"/>
    <w:rsid w:val="00C92A14"/>
    <w:rsid w:val="00C97A3C"/>
    <w:rsid w:val="00C97E96"/>
    <w:rsid w:val="00CA19D3"/>
    <w:rsid w:val="00CA242D"/>
    <w:rsid w:val="00CA26E8"/>
    <w:rsid w:val="00CA2EE3"/>
    <w:rsid w:val="00CB0139"/>
    <w:rsid w:val="00CB33E5"/>
    <w:rsid w:val="00CB5DA9"/>
    <w:rsid w:val="00CB62E4"/>
    <w:rsid w:val="00CB6563"/>
    <w:rsid w:val="00CB6B58"/>
    <w:rsid w:val="00CC1641"/>
    <w:rsid w:val="00CC7247"/>
    <w:rsid w:val="00CC7D10"/>
    <w:rsid w:val="00CD0F89"/>
    <w:rsid w:val="00CD1580"/>
    <w:rsid w:val="00CD206D"/>
    <w:rsid w:val="00CD2708"/>
    <w:rsid w:val="00CD2EE9"/>
    <w:rsid w:val="00CD403D"/>
    <w:rsid w:val="00CD43C7"/>
    <w:rsid w:val="00CD6AC1"/>
    <w:rsid w:val="00CD77B3"/>
    <w:rsid w:val="00CE2075"/>
    <w:rsid w:val="00CE28CB"/>
    <w:rsid w:val="00CE30F3"/>
    <w:rsid w:val="00CF199D"/>
    <w:rsid w:val="00CF25BA"/>
    <w:rsid w:val="00CF4410"/>
    <w:rsid w:val="00CF44EE"/>
    <w:rsid w:val="00CF492E"/>
    <w:rsid w:val="00CF529F"/>
    <w:rsid w:val="00CF60BF"/>
    <w:rsid w:val="00D01495"/>
    <w:rsid w:val="00D056B8"/>
    <w:rsid w:val="00D0653B"/>
    <w:rsid w:val="00D06848"/>
    <w:rsid w:val="00D10010"/>
    <w:rsid w:val="00D1636E"/>
    <w:rsid w:val="00D1700D"/>
    <w:rsid w:val="00D17B05"/>
    <w:rsid w:val="00D201F4"/>
    <w:rsid w:val="00D2058C"/>
    <w:rsid w:val="00D21167"/>
    <w:rsid w:val="00D2323B"/>
    <w:rsid w:val="00D27F84"/>
    <w:rsid w:val="00D33624"/>
    <w:rsid w:val="00D33B8A"/>
    <w:rsid w:val="00D362E9"/>
    <w:rsid w:val="00D40CC0"/>
    <w:rsid w:val="00D43BAC"/>
    <w:rsid w:val="00D45A3C"/>
    <w:rsid w:val="00D4786F"/>
    <w:rsid w:val="00D509A5"/>
    <w:rsid w:val="00D51EF4"/>
    <w:rsid w:val="00D52E8D"/>
    <w:rsid w:val="00D5566D"/>
    <w:rsid w:val="00D56C44"/>
    <w:rsid w:val="00D57B92"/>
    <w:rsid w:val="00D6142C"/>
    <w:rsid w:val="00D626FF"/>
    <w:rsid w:val="00D658B5"/>
    <w:rsid w:val="00D6648C"/>
    <w:rsid w:val="00D677A8"/>
    <w:rsid w:val="00D67BD1"/>
    <w:rsid w:val="00D74F41"/>
    <w:rsid w:val="00D7547D"/>
    <w:rsid w:val="00D76378"/>
    <w:rsid w:val="00D76D46"/>
    <w:rsid w:val="00D77FFA"/>
    <w:rsid w:val="00D8075F"/>
    <w:rsid w:val="00D82A52"/>
    <w:rsid w:val="00D8326A"/>
    <w:rsid w:val="00D83314"/>
    <w:rsid w:val="00D86211"/>
    <w:rsid w:val="00D8680D"/>
    <w:rsid w:val="00D86908"/>
    <w:rsid w:val="00D87085"/>
    <w:rsid w:val="00D8735A"/>
    <w:rsid w:val="00D940A5"/>
    <w:rsid w:val="00D94259"/>
    <w:rsid w:val="00D94B11"/>
    <w:rsid w:val="00D952F8"/>
    <w:rsid w:val="00D95DAB"/>
    <w:rsid w:val="00DA062B"/>
    <w:rsid w:val="00DA30BE"/>
    <w:rsid w:val="00DA352D"/>
    <w:rsid w:val="00DA3F91"/>
    <w:rsid w:val="00DA5C54"/>
    <w:rsid w:val="00DA6C63"/>
    <w:rsid w:val="00DB19F2"/>
    <w:rsid w:val="00DB1CA3"/>
    <w:rsid w:val="00DB4211"/>
    <w:rsid w:val="00DB5365"/>
    <w:rsid w:val="00DB5D91"/>
    <w:rsid w:val="00DC47C5"/>
    <w:rsid w:val="00DD25E3"/>
    <w:rsid w:val="00DD3CD3"/>
    <w:rsid w:val="00DD43CB"/>
    <w:rsid w:val="00DD7FE3"/>
    <w:rsid w:val="00DE1965"/>
    <w:rsid w:val="00DE5DD8"/>
    <w:rsid w:val="00DE6052"/>
    <w:rsid w:val="00DE62CB"/>
    <w:rsid w:val="00DE699B"/>
    <w:rsid w:val="00DE71EF"/>
    <w:rsid w:val="00DE7D16"/>
    <w:rsid w:val="00DF2EF3"/>
    <w:rsid w:val="00DF3F53"/>
    <w:rsid w:val="00DF48F7"/>
    <w:rsid w:val="00E00656"/>
    <w:rsid w:val="00E01629"/>
    <w:rsid w:val="00E016B5"/>
    <w:rsid w:val="00E06529"/>
    <w:rsid w:val="00E101A6"/>
    <w:rsid w:val="00E118F5"/>
    <w:rsid w:val="00E12422"/>
    <w:rsid w:val="00E1290E"/>
    <w:rsid w:val="00E132D5"/>
    <w:rsid w:val="00E135A6"/>
    <w:rsid w:val="00E13F50"/>
    <w:rsid w:val="00E14C0F"/>
    <w:rsid w:val="00E15513"/>
    <w:rsid w:val="00E162C7"/>
    <w:rsid w:val="00E1745B"/>
    <w:rsid w:val="00E17ECB"/>
    <w:rsid w:val="00E20787"/>
    <w:rsid w:val="00E20C08"/>
    <w:rsid w:val="00E20F6F"/>
    <w:rsid w:val="00E230E4"/>
    <w:rsid w:val="00E25325"/>
    <w:rsid w:val="00E257F5"/>
    <w:rsid w:val="00E2646F"/>
    <w:rsid w:val="00E26B5A"/>
    <w:rsid w:val="00E31045"/>
    <w:rsid w:val="00E32C50"/>
    <w:rsid w:val="00E34011"/>
    <w:rsid w:val="00E348DA"/>
    <w:rsid w:val="00E34C39"/>
    <w:rsid w:val="00E37874"/>
    <w:rsid w:val="00E42267"/>
    <w:rsid w:val="00E42C76"/>
    <w:rsid w:val="00E46950"/>
    <w:rsid w:val="00E4749A"/>
    <w:rsid w:val="00E4783D"/>
    <w:rsid w:val="00E536AE"/>
    <w:rsid w:val="00E54036"/>
    <w:rsid w:val="00E5505B"/>
    <w:rsid w:val="00E5507A"/>
    <w:rsid w:val="00E62674"/>
    <w:rsid w:val="00E6361B"/>
    <w:rsid w:val="00E648DC"/>
    <w:rsid w:val="00E65B52"/>
    <w:rsid w:val="00E65C18"/>
    <w:rsid w:val="00E674FC"/>
    <w:rsid w:val="00E70657"/>
    <w:rsid w:val="00E736A6"/>
    <w:rsid w:val="00E73E31"/>
    <w:rsid w:val="00E749A1"/>
    <w:rsid w:val="00E75503"/>
    <w:rsid w:val="00E806DB"/>
    <w:rsid w:val="00E812FF"/>
    <w:rsid w:val="00E81DC7"/>
    <w:rsid w:val="00E832B9"/>
    <w:rsid w:val="00E83A41"/>
    <w:rsid w:val="00E8651F"/>
    <w:rsid w:val="00E87848"/>
    <w:rsid w:val="00E90692"/>
    <w:rsid w:val="00E9148F"/>
    <w:rsid w:val="00E92491"/>
    <w:rsid w:val="00E93345"/>
    <w:rsid w:val="00E9543E"/>
    <w:rsid w:val="00EA0BBA"/>
    <w:rsid w:val="00EA1470"/>
    <w:rsid w:val="00EA2BE4"/>
    <w:rsid w:val="00EA2FB4"/>
    <w:rsid w:val="00EA459D"/>
    <w:rsid w:val="00EA5182"/>
    <w:rsid w:val="00EA5945"/>
    <w:rsid w:val="00EA696E"/>
    <w:rsid w:val="00EB0151"/>
    <w:rsid w:val="00EB05C0"/>
    <w:rsid w:val="00EB1359"/>
    <w:rsid w:val="00EB264A"/>
    <w:rsid w:val="00EB480D"/>
    <w:rsid w:val="00EB5415"/>
    <w:rsid w:val="00EB66A7"/>
    <w:rsid w:val="00EC0D7E"/>
    <w:rsid w:val="00EC0E67"/>
    <w:rsid w:val="00EC1B30"/>
    <w:rsid w:val="00EC1C31"/>
    <w:rsid w:val="00EC395F"/>
    <w:rsid w:val="00EC4113"/>
    <w:rsid w:val="00EC558B"/>
    <w:rsid w:val="00EC762F"/>
    <w:rsid w:val="00EC7ACC"/>
    <w:rsid w:val="00ED1A1C"/>
    <w:rsid w:val="00ED1BC8"/>
    <w:rsid w:val="00ED40EA"/>
    <w:rsid w:val="00ED4E12"/>
    <w:rsid w:val="00ED696F"/>
    <w:rsid w:val="00ED6E06"/>
    <w:rsid w:val="00ED7AEA"/>
    <w:rsid w:val="00EE0BAA"/>
    <w:rsid w:val="00EE1828"/>
    <w:rsid w:val="00EE6F70"/>
    <w:rsid w:val="00EE7B51"/>
    <w:rsid w:val="00EE7FF4"/>
    <w:rsid w:val="00EF06F9"/>
    <w:rsid w:val="00EF0C85"/>
    <w:rsid w:val="00EF27E4"/>
    <w:rsid w:val="00EF4A61"/>
    <w:rsid w:val="00F004A5"/>
    <w:rsid w:val="00F02183"/>
    <w:rsid w:val="00F030D6"/>
    <w:rsid w:val="00F03E78"/>
    <w:rsid w:val="00F049FC"/>
    <w:rsid w:val="00F0592D"/>
    <w:rsid w:val="00F06992"/>
    <w:rsid w:val="00F078A7"/>
    <w:rsid w:val="00F07F28"/>
    <w:rsid w:val="00F1191D"/>
    <w:rsid w:val="00F11F90"/>
    <w:rsid w:val="00F13338"/>
    <w:rsid w:val="00F13584"/>
    <w:rsid w:val="00F13D1D"/>
    <w:rsid w:val="00F16AF4"/>
    <w:rsid w:val="00F16E0D"/>
    <w:rsid w:val="00F17BBC"/>
    <w:rsid w:val="00F22E16"/>
    <w:rsid w:val="00F22EA7"/>
    <w:rsid w:val="00F24271"/>
    <w:rsid w:val="00F2430F"/>
    <w:rsid w:val="00F2628F"/>
    <w:rsid w:val="00F26CB4"/>
    <w:rsid w:val="00F27172"/>
    <w:rsid w:val="00F271A1"/>
    <w:rsid w:val="00F306BD"/>
    <w:rsid w:val="00F30CB5"/>
    <w:rsid w:val="00F34AE3"/>
    <w:rsid w:val="00F34C59"/>
    <w:rsid w:val="00F36CD9"/>
    <w:rsid w:val="00F37252"/>
    <w:rsid w:val="00F40AB8"/>
    <w:rsid w:val="00F40E89"/>
    <w:rsid w:val="00F42408"/>
    <w:rsid w:val="00F436BB"/>
    <w:rsid w:val="00F4422F"/>
    <w:rsid w:val="00F46856"/>
    <w:rsid w:val="00F47725"/>
    <w:rsid w:val="00F503D3"/>
    <w:rsid w:val="00F52E69"/>
    <w:rsid w:val="00F52E83"/>
    <w:rsid w:val="00F536A1"/>
    <w:rsid w:val="00F538E3"/>
    <w:rsid w:val="00F54CA4"/>
    <w:rsid w:val="00F55A1D"/>
    <w:rsid w:val="00F60000"/>
    <w:rsid w:val="00F62AAC"/>
    <w:rsid w:val="00F6713E"/>
    <w:rsid w:val="00F6778F"/>
    <w:rsid w:val="00F701C6"/>
    <w:rsid w:val="00F71817"/>
    <w:rsid w:val="00F73877"/>
    <w:rsid w:val="00F74B6C"/>
    <w:rsid w:val="00F7529F"/>
    <w:rsid w:val="00F7784B"/>
    <w:rsid w:val="00F77D47"/>
    <w:rsid w:val="00F80110"/>
    <w:rsid w:val="00F83089"/>
    <w:rsid w:val="00F8360F"/>
    <w:rsid w:val="00F83798"/>
    <w:rsid w:val="00F83B0F"/>
    <w:rsid w:val="00F849D8"/>
    <w:rsid w:val="00F90D60"/>
    <w:rsid w:val="00F90E87"/>
    <w:rsid w:val="00F9139A"/>
    <w:rsid w:val="00F91671"/>
    <w:rsid w:val="00F91E83"/>
    <w:rsid w:val="00F92D3F"/>
    <w:rsid w:val="00F94A77"/>
    <w:rsid w:val="00F96728"/>
    <w:rsid w:val="00F97B95"/>
    <w:rsid w:val="00FA0208"/>
    <w:rsid w:val="00FA04A5"/>
    <w:rsid w:val="00FA09F6"/>
    <w:rsid w:val="00FA250C"/>
    <w:rsid w:val="00FA2CC6"/>
    <w:rsid w:val="00FA3412"/>
    <w:rsid w:val="00FA3651"/>
    <w:rsid w:val="00FA4003"/>
    <w:rsid w:val="00FB07A7"/>
    <w:rsid w:val="00FB0A9E"/>
    <w:rsid w:val="00FB2865"/>
    <w:rsid w:val="00FB3B4B"/>
    <w:rsid w:val="00FB5693"/>
    <w:rsid w:val="00FC0B89"/>
    <w:rsid w:val="00FC5DB3"/>
    <w:rsid w:val="00FC5E68"/>
    <w:rsid w:val="00FD11F3"/>
    <w:rsid w:val="00FD123B"/>
    <w:rsid w:val="00FD1A26"/>
    <w:rsid w:val="00FD37B4"/>
    <w:rsid w:val="00FD40C9"/>
    <w:rsid w:val="00FD433E"/>
    <w:rsid w:val="00FD6BCD"/>
    <w:rsid w:val="00FD6C93"/>
    <w:rsid w:val="00FE06A9"/>
    <w:rsid w:val="00FE1FB7"/>
    <w:rsid w:val="00FE2460"/>
    <w:rsid w:val="00FE5E14"/>
    <w:rsid w:val="00FF1E6E"/>
    <w:rsid w:val="00FF2326"/>
    <w:rsid w:val="00FF6128"/>
    <w:rsid w:val="00FF7227"/>
    <w:rsid w:val="00FF72D4"/>
    <w:rsid w:val="00FF76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oNotEmbedSmartTags/>
  <w:decimalSymbol w:val="."/>
  <w:listSeparator w:val=","/>
  <w14:docId w14:val="51CC1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qFormat="1"/>
    <w:lsdException w:name="table of figures"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qFormat="1"/>
    <w:lsdException w:name="FollowedHyperlink"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Body: Paper"/>
    <w:qFormat/>
    <w:rsid w:val="00286204"/>
    <w:pPr>
      <w:spacing w:after="240" w:line="480" w:lineRule="auto"/>
      <w:jc w:val="both"/>
    </w:pPr>
    <w:rPr>
      <w:rFonts w:ascii="Times New Roman" w:hAnsi="Times New Roman"/>
      <w:szCs w:val="20"/>
    </w:rPr>
  </w:style>
  <w:style w:type="paragraph" w:styleId="Heading1">
    <w:name w:val="heading 1"/>
    <w:aliases w:val="H1: Sections"/>
    <w:basedOn w:val="Normal"/>
    <w:next w:val="Normal"/>
    <w:qFormat/>
    <w:rsid w:val="00286204"/>
    <w:pPr>
      <w:keepNext/>
      <w:numPr>
        <w:numId w:val="41"/>
      </w:numPr>
      <w:spacing w:before="240" w:after="60"/>
      <w:outlineLvl w:val="0"/>
    </w:pPr>
    <w:rPr>
      <w:b/>
    </w:rPr>
  </w:style>
  <w:style w:type="paragraph" w:styleId="Heading2">
    <w:name w:val="heading 2"/>
    <w:aliases w:val="H2: Subsect"/>
    <w:basedOn w:val="Normal"/>
    <w:next w:val="Normal"/>
    <w:link w:val="Heading2Char"/>
    <w:autoRedefine/>
    <w:uiPriority w:val="9"/>
    <w:qFormat/>
    <w:rsid w:val="00286204"/>
    <w:pPr>
      <w:keepNext/>
      <w:numPr>
        <w:ilvl w:val="1"/>
        <w:numId w:val="41"/>
      </w:numPr>
      <w:spacing w:before="240" w:after="60"/>
      <w:outlineLvl w:val="1"/>
    </w:pPr>
    <w:rPr>
      <w:rFonts w:eastAsia="Times New Roman"/>
      <w:b/>
      <w:bCs/>
      <w:iCs/>
      <w:szCs w:val="24"/>
    </w:rPr>
  </w:style>
  <w:style w:type="paragraph" w:styleId="Heading3">
    <w:name w:val="heading 3"/>
    <w:aliases w:val="H3: SubSubSec"/>
    <w:basedOn w:val="Normal"/>
    <w:next w:val="H3Body"/>
    <w:link w:val="Heading3Char"/>
    <w:autoRedefine/>
    <w:uiPriority w:val="9"/>
    <w:unhideWhenUsed/>
    <w:qFormat/>
    <w:rsid w:val="00286204"/>
    <w:pPr>
      <w:keepNext/>
      <w:keepLines/>
      <w:numPr>
        <w:ilvl w:val="2"/>
        <w:numId w:val="41"/>
      </w:numPr>
      <w:spacing w:before="200" w:after="120" w:line="240" w:lineRule="auto"/>
      <w:outlineLvl w:val="2"/>
    </w:pPr>
    <w:rPr>
      <w:rFonts w:eastAsiaTheme="majorEastAsia" w:cstheme="majorBidi"/>
      <w:b/>
      <w:bCs/>
    </w:rPr>
  </w:style>
  <w:style w:type="paragraph" w:styleId="Heading4">
    <w:name w:val="heading 4"/>
    <w:basedOn w:val="Normal"/>
    <w:next w:val="Normal"/>
    <w:link w:val="Heading4Char"/>
    <w:uiPriority w:val="9"/>
    <w:semiHidden/>
    <w:unhideWhenUsed/>
    <w:qFormat/>
    <w:rsid w:val="00286204"/>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86204"/>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86204"/>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86204"/>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86204"/>
    <w:pPr>
      <w:keepNext/>
      <w:keepLines/>
      <w:spacing w:before="20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rsid w:val="00286204"/>
    <w:pPr>
      <w:keepNext/>
      <w:keepLines/>
      <w:spacing w:before="20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286204"/>
    <w:pPr>
      <w:tabs>
        <w:tab w:val="center" w:pos="4320"/>
        <w:tab w:val="right" w:pos="8640"/>
      </w:tabs>
    </w:pPr>
  </w:style>
  <w:style w:type="paragraph" w:styleId="Footer">
    <w:name w:val="footer"/>
    <w:basedOn w:val="Normal"/>
    <w:semiHidden/>
    <w:rsid w:val="00286204"/>
    <w:pPr>
      <w:tabs>
        <w:tab w:val="center" w:pos="4320"/>
        <w:tab w:val="right" w:pos="8640"/>
      </w:tabs>
    </w:pPr>
  </w:style>
  <w:style w:type="character" w:styleId="PageNumber">
    <w:name w:val="page number"/>
    <w:basedOn w:val="DefaultParagraphFont"/>
    <w:rsid w:val="00286204"/>
  </w:style>
  <w:style w:type="character" w:styleId="Hyperlink">
    <w:name w:val="Hyperlink"/>
    <w:aliases w:val="Body: Hyperlink"/>
    <w:uiPriority w:val="99"/>
    <w:unhideWhenUsed/>
    <w:qFormat/>
    <w:rsid w:val="00286204"/>
    <w:rPr>
      <w:rFonts w:ascii="Times New Roman" w:hAnsi="Times New Roman"/>
      <w:color w:val="FF0000"/>
      <w:sz w:val="24"/>
      <w:u w:val="none"/>
    </w:rPr>
  </w:style>
  <w:style w:type="paragraph" w:styleId="BodyText">
    <w:name w:val="Body Text"/>
    <w:basedOn w:val="Normal"/>
    <w:link w:val="BodyTextChar"/>
    <w:uiPriority w:val="99"/>
    <w:rsid w:val="00286204"/>
    <w:pPr>
      <w:spacing w:before="240" w:line="360" w:lineRule="auto"/>
    </w:pPr>
    <w:rPr>
      <w:rFonts w:eastAsia="Times New Roman"/>
      <w:lang w:eastAsia="en-CA"/>
    </w:rPr>
  </w:style>
  <w:style w:type="character" w:customStyle="1" w:styleId="BodyTextChar">
    <w:name w:val="Body Text Char"/>
    <w:basedOn w:val="DefaultParagraphFont"/>
    <w:link w:val="BodyText"/>
    <w:uiPriority w:val="99"/>
    <w:rsid w:val="00286204"/>
    <w:rPr>
      <w:rFonts w:ascii="Times New Roman" w:eastAsia="Times New Roman" w:hAnsi="Times New Roman"/>
      <w:szCs w:val="20"/>
      <w:lang w:eastAsia="en-CA"/>
    </w:rPr>
  </w:style>
  <w:style w:type="table" w:styleId="TableGrid">
    <w:name w:val="Table Grid"/>
    <w:basedOn w:val="TableNormal"/>
    <w:uiPriority w:val="59"/>
    <w:rsid w:val="00286204"/>
    <w:rPr>
      <w:rFonts w:ascii="Times New Roman" w:eastAsia="Times New Roman" w:hAnsi="Times New Roman"/>
      <w:sz w:val="20"/>
      <w:szCs w:val="20"/>
      <w:lang w:val="en-CA" w:eastAsia="en-C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86204"/>
    <w:rPr>
      <w:rFonts w:ascii="Tahoma" w:hAnsi="Tahoma" w:cs="Tahoma"/>
      <w:sz w:val="16"/>
      <w:szCs w:val="16"/>
    </w:rPr>
  </w:style>
  <w:style w:type="character" w:customStyle="1" w:styleId="BalloonTextChar">
    <w:name w:val="Balloon Text Char"/>
    <w:basedOn w:val="DefaultParagraphFont"/>
    <w:link w:val="BalloonText"/>
    <w:uiPriority w:val="99"/>
    <w:semiHidden/>
    <w:rsid w:val="00286204"/>
    <w:rPr>
      <w:rFonts w:ascii="Tahoma" w:hAnsi="Tahoma" w:cs="Tahoma"/>
      <w:sz w:val="16"/>
      <w:szCs w:val="16"/>
    </w:rPr>
  </w:style>
  <w:style w:type="character" w:customStyle="1" w:styleId="Heading2Char">
    <w:name w:val="Heading 2 Char"/>
    <w:aliases w:val="H2: Subsect Char"/>
    <w:basedOn w:val="DefaultParagraphFont"/>
    <w:link w:val="Heading2"/>
    <w:uiPriority w:val="9"/>
    <w:rsid w:val="00286204"/>
    <w:rPr>
      <w:rFonts w:ascii="Times New Roman" w:eastAsia="Times New Roman" w:hAnsi="Times New Roman"/>
      <w:b/>
      <w:bCs/>
      <w:iCs/>
    </w:rPr>
  </w:style>
  <w:style w:type="character" w:styleId="CommentReference">
    <w:name w:val="annotation reference"/>
    <w:basedOn w:val="DefaultParagraphFont"/>
    <w:uiPriority w:val="99"/>
    <w:semiHidden/>
    <w:unhideWhenUsed/>
    <w:rsid w:val="00286204"/>
    <w:rPr>
      <w:sz w:val="18"/>
      <w:szCs w:val="18"/>
    </w:rPr>
  </w:style>
  <w:style w:type="paragraph" w:styleId="CommentText">
    <w:name w:val="annotation text"/>
    <w:basedOn w:val="Normal"/>
    <w:link w:val="CommentTextChar"/>
    <w:uiPriority w:val="99"/>
    <w:semiHidden/>
    <w:unhideWhenUsed/>
    <w:rsid w:val="00286204"/>
    <w:rPr>
      <w:szCs w:val="24"/>
    </w:rPr>
  </w:style>
  <w:style w:type="character" w:customStyle="1" w:styleId="CommentTextChar">
    <w:name w:val="Comment Text Char"/>
    <w:basedOn w:val="DefaultParagraphFont"/>
    <w:link w:val="CommentText"/>
    <w:uiPriority w:val="99"/>
    <w:semiHidden/>
    <w:rsid w:val="00286204"/>
    <w:rPr>
      <w:rFonts w:ascii="Times New Roman" w:hAnsi="Times New Roman"/>
    </w:rPr>
  </w:style>
  <w:style w:type="paragraph" w:styleId="CommentSubject">
    <w:name w:val="annotation subject"/>
    <w:basedOn w:val="CommentText"/>
    <w:next w:val="CommentText"/>
    <w:link w:val="CommentSubjectChar"/>
    <w:uiPriority w:val="99"/>
    <w:semiHidden/>
    <w:unhideWhenUsed/>
    <w:rsid w:val="00286204"/>
    <w:rPr>
      <w:b/>
      <w:bCs/>
      <w:sz w:val="20"/>
    </w:rPr>
  </w:style>
  <w:style w:type="character" w:customStyle="1" w:styleId="CommentSubjectChar">
    <w:name w:val="Comment Subject Char"/>
    <w:basedOn w:val="CommentTextChar"/>
    <w:link w:val="CommentSubject"/>
    <w:uiPriority w:val="99"/>
    <w:semiHidden/>
    <w:rsid w:val="00286204"/>
    <w:rPr>
      <w:rFonts w:ascii="Times New Roman" w:hAnsi="Times New Roman"/>
      <w:b/>
      <w:bCs/>
      <w:sz w:val="20"/>
      <w:szCs w:val="20"/>
    </w:rPr>
  </w:style>
  <w:style w:type="paragraph" w:styleId="ListParagraph">
    <w:name w:val="List Paragraph"/>
    <w:basedOn w:val="Normal"/>
    <w:uiPriority w:val="34"/>
    <w:qFormat/>
    <w:rsid w:val="00286204"/>
    <w:pPr>
      <w:ind w:left="720"/>
      <w:contextualSpacing/>
    </w:pPr>
  </w:style>
  <w:style w:type="paragraph" w:styleId="Caption">
    <w:name w:val="caption"/>
    <w:basedOn w:val="Normal"/>
    <w:next w:val="Normal"/>
    <w:uiPriority w:val="99"/>
    <w:qFormat/>
    <w:rsid w:val="00286204"/>
    <w:pPr>
      <w:spacing w:before="240" w:line="360" w:lineRule="auto"/>
    </w:pPr>
    <w:rPr>
      <w:rFonts w:eastAsia="Times New Roman"/>
      <w:b/>
      <w:bCs/>
      <w:lang w:eastAsia="en-CA"/>
    </w:rPr>
  </w:style>
  <w:style w:type="paragraph" w:styleId="Revision">
    <w:name w:val="Revision"/>
    <w:hidden/>
    <w:uiPriority w:val="99"/>
    <w:semiHidden/>
    <w:rsid w:val="006C79D9"/>
  </w:style>
  <w:style w:type="paragraph" w:customStyle="1" w:styleId="EndNoteBibliographyTitle">
    <w:name w:val="EndNote Bibliography Title"/>
    <w:basedOn w:val="Normal"/>
    <w:rsid w:val="00286204"/>
    <w:pPr>
      <w:jc w:val="center"/>
    </w:pPr>
  </w:style>
  <w:style w:type="paragraph" w:customStyle="1" w:styleId="EndNoteBibliography">
    <w:name w:val="EndNote Bibliography"/>
    <w:basedOn w:val="Normal"/>
    <w:rsid w:val="000A6258"/>
    <w:pPr>
      <w:spacing w:after="0"/>
    </w:pPr>
  </w:style>
  <w:style w:type="paragraph" w:styleId="NormalWeb">
    <w:name w:val="Normal (Web)"/>
    <w:basedOn w:val="Normal"/>
    <w:uiPriority w:val="99"/>
    <w:semiHidden/>
    <w:unhideWhenUsed/>
    <w:rsid w:val="00286204"/>
    <w:pPr>
      <w:spacing w:before="100" w:beforeAutospacing="1" w:after="100" w:afterAutospacing="1"/>
    </w:pPr>
    <w:rPr>
      <w:sz w:val="20"/>
    </w:rPr>
  </w:style>
  <w:style w:type="character" w:styleId="Strong">
    <w:name w:val="Strong"/>
    <w:basedOn w:val="DefaultParagraphFont"/>
    <w:uiPriority w:val="22"/>
    <w:qFormat/>
    <w:rsid w:val="00B646D7"/>
    <w:rPr>
      <w:b/>
      <w:bCs/>
    </w:rPr>
  </w:style>
  <w:style w:type="character" w:styleId="PlaceholderText">
    <w:name w:val="Placeholder Text"/>
    <w:basedOn w:val="DefaultParagraphFont"/>
    <w:uiPriority w:val="99"/>
    <w:semiHidden/>
    <w:rsid w:val="00286204"/>
    <w:rPr>
      <w:color w:val="808080"/>
    </w:rPr>
  </w:style>
  <w:style w:type="character" w:styleId="Emphasis">
    <w:name w:val="Emphasis"/>
    <w:basedOn w:val="DefaultParagraphFont"/>
    <w:uiPriority w:val="20"/>
    <w:qFormat/>
    <w:rsid w:val="008530BD"/>
    <w:rPr>
      <w:i/>
      <w:iCs/>
    </w:rPr>
  </w:style>
  <w:style w:type="numbering" w:customStyle="1" w:styleId="PaperSections">
    <w:name w:val="Paper Sections"/>
    <w:uiPriority w:val="99"/>
    <w:rsid w:val="00286204"/>
    <w:pPr>
      <w:numPr>
        <w:numId w:val="37"/>
      </w:numPr>
    </w:pPr>
  </w:style>
  <w:style w:type="paragraph" w:styleId="TableofFigures">
    <w:name w:val="table of figures"/>
    <w:basedOn w:val="Normal"/>
    <w:next w:val="Normal"/>
    <w:uiPriority w:val="99"/>
    <w:unhideWhenUsed/>
    <w:qFormat/>
    <w:rsid w:val="00286204"/>
    <w:pPr>
      <w:spacing w:before="240"/>
    </w:pPr>
    <w:rPr>
      <w:b/>
    </w:rPr>
  </w:style>
  <w:style w:type="paragraph" w:styleId="Title">
    <w:name w:val="Title"/>
    <w:aliases w:val="Paper Title"/>
    <w:basedOn w:val="Normal"/>
    <w:next w:val="Normal"/>
    <w:link w:val="TitleChar"/>
    <w:uiPriority w:val="10"/>
    <w:qFormat/>
    <w:rsid w:val="00286204"/>
    <w:pPr>
      <w:spacing w:after="0" w:line="240" w:lineRule="auto"/>
      <w:contextualSpacing/>
      <w:jc w:val="center"/>
    </w:pPr>
    <w:rPr>
      <w:rFonts w:eastAsiaTheme="majorEastAsia"/>
      <w:b/>
      <w:spacing w:val="5"/>
      <w:kern w:val="28"/>
      <w:sz w:val="40"/>
      <w:szCs w:val="40"/>
    </w:rPr>
  </w:style>
  <w:style w:type="character" w:customStyle="1" w:styleId="TitleChar">
    <w:name w:val="Title Char"/>
    <w:aliases w:val="Paper Title Char"/>
    <w:basedOn w:val="DefaultParagraphFont"/>
    <w:link w:val="Title"/>
    <w:uiPriority w:val="10"/>
    <w:rsid w:val="00286204"/>
    <w:rPr>
      <w:rFonts w:ascii="Times New Roman" w:eastAsiaTheme="majorEastAsia" w:hAnsi="Times New Roman"/>
      <w:b/>
      <w:spacing w:val="5"/>
      <w:kern w:val="28"/>
      <w:sz w:val="40"/>
      <w:szCs w:val="40"/>
    </w:rPr>
  </w:style>
  <w:style w:type="character" w:styleId="FollowedHyperlink">
    <w:name w:val="FollowedHyperlink"/>
    <w:aliases w:val="Body: FollowedHyperlink"/>
    <w:basedOn w:val="DefaultParagraphFont"/>
    <w:uiPriority w:val="99"/>
    <w:semiHidden/>
    <w:unhideWhenUsed/>
    <w:qFormat/>
    <w:rsid w:val="00286204"/>
    <w:rPr>
      <w:rFonts w:ascii="Times New Roman" w:hAnsi="Times New Roman"/>
      <w:color w:val="FF0000"/>
      <w:sz w:val="24"/>
      <w:u w:val="none"/>
    </w:rPr>
  </w:style>
  <w:style w:type="paragraph" w:customStyle="1" w:styleId="H3Body">
    <w:name w:val="H3: Body"/>
    <w:basedOn w:val="Normal"/>
    <w:autoRedefine/>
    <w:qFormat/>
    <w:rsid w:val="00286204"/>
    <w:pPr>
      <w:ind w:left="720"/>
    </w:pPr>
  </w:style>
  <w:style w:type="character" w:customStyle="1" w:styleId="Heading3Char">
    <w:name w:val="Heading 3 Char"/>
    <w:aliases w:val="H3: SubSubSec Char"/>
    <w:basedOn w:val="DefaultParagraphFont"/>
    <w:link w:val="Heading3"/>
    <w:uiPriority w:val="9"/>
    <w:rsid w:val="00286204"/>
    <w:rPr>
      <w:rFonts w:ascii="Times New Roman" w:eastAsiaTheme="majorEastAsia" w:hAnsi="Times New Roman" w:cstheme="majorBidi"/>
      <w:b/>
      <w:bCs/>
      <w:szCs w:val="20"/>
    </w:rPr>
  </w:style>
  <w:style w:type="character" w:customStyle="1" w:styleId="Heading4Char">
    <w:name w:val="Heading 4 Char"/>
    <w:basedOn w:val="DefaultParagraphFont"/>
    <w:link w:val="Heading4"/>
    <w:uiPriority w:val="9"/>
    <w:semiHidden/>
    <w:rsid w:val="00286204"/>
    <w:rPr>
      <w:rFonts w:asciiTheme="majorHAnsi" w:eastAsiaTheme="majorEastAsia" w:hAnsiTheme="majorHAnsi" w:cstheme="majorBidi"/>
      <w:b/>
      <w:bCs/>
      <w:i/>
      <w:iCs/>
      <w:color w:val="4F81BD" w:themeColor="accent1"/>
      <w:szCs w:val="20"/>
    </w:rPr>
  </w:style>
  <w:style w:type="character" w:customStyle="1" w:styleId="Heading5Char">
    <w:name w:val="Heading 5 Char"/>
    <w:basedOn w:val="DefaultParagraphFont"/>
    <w:link w:val="Heading5"/>
    <w:uiPriority w:val="9"/>
    <w:semiHidden/>
    <w:rsid w:val="00286204"/>
    <w:rPr>
      <w:rFonts w:asciiTheme="majorHAnsi" w:eastAsiaTheme="majorEastAsia" w:hAnsiTheme="majorHAnsi" w:cstheme="majorBidi"/>
      <w:color w:val="243F60" w:themeColor="accent1" w:themeShade="7F"/>
      <w:szCs w:val="20"/>
    </w:rPr>
  </w:style>
  <w:style w:type="character" w:customStyle="1" w:styleId="Heading6Char">
    <w:name w:val="Heading 6 Char"/>
    <w:basedOn w:val="DefaultParagraphFont"/>
    <w:link w:val="Heading6"/>
    <w:uiPriority w:val="9"/>
    <w:semiHidden/>
    <w:rsid w:val="00286204"/>
    <w:rPr>
      <w:rFonts w:asciiTheme="majorHAnsi" w:eastAsiaTheme="majorEastAsia" w:hAnsiTheme="majorHAnsi" w:cstheme="majorBidi"/>
      <w:i/>
      <w:iCs/>
      <w:color w:val="243F60" w:themeColor="accent1" w:themeShade="7F"/>
      <w:szCs w:val="20"/>
    </w:rPr>
  </w:style>
  <w:style w:type="character" w:customStyle="1" w:styleId="Heading7Char">
    <w:name w:val="Heading 7 Char"/>
    <w:basedOn w:val="DefaultParagraphFont"/>
    <w:link w:val="Heading7"/>
    <w:uiPriority w:val="9"/>
    <w:semiHidden/>
    <w:rsid w:val="00286204"/>
    <w:rPr>
      <w:rFonts w:asciiTheme="majorHAnsi" w:eastAsiaTheme="majorEastAsia" w:hAnsiTheme="majorHAnsi" w:cstheme="majorBidi"/>
      <w:i/>
      <w:iCs/>
      <w:color w:val="404040" w:themeColor="text1" w:themeTint="BF"/>
      <w:szCs w:val="20"/>
    </w:rPr>
  </w:style>
  <w:style w:type="character" w:customStyle="1" w:styleId="Heading8Char">
    <w:name w:val="Heading 8 Char"/>
    <w:basedOn w:val="DefaultParagraphFont"/>
    <w:link w:val="Heading8"/>
    <w:uiPriority w:val="9"/>
    <w:semiHidden/>
    <w:rsid w:val="0028620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86204"/>
    <w:rPr>
      <w:rFonts w:asciiTheme="majorHAnsi" w:eastAsiaTheme="majorEastAsia" w:hAnsiTheme="majorHAnsi" w:cstheme="majorBidi"/>
      <w:i/>
      <w:iCs/>
      <w:color w:val="404040" w:themeColor="text1" w:themeTint="BF"/>
      <w:sz w:val="20"/>
      <w:szCs w:val="20"/>
    </w:rPr>
  </w:style>
  <w:style w:type="paragraph" w:styleId="NoSpacing">
    <w:name w:val="No Spacing"/>
    <w:uiPriority w:val="1"/>
    <w:rsid w:val="00286204"/>
    <w:pPr>
      <w:jc w:val="both"/>
    </w:pPr>
    <w:rPr>
      <w:rFonts w:ascii="Times New Roman" w:hAnsi="Times New Roman"/>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qFormat="1"/>
    <w:lsdException w:name="table of figures"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qFormat="1"/>
    <w:lsdException w:name="FollowedHyperlink"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Body: Paper"/>
    <w:qFormat/>
    <w:rsid w:val="00286204"/>
    <w:pPr>
      <w:spacing w:after="240" w:line="480" w:lineRule="auto"/>
      <w:jc w:val="both"/>
    </w:pPr>
    <w:rPr>
      <w:rFonts w:ascii="Times New Roman" w:hAnsi="Times New Roman"/>
      <w:szCs w:val="20"/>
    </w:rPr>
  </w:style>
  <w:style w:type="paragraph" w:styleId="Heading1">
    <w:name w:val="heading 1"/>
    <w:aliases w:val="H1: Sections"/>
    <w:basedOn w:val="Normal"/>
    <w:next w:val="Normal"/>
    <w:qFormat/>
    <w:rsid w:val="00286204"/>
    <w:pPr>
      <w:keepNext/>
      <w:numPr>
        <w:numId w:val="41"/>
      </w:numPr>
      <w:spacing w:before="240" w:after="60"/>
      <w:outlineLvl w:val="0"/>
    </w:pPr>
    <w:rPr>
      <w:b/>
    </w:rPr>
  </w:style>
  <w:style w:type="paragraph" w:styleId="Heading2">
    <w:name w:val="heading 2"/>
    <w:aliases w:val="H2: Subsect"/>
    <w:basedOn w:val="Normal"/>
    <w:next w:val="Normal"/>
    <w:link w:val="Heading2Char"/>
    <w:autoRedefine/>
    <w:uiPriority w:val="9"/>
    <w:qFormat/>
    <w:rsid w:val="00286204"/>
    <w:pPr>
      <w:keepNext/>
      <w:numPr>
        <w:ilvl w:val="1"/>
        <w:numId w:val="41"/>
      </w:numPr>
      <w:spacing w:before="240" w:after="60"/>
      <w:outlineLvl w:val="1"/>
    </w:pPr>
    <w:rPr>
      <w:rFonts w:eastAsia="Times New Roman"/>
      <w:b/>
      <w:bCs/>
      <w:iCs/>
      <w:szCs w:val="24"/>
    </w:rPr>
  </w:style>
  <w:style w:type="paragraph" w:styleId="Heading3">
    <w:name w:val="heading 3"/>
    <w:aliases w:val="H3: SubSubSec"/>
    <w:basedOn w:val="Normal"/>
    <w:next w:val="H3Body"/>
    <w:link w:val="Heading3Char"/>
    <w:autoRedefine/>
    <w:uiPriority w:val="9"/>
    <w:unhideWhenUsed/>
    <w:qFormat/>
    <w:rsid w:val="00286204"/>
    <w:pPr>
      <w:keepNext/>
      <w:keepLines/>
      <w:numPr>
        <w:ilvl w:val="2"/>
        <w:numId w:val="41"/>
      </w:numPr>
      <w:spacing w:before="200" w:after="120" w:line="240" w:lineRule="auto"/>
      <w:outlineLvl w:val="2"/>
    </w:pPr>
    <w:rPr>
      <w:rFonts w:eastAsiaTheme="majorEastAsia" w:cstheme="majorBidi"/>
      <w:b/>
      <w:bCs/>
    </w:rPr>
  </w:style>
  <w:style w:type="paragraph" w:styleId="Heading4">
    <w:name w:val="heading 4"/>
    <w:basedOn w:val="Normal"/>
    <w:next w:val="Normal"/>
    <w:link w:val="Heading4Char"/>
    <w:uiPriority w:val="9"/>
    <w:semiHidden/>
    <w:unhideWhenUsed/>
    <w:qFormat/>
    <w:rsid w:val="00286204"/>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86204"/>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86204"/>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86204"/>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86204"/>
    <w:pPr>
      <w:keepNext/>
      <w:keepLines/>
      <w:spacing w:before="20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rsid w:val="00286204"/>
    <w:pPr>
      <w:keepNext/>
      <w:keepLines/>
      <w:spacing w:before="20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286204"/>
    <w:pPr>
      <w:tabs>
        <w:tab w:val="center" w:pos="4320"/>
        <w:tab w:val="right" w:pos="8640"/>
      </w:tabs>
    </w:pPr>
  </w:style>
  <w:style w:type="paragraph" w:styleId="Footer">
    <w:name w:val="footer"/>
    <w:basedOn w:val="Normal"/>
    <w:semiHidden/>
    <w:rsid w:val="00286204"/>
    <w:pPr>
      <w:tabs>
        <w:tab w:val="center" w:pos="4320"/>
        <w:tab w:val="right" w:pos="8640"/>
      </w:tabs>
    </w:pPr>
  </w:style>
  <w:style w:type="character" w:styleId="PageNumber">
    <w:name w:val="page number"/>
    <w:basedOn w:val="DefaultParagraphFont"/>
    <w:rsid w:val="00286204"/>
  </w:style>
  <w:style w:type="character" w:styleId="Hyperlink">
    <w:name w:val="Hyperlink"/>
    <w:aliases w:val="Body: Hyperlink"/>
    <w:uiPriority w:val="99"/>
    <w:unhideWhenUsed/>
    <w:qFormat/>
    <w:rsid w:val="00286204"/>
    <w:rPr>
      <w:rFonts w:ascii="Times New Roman" w:hAnsi="Times New Roman"/>
      <w:color w:val="FF0000"/>
      <w:sz w:val="24"/>
      <w:u w:val="none"/>
    </w:rPr>
  </w:style>
  <w:style w:type="paragraph" w:styleId="BodyText">
    <w:name w:val="Body Text"/>
    <w:basedOn w:val="Normal"/>
    <w:link w:val="BodyTextChar"/>
    <w:uiPriority w:val="99"/>
    <w:rsid w:val="00286204"/>
    <w:pPr>
      <w:spacing w:before="240" w:line="360" w:lineRule="auto"/>
    </w:pPr>
    <w:rPr>
      <w:rFonts w:eastAsia="Times New Roman"/>
      <w:lang w:eastAsia="en-CA"/>
    </w:rPr>
  </w:style>
  <w:style w:type="character" w:customStyle="1" w:styleId="BodyTextChar">
    <w:name w:val="Body Text Char"/>
    <w:basedOn w:val="DefaultParagraphFont"/>
    <w:link w:val="BodyText"/>
    <w:uiPriority w:val="99"/>
    <w:rsid w:val="00286204"/>
    <w:rPr>
      <w:rFonts w:ascii="Times New Roman" w:eastAsia="Times New Roman" w:hAnsi="Times New Roman"/>
      <w:szCs w:val="20"/>
      <w:lang w:eastAsia="en-CA"/>
    </w:rPr>
  </w:style>
  <w:style w:type="table" w:styleId="TableGrid">
    <w:name w:val="Table Grid"/>
    <w:basedOn w:val="TableNormal"/>
    <w:uiPriority w:val="59"/>
    <w:rsid w:val="00286204"/>
    <w:rPr>
      <w:rFonts w:ascii="Times New Roman" w:eastAsia="Times New Roman" w:hAnsi="Times New Roman"/>
      <w:sz w:val="20"/>
      <w:szCs w:val="20"/>
      <w:lang w:val="en-CA" w:eastAsia="en-C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86204"/>
    <w:rPr>
      <w:rFonts w:ascii="Tahoma" w:hAnsi="Tahoma" w:cs="Tahoma"/>
      <w:sz w:val="16"/>
      <w:szCs w:val="16"/>
    </w:rPr>
  </w:style>
  <w:style w:type="character" w:customStyle="1" w:styleId="BalloonTextChar">
    <w:name w:val="Balloon Text Char"/>
    <w:basedOn w:val="DefaultParagraphFont"/>
    <w:link w:val="BalloonText"/>
    <w:uiPriority w:val="99"/>
    <w:semiHidden/>
    <w:rsid w:val="00286204"/>
    <w:rPr>
      <w:rFonts w:ascii="Tahoma" w:hAnsi="Tahoma" w:cs="Tahoma"/>
      <w:sz w:val="16"/>
      <w:szCs w:val="16"/>
    </w:rPr>
  </w:style>
  <w:style w:type="character" w:customStyle="1" w:styleId="Heading2Char">
    <w:name w:val="Heading 2 Char"/>
    <w:aliases w:val="H2: Subsect Char"/>
    <w:basedOn w:val="DefaultParagraphFont"/>
    <w:link w:val="Heading2"/>
    <w:uiPriority w:val="9"/>
    <w:rsid w:val="00286204"/>
    <w:rPr>
      <w:rFonts w:ascii="Times New Roman" w:eastAsia="Times New Roman" w:hAnsi="Times New Roman"/>
      <w:b/>
      <w:bCs/>
      <w:iCs/>
    </w:rPr>
  </w:style>
  <w:style w:type="character" w:styleId="CommentReference">
    <w:name w:val="annotation reference"/>
    <w:basedOn w:val="DefaultParagraphFont"/>
    <w:uiPriority w:val="99"/>
    <w:semiHidden/>
    <w:unhideWhenUsed/>
    <w:rsid w:val="00286204"/>
    <w:rPr>
      <w:sz w:val="18"/>
      <w:szCs w:val="18"/>
    </w:rPr>
  </w:style>
  <w:style w:type="paragraph" w:styleId="CommentText">
    <w:name w:val="annotation text"/>
    <w:basedOn w:val="Normal"/>
    <w:link w:val="CommentTextChar"/>
    <w:uiPriority w:val="99"/>
    <w:semiHidden/>
    <w:unhideWhenUsed/>
    <w:rsid w:val="00286204"/>
    <w:rPr>
      <w:szCs w:val="24"/>
    </w:rPr>
  </w:style>
  <w:style w:type="character" w:customStyle="1" w:styleId="CommentTextChar">
    <w:name w:val="Comment Text Char"/>
    <w:basedOn w:val="DefaultParagraphFont"/>
    <w:link w:val="CommentText"/>
    <w:uiPriority w:val="99"/>
    <w:semiHidden/>
    <w:rsid w:val="00286204"/>
    <w:rPr>
      <w:rFonts w:ascii="Times New Roman" w:hAnsi="Times New Roman"/>
    </w:rPr>
  </w:style>
  <w:style w:type="paragraph" w:styleId="CommentSubject">
    <w:name w:val="annotation subject"/>
    <w:basedOn w:val="CommentText"/>
    <w:next w:val="CommentText"/>
    <w:link w:val="CommentSubjectChar"/>
    <w:uiPriority w:val="99"/>
    <w:semiHidden/>
    <w:unhideWhenUsed/>
    <w:rsid w:val="00286204"/>
    <w:rPr>
      <w:b/>
      <w:bCs/>
      <w:sz w:val="20"/>
    </w:rPr>
  </w:style>
  <w:style w:type="character" w:customStyle="1" w:styleId="CommentSubjectChar">
    <w:name w:val="Comment Subject Char"/>
    <w:basedOn w:val="CommentTextChar"/>
    <w:link w:val="CommentSubject"/>
    <w:uiPriority w:val="99"/>
    <w:semiHidden/>
    <w:rsid w:val="00286204"/>
    <w:rPr>
      <w:rFonts w:ascii="Times New Roman" w:hAnsi="Times New Roman"/>
      <w:b/>
      <w:bCs/>
      <w:sz w:val="20"/>
      <w:szCs w:val="20"/>
    </w:rPr>
  </w:style>
  <w:style w:type="paragraph" w:styleId="ListParagraph">
    <w:name w:val="List Paragraph"/>
    <w:basedOn w:val="Normal"/>
    <w:uiPriority w:val="34"/>
    <w:qFormat/>
    <w:rsid w:val="00286204"/>
    <w:pPr>
      <w:ind w:left="720"/>
      <w:contextualSpacing/>
    </w:pPr>
  </w:style>
  <w:style w:type="paragraph" w:styleId="Caption">
    <w:name w:val="caption"/>
    <w:basedOn w:val="Normal"/>
    <w:next w:val="Normal"/>
    <w:uiPriority w:val="99"/>
    <w:qFormat/>
    <w:rsid w:val="00286204"/>
    <w:pPr>
      <w:spacing w:before="240" w:line="360" w:lineRule="auto"/>
    </w:pPr>
    <w:rPr>
      <w:rFonts w:eastAsia="Times New Roman"/>
      <w:b/>
      <w:bCs/>
      <w:lang w:eastAsia="en-CA"/>
    </w:rPr>
  </w:style>
  <w:style w:type="paragraph" w:styleId="Revision">
    <w:name w:val="Revision"/>
    <w:hidden/>
    <w:uiPriority w:val="99"/>
    <w:semiHidden/>
    <w:rsid w:val="006C79D9"/>
  </w:style>
  <w:style w:type="paragraph" w:customStyle="1" w:styleId="EndNoteBibliographyTitle">
    <w:name w:val="EndNote Bibliography Title"/>
    <w:basedOn w:val="Normal"/>
    <w:rsid w:val="00286204"/>
    <w:pPr>
      <w:jc w:val="center"/>
    </w:pPr>
  </w:style>
  <w:style w:type="paragraph" w:customStyle="1" w:styleId="EndNoteBibliography">
    <w:name w:val="EndNote Bibliography"/>
    <w:basedOn w:val="Normal"/>
    <w:rsid w:val="000A6258"/>
    <w:pPr>
      <w:spacing w:after="0"/>
    </w:pPr>
  </w:style>
  <w:style w:type="paragraph" w:styleId="NormalWeb">
    <w:name w:val="Normal (Web)"/>
    <w:basedOn w:val="Normal"/>
    <w:uiPriority w:val="99"/>
    <w:semiHidden/>
    <w:unhideWhenUsed/>
    <w:rsid w:val="00286204"/>
    <w:pPr>
      <w:spacing w:before="100" w:beforeAutospacing="1" w:after="100" w:afterAutospacing="1"/>
    </w:pPr>
    <w:rPr>
      <w:sz w:val="20"/>
    </w:rPr>
  </w:style>
  <w:style w:type="character" w:styleId="Strong">
    <w:name w:val="Strong"/>
    <w:basedOn w:val="DefaultParagraphFont"/>
    <w:uiPriority w:val="22"/>
    <w:qFormat/>
    <w:rsid w:val="00B646D7"/>
    <w:rPr>
      <w:b/>
      <w:bCs/>
    </w:rPr>
  </w:style>
  <w:style w:type="character" w:styleId="PlaceholderText">
    <w:name w:val="Placeholder Text"/>
    <w:basedOn w:val="DefaultParagraphFont"/>
    <w:uiPriority w:val="99"/>
    <w:semiHidden/>
    <w:rsid w:val="00286204"/>
    <w:rPr>
      <w:color w:val="808080"/>
    </w:rPr>
  </w:style>
  <w:style w:type="character" w:styleId="Emphasis">
    <w:name w:val="Emphasis"/>
    <w:basedOn w:val="DefaultParagraphFont"/>
    <w:uiPriority w:val="20"/>
    <w:qFormat/>
    <w:rsid w:val="008530BD"/>
    <w:rPr>
      <w:i/>
      <w:iCs/>
    </w:rPr>
  </w:style>
  <w:style w:type="numbering" w:customStyle="1" w:styleId="PaperSections">
    <w:name w:val="Paper Sections"/>
    <w:uiPriority w:val="99"/>
    <w:rsid w:val="00286204"/>
    <w:pPr>
      <w:numPr>
        <w:numId w:val="37"/>
      </w:numPr>
    </w:pPr>
  </w:style>
  <w:style w:type="paragraph" w:styleId="TableofFigures">
    <w:name w:val="table of figures"/>
    <w:basedOn w:val="Normal"/>
    <w:next w:val="Normal"/>
    <w:uiPriority w:val="99"/>
    <w:unhideWhenUsed/>
    <w:qFormat/>
    <w:rsid w:val="00286204"/>
    <w:pPr>
      <w:spacing w:before="240"/>
    </w:pPr>
    <w:rPr>
      <w:b/>
    </w:rPr>
  </w:style>
  <w:style w:type="paragraph" w:styleId="Title">
    <w:name w:val="Title"/>
    <w:aliases w:val="Paper Title"/>
    <w:basedOn w:val="Normal"/>
    <w:next w:val="Normal"/>
    <w:link w:val="TitleChar"/>
    <w:uiPriority w:val="10"/>
    <w:qFormat/>
    <w:rsid w:val="00286204"/>
    <w:pPr>
      <w:spacing w:after="0" w:line="240" w:lineRule="auto"/>
      <w:contextualSpacing/>
      <w:jc w:val="center"/>
    </w:pPr>
    <w:rPr>
      <w:rFonts w:eastAsiaTheme="majorEastAsia"/>
      <w:b/>
      <w:spacing w:val="5"/>
      <w:kern w:val="28"/>
      <w:sz w:val="40"/>
      <w:szCs w:val="40"/>
    </w:rPr>
  </w:style>
  <w:style w:type="character" w:customStyle="1" w:styleId="TitleChar">
    <w:name w:val="Title Char"/>
    <w:aliases w:val="Paper Title Char"/>
    <w:basedOn w:val="DefaultParagraphFont"/>
    <w:link w:val="Title"/>
    <w:uiPriority w:val="10"/>
    <w:rsid w:val="00286204"/>
    <w:rPr>
      <w:rFonts w:ascii="Times New Roman" w:eastAsiaTheme="majorEastAsia" w:hAnsi="Times New Roman"/>
      <w:b/>
      <w:spacing w:val="5"/>
      <w:kern w:val="28"/>
      <w:sz w:val="40"/>
      <w:szCs w:val="40"/>
    </w:rPr>
  </w:style>
  <w:style w:type="character" w:styleId="FollowedHyperlink">
    <w:name w:val="FollowedHyperlink"/>
    <w:aliases w:val="Body: FollowedHyperlink"/>
    <w:basedOn w:val="DefaultParagraphFont"/>
    <w:uiPriority w:val="99"/>
    <w:semiHidden/>
    <w:unhideWhenUsed/>
    <w:qFormat/>
    <w:rsid w:val="00286204"/>
    <w:rPr>
      <w:rFonts w:ascii="Times New Roman" w:hAnsi="Times New Roman"/>
      <w:color w:val="FF0000"/>
      <w:sz w:val="24"/>
      <w:u w:val="none"/>
    </w:rPr>
  </w:style>
  <w:style w:type="paragraph" w:customStyle="1" w:styleId="H3Body">
    <w:name w:val="H3: Body"/>
    <w:basedOn w:val="Normal"/>
    <w:autoRedefine/>
    <w:qFormat/>
    <w:rsid w:val="00286204"/>
    <w:pPr>
      <w:ind w:left="720"/>
    </w:pPr>
  </w:style>
  <w:style w:type="character" w:customStyle="1" w:styleId="Heading3Char">
    <w:name w:val="Heading 3 Char"/>
    <w:aliases w:val="H3: SubSubSec Char"/>
    <w:basedOn w:val="DefaultParagraphFont"/>
    <w:link w:val="Heading3"/>
    <w:uiPriority w:val="9"/>
    <w:rsid w:val="00286204"/>
    <w:rPr>
      <w:rFonts w:ascii="Times New Roman" w:eastAsiaTheme="majorEastAsia" w:hAnsi="Times New Roman" w:cstheme="majorBidi"/>
      <w:b/>
      <w:bCs/>
      <w:szCs w:val="20"/>
    </w:rPr>
  </w:style>
  <w:style w:type="character" w:customStyle="1" w:styleId="Heading4Char">
    <w:name w:val="Heading 4 Char"/>
    <w:basedOn w:val="DefaultParagraphFont"/>
    <w:link w:val="Heading4"/>
    <w:uiPriority w:val="9"/>
    <w:semiHidden/>
    <w:rsid w:val="00286204"/>
    <w:rPr>
      <w:rFonts w:asciiTheme="majorHAnsi" w:eastAsiaTheme="majorEastAsia" w:hAnsiTheme="majorHAnsi" w:cstheme="majorBidi"/>
      <w:b/>
      <w:bCs/>
      <w:i/>
      <w:iCs/>
      <w:color w:val="4F81BD" w:themeColor="accent1"/>
      <w:szCs w:val="20"/>
    </w:rPr>
  </w:style>
  <w:style w:type="character" w:customStyle="1" w:styleId="Heading5Char">
    <w:name w:val="Heading 5 Char"/>
    <w:basedOn w:val="DefaultParagraphFont"/>
    <w:link w:val="Heading5"/>
    <w:uiPriority w:val="9"/>
    <w:semiHidden/>
    <w:rsid w:val="00286204"/>
    <w:rPr>
      <w:rFonts w:asciiTheme="majorHAnsi" w:eastAsiaTheme="majorEastAsia" w:hAnsiTheme="majorHAnsi" w:cstheme="majorBidi"/>
      <w:color w:val="243F60" w:themeColor="accent1" w:themeShade="7F"/>
      <w:szCs w:val="20"/>
    </w:rPr>
  </w:style>
  <w:style w:type="character" w:customStyle="1" w:styleId="Heading6Char">
    <w:name w:val="Heading 6 Char"/>
    <w:basedOn w:val="DefaultParagraphFont"/>
    <w:link w:val="Heading6"/>
    <w:uiPriority w:val="9"/>
    <w:semiHidden/>
    <w:rsid w:val="00286204"/>
    <w:rPr>
      <w:rFonts w:asciiTheme="majorHAnsi" w:eastAsiaTheme="majorEastAsia" w:hAnsiTheme="majorHAnsi" w:cstheme="majorBidi"/>
      <w:i/>
      <w:iCs/>
      <w:color w:val="243F60" w:themeColor="accent1" w:themeShade="7F"/>
      <w:szCs w:val="20"/>
    </w:rPr>
  </w:style>
  <w:style w:type="character" w:customStyle="1" w:styleId="Heading7Char">
    <w:name w:val="Heading 7 Char"/>
    <w:basedOn w:val="DefaultParagraphFont"/>
    <w:link w:val="Heading7"/>
    <w:uiPriority w:val="9"/>
    <w:semiHidden/>
    <w:rsid w:val="00286204"/>
    <w:rPr>
      <w:rFonts w:asciiTheme="majorHAnsi" w:eastAsiaTheme="majorEastAsia" w:hAnsiTheme="majorHAnsi" w:cstheme="majorBidi"/>
      <w:i/>
      <w:iCs/>
      <w:color w:val="404040" w:themeColor="text1" w:themeTint="BF"/>
      <w:szCs w:val="20"/>
    </w:rPr>
  </w:style>
  <w:style w:type="character" w:customStyle="1" w:styleId="Heading8Char">
    <w:name w:val="Heading 8 Char"/>
    <w:basedOn w:val="DefaultParagraphFont"/>
    <w:link w:val="Heading8"/>
    <w:uiPriority w:val="9"/>
    <w:semiHidden/>
    <w:rsid w:val="0028620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86204"/>
    <w:rPr>
      <w:rFonts w:asciiTheme="majorHAnsi" w:eastAsiaTheme="majorEastAsia" w:hAnsiTheme="majorHAnsi" w:cstheme="majorBidi"/>
      <w:i/>
      <w:iCs/>
      <w:color w:val="404040" w:themeColor="text1" w:themeTint="BF"/>
      <w:sz w:val="20"/>
      <w:szCs w:val="20"/>
    </w:rPr>
  </w:style>
  <w:style w:type="paragraph" w:styleId="NoSpacing">
    <w:name w:val="No Spacing"/>
    <w:uiPriority w:val="1"/>
    <w:rsid w:val="00286204"/>
    <w:pPr>
      <w:jc w:val="both"/>
    </w:pPr>
    <w:rPr>
      <w:rFonts w:ascii="Times New Roman" w:hAnsi="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924008">
      <w:bodyDiv w:val="1"/>
      <w:marLeft w:val="0"/>
      <w:marRight w:val="0"/>
      <w:marTop w:val="0"/>
      <w:marBottom w:val="0"/>
      <w:divBdr>
        <w:top w:val="none" w:sz="0" w:space="0" w:color="auto"/>
        <w:left w:val="none" w:sz="0" w:space="0" w:color="auto"/>
        <w:bottom w:val="none" w:sz="0" w:space="0" w:color="auto"/>
        <w:right w:val="none" w:sz="0" w:space="0" w:color="auto"/>
      </w:divBdr>
    </w:div>
    <w:div w:id="180701365">
      <w:bodyDiv w:val="1"/>
      <w:marLeft w:val="0"/>
      <w:marRight w:val="0"/>
      <w:marTop w:val="0"/>
      <w:marBottom w:val="0"/>
      <w:divBdr>
        <w:top w:val="none" w:sz="0" w:space="0" w:color="auto"/>
        <w:left w:val="none" w:sz="0" w:space="0" w:color="auto"/>
        <w:bottom w:val="none" w:sz="0" w:space="0" w:color="auto"/>
        <w:right w:val="none" w:sz="0" w:space="0" w:color="auto"/>
      </w:divBdr>
    </w:div>
    <w:div w:id="197426729">
      <w:bodyDiv w:val="1"/>
      <w:marLeft w:val="0"/>
      <w:marRight w:val="0"/>
      <w:marTop w:val="0"/>
      <w:marBottom w:val="0"/>
      <w:divBdr>
        <w:top w:val="none" w:sz="0" w:space="0" w:color="auto"/>
        <w:left w:val="none" w:sz="0" w:space="0" w:color="auto"/>
        <w:bottom w:val="none" w:sz="0" w:space="0" w:color="auto"/>
        <w:right w:val="none" w:sz="0" w:space="0" w:color="auto"/>
      </w:divBdr>
    </w:div>
    <w:div w:id="221408863">
      <w:bodyDiv w:val="1"/>
      <w:marLeft w:val="0"/>
      <w:marRight w:val="0"/>
      <w:marTop w:val="0"/>
      <w:marBottom w:val="0"/>
      <w:divBdr>
        <w:top w:val="none" w:sz="0" w:space="0" w:color="auto"/>
        <w:left w:val="none" w:sz="0" w:space="0" w:color="auto"/>
        <w:bottom w:val="none" w:sz="0" w:space="0" w:color="auto"/>
        <w:right w:val="none" w:sz="0" w:space="0" w:color="auto"/>
      </w:divBdr>
    </w:div>
    <w:div w:id="247202093">
      <w:bodyDiv w:val="1"/>
      <w:marLeft w:val="0"/>
      <w:marRight w:val="0"/>
      <w:marTop w:val="0"/>
      <w:marBottom w:val="0"/>
      <w:divBdr>
        <w:top w:val="none" w:sz="0" w:space="0" w:color="auto"/>
        <w:left w:val="none" w:sz="0" w:space="0" w:color="auto"/>
        <w:bottom w:val="none" w:sz="0" w:space="0" w:color="auto"/>
        <w:right w:val="none" w:sz="0" w:space="0" w:color="auto"/>
      </w:divBdr>
    </w:div>
    <w:div w:id="315113258">
      <w:bodyDiv w:val="1"/>
      <w:marLeft w:val="0"/>
      <w:marRight w:val="0"/>
      <w:marTop w:val="0"/>
      <w:marBottom w:val="0"/>
      <w:divBdr>
        <w:top w:val="none" w:sz="0" w:space="0" w:color="auto"/>
        <w:left w:val="none" w:sz="0" w:space="0" w:color="auto"/>
        <w:bottom w:val="none" w:sz="0" w:space="0" w:color="auto"/>
        <w:right w:val="none" w:sz="0" w:space="0" w:color="auto"/>
      </w:divBdr>
    </w:div>
    <w:div w:id="422343471">
      <w:bodyDiv w:val="1"/>
      <w:marLeft w:val="0"/>
      <w:marRight w:val="0"/>
      <w:marTop w:val="0"/>
      <w:marBottom w:val="0"/>
      <w:divBdr>
        <w:top w:val="none" w:sz="0" w:space="0" w:color="auto"/>
        <w:left w:val="none" w:sz="0" w:space="0" w:color="auto"/>
        <w:bottom w:val="none" w:sz="0" w:space="0" w:color="auto"/>
        <w:right w:val="none" w:sz="0" w:space="0" w:color="auto"/>
      </w:divBdr>
    </w:div>
    <w:div w:id="501817220">
      <w:bodyDiv w:val="1"/>
      <w:marLeft w:val="0"/>
      <w:marRight w:val="0"/>
      <w:marTop w:val="0"/>
      <w:marBottom w:val="0"/>
      <w:divBdr>
        <w:top w:val="none" w:sz="0" w:space="0" w:color="auto"/>
        <w:left w:val="none" w:sz="0" w:space="0" w:color="auto"/>
        <w:bottom w:val="none" w:sz="0" w:space="0" w:color="auto"/>
        <w:right w:val="none" w:sz="0" w:space="0" w:color="auto"/>
      </w:divBdr>
      <w:divsChild>
        <w:div w:id="1560360735">
          <w:marLeft w:val="0"/>
          <w:marRight w:val="0"/>
          <w:marTop w:val="0"/>
          <w:marBottom w:val="0"/>
          <w:divBdr>
            <w:top w:val="none" w:sz="0" w:space="0" w:color="auto"/>
            <w:left w:val="none" w:sz="0" w:space="0" w:color="auto"/>
            <w:bottom w:val="none" w:sz="0" w:space="0" w:color="auto"/>
            <w:right w:val="none" w:sz="0" w:space="0" w:color="auto"/>
          </w:divBdr>
        </w:div>
        <w:div w:id="1157379470">
          <w:marLeft w:val="0"/>
          <w:marRight w:val="0"/>
          <w:marTop w:val="0"/>
          <w:marBottom w:val="0"/>
          <w:divBdr>
            <w:top w:val="none" w:sz="0" w:space="0" w:color="auto"/>
            <w:left w:val="none" w:sz="0" w:space="0" w:color="auto"/>
            <w:bottom w:val="none" w:sz="0" w:space="0" w:color="auto"/>
            <w:right w:val="none" w:sz="0" w:space="0" w:color="auto"/>
          </w:divBdr>
        </w:div>
      </w:divsChild>
    </w:div>
    <w:div w:id="656766035">
      <w:bodyDiv w:val="1"/>
      <w:marLeft w:val="0"/>
      <w:marRight w:val="0"/>
      <w:marTop w:val="0"/>
      <w:marBottom w:val="0"/>
      <w:divBdr>
        <w:top w:val="none" w:sz="0" w:space="0" w:color="auto"/>
        <w:left w:val="none" w:sz="0" w:space="0" w:color="auto"/>
        <w:bottom w:val="none" w:sz="0" w:space="0" w:color="auto"/>
        <w:right w:val="none" w:sz="0" w:space="0" w:color="auto"/>
      </w:divBdr>
    </w:div>
    <w:div w:id="857502224">
      <w:bodyDiv w:val="1"/>
      <w:marLeft w:val="0"/>
      <w:marRight w:val="0"/>
      <w:marTop w:val="0"/>
      <w:marBottom w:val="0"/>
      <w:divBdr>
        <w:top w:val="none" w:sz="0" w:space="0" w:color="auto"/>
        <w:left w:val="none" w:sz="0" w:space="0" w:color="auto"/>
        <w:bottom w:val="none" w:sz="0" w:space="0" w:color="auto"/>
        <w:right w:val="none" w:sz="0" w:space="0" w:color="auto"/>
      </w:divBdr>
    </w:div>
    <w:div w:id="857549814">
      <w:bodyDiv w:val="1"/>
      <w:marLeft w:val="0"/>
      <w:marRight w:val="0"/>
      <w:marTop w:val="0"/>
      <w:marBottom w:val="0"/>
      <w:divBdr>
        <w:top w:val="none" w:sz="0" w:space="0" w:color="auto"/>
        <w:left w:val="none" w:sz="0" w:space="0" w:color="auto"/>
        <w:bottom w:val="none" w:sz="0" w:space="0" w:color="auto"/>
        <w:right w:val="none" w:sz="0" w:space="0" w:color="auto"/>
      </w:divBdr>
    </w:div>
    <w:div w:id="1381324790">
      <w:bodyDiv w:val="1"/>
      <w:marLeft w:val="0"/>
      <w:marRight w:val="0"/>
      <w:marTop w:val="0"/>
      <w:marBottom w:val="0"/>
      <w:divBdr>
        <w:top w:val="none" w:sz="0" w:space="0" w:color="auto"/>
        <w:left w:val="none" w:sz="0" w:space="0" w:color="auto"/>
        <w:bottom w:val="none" w:sz="0" w:space="0" w:color="auto"/>
        <w:right w:val="none" w:sz="0" w:space="0" w:color="auto"/>
      </w:divBdr>
    </w:div>
    <w:div w:id="1520194368">
      <w:bodyDiv w:val="1"/>
      <w:marLeft w:val="0"/>
      <w:marRight w:val="0"/>
      <w:marTop w:val="0"/>
      <w:marBottom w:val="0"/>
      <w:divBdr>
        <w:top w:val="none" w:sz="0" w:space="0" w:color="auto"/>
        <w:left w:val="none" w:sz="0" w:space="0" w:color="auto"/>
        <w:bottom w:val="none" w:sz="0" w:space="0" w:color="auto"/>
        <w:right w:val="none" w:sz="0" w:space="0" w:color="auto"/>
      </w:divBdr>
    </w:div>
    <w:div w:id="1528719853">
      <w:bodyDiv w:val="1"/>
      <w:marLeft w:val="0"/>
      <w:marRight w:val="0"/>
      <w:marTop w:val="0"/>
      <w:marBottom w:val="0"/>
      <w:divBdr>
        <w:top w:val="none" w:sz="0" w:space="0" w:color="auto"/>
        <w:left w:val="none" w:sz="0" w:space="0" w:color="auto"/>
        <w:bottom w:val="none" w:sz="0" w:space="0" w:color="auto"/>
        <w:right w:val="none" w:sz="0" w:space="0" w:color="auto"/>
      </w:divBdr>
    </w:div>
    <w:div w:id="1675959531">
      <w:bodyDiv w:val="1"/>
      <w:marLeft w:val="0"/>
      <w:marRight w:val="0"/>
      <w:marTop w:val="0"/>
      <w:marBottom w:val="0"/>
      <w:divBdr>
        <w:top w:val="none" w:sz="0" w:space="0" w:color="auto"/>
        <w:left w:val="none" w:sz="0" w:space="0" w:color="auto"/>
        <w:bottom w:val="none" w:sz="0" w:space="0" w:color="auto"/>
        <w:right w:val="none" w:sz="0" w:space="0" w:color="auto"/>
      </w:divBdr>
    </w:div>
    <w:div w:id="2054037976">
      <w:bodyDiv w:val="1"/>
      <w:marLeft w:val="0"/>
      <w:marRight w:val="0"/>
      <w:marTop w:val="0"/>
      <w:marBottom w:val="0"/>
      <w:divBdr>
        <w:top w:val="none" w:sz="0" w:space="0" w:color="auto"/>
        <w:left w:val="none" w:sz="0" w:space="0" w:color="auto"/>
        <w:bottom w:val="none" w:sz="0" w:space="0" w:color="auto"/>
        <w:right w:val="none" w:sz="0" w:space="0" w:color="auto"/>
      </w:divBdr>
      <w:divsChild>
        <w:div w:id="1545366085">
          <w:marLeft w:val="0"/>
          <w:marRight w:val="0"/>
          <w:marTop w:val="0"/>
          <w:marBottom w:val="0"/>
          <w:divBdr>
            <w:top w:val="none" w:sz="0" w:space="0" w:color="auto"/>
            <w:left w:val="none" w:sz="0" w:space="0" w:color="auto"/>
            <w:bottom w:val="none" w:sz="0" w:space="0" w:color="auto"/>
            <w:right w:val="none" w:sz="0" w:space="0" w:color="auto"/>
          </w:divBdr>
          <w:divsChild>
            <w:div w:id="17566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848725">
      <w:bodyDiv w:val="1"/>
      <w:marLeft w:val="0"/>
      <w:marRight w:val="0"/>
      <w:marTop w:val="0"/>
      <w:marBottom w:val="0"/>
      <w:divBdr>
        <w:top w:val="none" w:sz="0" w:space="0" w:color="auto"/>
        <w:left w:val="none" w:sz="0" w:space="0" w:color="auto"/>
        <w:bottom w:val="none" w:sz="0" w:space="0" w:color="auto"/>
        <w:right w:val="none" w:sz="0" w:space="0" w:color="auto"/>
      </w:divBdr>
      <w:divsChild>
        <w:div w:id="663702494">
          <w:marLeft w:val="0"/>
          <w:marRight w:val="0"/>
          <w:marTop w:val="0"/>
          <w:marBottom w:val="0"/>
          <w:divBdr>
            <w:top w:val="none" w:sz="0" w:space="0" w:color="auto"/>
            <w:left w:val="none" w:sz="0" w:space="0" w:color="auto"/>
            <w:bottom w:val="none" w:sz="0" w:space="0" w:color="auto"/>
            <w:right w:val="none" w:sz="0" w:space="0" w:color="auto"/>
          </w:divBdr>
        </w:div>
        <w:div w:id="7091154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image" Target="media/image1.png"/><Relationship Id="rId14" Type="http://schemas.openxmlformats.org/officeDocument/2006/relationships/image" Target="media/image2.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23" Type="http://schemas.microsoft.com/office/2011/relationships/people" Target="people.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9A6F62-7BCB-F040-84AF-46F4AFF1B4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17</Pages>
  <Words>1710</Words>
  <Characters>9748</Characters>
  <Application>Microsoft Macintosh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B1 Mapping via a Double Angle EPI Protocol: Comparison with Rapid B1 Methods for T1 Mapping Applications </vt:lpstr>
    </vt:vector>
  </TitlesOfParts>
  <Manager>Bruce Pike</Manager>
  <Company>McGill University</Company>
  <LinksUpToDate>false</LinksUpToDate>
  <CharactersWithSpaces>11436</CharactersWithSpaces>
  <SharedDoc>false</SharedDoc>
  <HyperlinkBase/>
  <HLinks>
    <vt:vector size="414" baseType="variant">
      <vt:variant>
        <vt:i4>7602274</vt:i4>
      </vt:variant>
      <vt:variant>
        <vt:i4>390</vt:i4>
      </vt:variant>
      <vt:variant>
        <vt:i4>0</vt:i4>
      </vt:variant>
      <vt:variant>
        <vt:i4>5</vt:i4>
      </vt:variant>
      <vt:variant>
        <vt:lpwstr/>
      </vt:variant>
      <vt:variant>
        <vt:lpwstr>_ENREF_1_46</vt:lpwstr>
      </vt:variant>
      <vt:variant>
        <vt:i4>7536749</vt:i4>
      </vt:variant>
      <vt:variant>
        <vt:i4>384</vt:i4>
      </vt:variant>
      <vt:variant>
        <vt:i4>0</vt:i4>
      </vt:variant>
      <vt:variant>
        <vt:i4>5</vt:i4>
      </vt:variant>
      <vt:variant>
        <vt:lpwstr/>
      </vt:variant>
      <vt:variant>
        <vt:lpwstr>_ENREF_1_39</vt:lpwstr>
      </vt:variant>
      <vt:variant>
        <vt:i4>7602273</vt:i4>
      </vt:variant>
      <vt:variant>
        <vt:i4>378</vt:i4>
      </vt:variant>
      <vt:variant>
        <vt:i4>0</vt:i4>
      </vt:variant>
      <vt:variant>
        <vt:i4>5</vt:i4>
      </vt:variant>
      <vt:variant>
        <vt:lpwstr/>
      </vt:variant>
      <vt:variant>
        <vt:lpwstr>_ENREF_1_45</vt:lpwstr>
      </vt:variant>
      <vt:variant>
        <vt:i4>7929940</vt:i4>
      </vt:variant>
      <vt:variant>
        <vt:i4>372</vt:i4>
      </vt:variant>
      <vt:variant>
        <vt:i4>0</vt:i4>
      </vt:variant>
      <vt:variant>
        <vt:i4>5</vt:i4>
      </vt:variant>
      <vt:variant>
        <vt:lpwstr/>
      </vt:variant>
      <vt:variant>
        <vt:lpwstr>_ENREF_1_9</vt:lpwstr>
      </vt:variant>
      <vt:variant>
        <vt:i4>7536739</vt:i4>
      </vt:variant>
      <vt:variant>
        <vt:i4>366</vt:i4>
      </vt:variant>
      <vt:variant>
        <vt:i4>0</vt:i4>
      </vt:variant>
      <vt:variant>
        <vt:i4>5</vt:i4>
      </vt:variant>
      <vt:variant>
        <vt:lpwstr/>
      </vt:variant>
      <vt:variant>
        <vt:lpwstr>_ENREF_1_37</vt:lpwstr>
      </vt:variant>
      <vt:variant>
        <vt:i4>7602272</vt:i4>
      </vt:variant>
      <vt:variant>
        <vt:i4>360</vt:i4>
      </vt:variant>
      <vt:variant>
        <vt:i4>0</vt:i4>
      </vt:variant>
      <vt:variant>
        <vt:i4>5</vt:i4>
      </vt:variant>
      <vt:variant>
        <vt:lpwstr/>
      </vt:variant>
      <vt:variant>
        <vt:lpwstr>_ENREF_1_44</vt:lpwstr>
      </vt:variant>
      <vt:variant>
        <vt:i4>7536738</vt:i4>
      </vt:variant>
      <vt:variant>
        <vt:i4>354</vt:i4>
      </vt:variant>
      <vt:variant>
        <vt:i4>0</vt:i4>
      </vt:variant>
      <vt:variant>
        <vt:i4>5</vt:i4>
      </vt:variant>
      <vt:variant>
        <vt:lpwstr/>
      </vt:variant>
      <vt:variant>
        <vt:lpwstr>_ENREF_1_36</vt:lpwstr>
      </vt:variant>
      <vt:variant>
        <vt:i4>7602279</vt:i4>
      </vt:variant>
      <vt:variant>
        <vt:i4>348</vt:i4>
      </vt:variant>
      <vt:variant>
        <vt:i4>0</vt:i4>
      </vt:variant>
      <vt:variant>
        <vt:i4>5</vt:i4>
      </vt:variant>
      <vt:variant>
        <vt:lpwstr/>
      </vt:variant>
      <vt:variant>
        <vt:lpwstr>_ENREF_1_43</vt:lpwstr>
      </vt:variant>
      <vt:variant>
        <vt:i4>7602278</vt:i4>
      </vt:variant>
      <vt:variant>
        <vt:i4>342</vt:i4>
      </vt:variant>
      <vt:variant>
        <vt:i4>0</vt:i4>
      </vt:variant>
      <vt:variant>
        <vt:i4>5</vt:i4>
      </vt:variant>
      <vt:variant>
        <vt:lpwstr/>
      </vt:variant>
      <vt:variant>
        <vt:lpwstr>_ENREF_1_42</vt:lpwstr>
      </vt:variant>
      <vt:variant>
        <vt:i4>7602277</vt:i4>
      </vt:variant>
      <vt:variant>
        <vt:i4>336</vt:i4>
      </vt:variant>
      <vt:variant>
        <vt:i4>0</vt:i4>
      </vt:variant>
      <vt:variant>
        <vt:i4>5</vt:i4>
      </vt:variant>
      <vt:variant>
        <vt:lpwstr/>
      </vt:variant>
      <vt:variant>
        <vt:lpwstr>_ENREF_1_41</vt:lpwstr>
      </vt:variant>
      <vt:variant>
        <vt:i4>7405668</vt:i4>
      </vt:variant>
      <vt:variant>
        <vt:i4>333</vt:i4>
      </vt:variant>
      <vt:variant>
        <vt:i4>0</vt:i4>
      </vt:variant>
      <vt:variant>
        <vt:i4>5</vt:i4>
      </vt:variant>
      <vt:variant>
        <vt:lpwstr/>
      </vt:variant>
      <vt:variant>
        <vt:lpwstr>_ENREF_1_10</vt:lpwstr>
      </vt:variant>
      <vt:variant>
        <vt:i4>7340098</vt:i4>
      </vt:variant>
      <vt:variant>
        <vt:i4>323</vt:i4>
      </vt:variant>
      <vt:variant>
        <vt:i4>0</vt:i4>
      </vt:variant>
      <vt:variant>
        <vt:i4>5</vt:i4>
      </vt:variant>
      <vt:variant>
        <vt:lpwstr>javascript:openContact('9DCA90BD256C0417C12570260032CBDF',true)</vt:lpwstr>
      </vt:variant>
      <vt:variant>
        <vt:lpwstr/>
      </vt:variant>
      <vt:variant>
        <vt:i4>7602276</vt:i4>
      </vt:variant>
      <vt:variant>
        <vt:i4>319</vt:i4>
      </vt:variant>
      <vt:variant>
        <vt:i4>0</vt:i4>
      </vt:variant>
      <vt:variant>
        <vt:i4>5</vt:i4>
      </vt:variant>
      <vt:variant>
        <vt:lpwstr/>
      </vt:variant>
      <vt:variant>
        <vt:lpwstr>_ENREF_1_40</vt:lpwstr>
      </vt:variant>
      <vt:variant>
        <vt:i4>7929940</vt:i4>
      </vt:variant>
      <vt:variant>
        <vt:i4>313</vt:i4>
      </vt:variant>
      <vt:variant>
        <vt:i4>0</vt:i4>
      </vt:variant>
      <vt:variant>
        <vt:i4>5</vt:i4>
      </vt:variant>
      <vt:variant>
        <vt:lpwstr/>
      </vt:variant>
      <vt:variant>
        <vt:lpwstr>_ENREF_1_9</vt:lpwstr>
      </vt:variant>
      <vt:variant>
        <vt:i4>7536749</vt:i4>
      </vt:variant>
      <vt:variant>
        <vt:i4>307</vt:i4>
      </vt:variant>
      <vt:variant>
        <vt:i4>0</vt:i4>
      </vt:variant>
      <vt:variant>
        <vt:i4>5</vt:i4>
      </vt:variant>
      <vt:variant>
        <vt:lpwstr/>
      </vt:variant>
      <vt:variant>
        <vt:lpwstr>_ENREF_1_39</vt:lpwstr>
      </vt:variant>
      <vt:variant>
        <vt:i4>7536749</vt:i4>
      </vt:variant>
      <vt:variant>
        <vt:i4>301</vt:i4>
      </vt:variant>
      <vt:variant>
        <vt:i4>0</vt:i4>
      </vt:variant>
      <vt:variant>
        <vt:i4>5</vt:i4>
      </vt:variant>
      <vt:variant>
        <vt:lpwstr/>
      </vt:variant>
      <vt:variant>
        <vt:lpwstr>_ENREF_1_39</vt:lpwstr>
      </vt:variant>
      <vt:variant>
        <vt:i4>7536748</vt:i4>
      </vt:variant>
      <vt:variant>
        <vt:i4>295</vt:i4>
      </vt:variant>
      <vt:variant>
        <vt:i4>0</vt:i4>
      </vt:variant>
      <vt:variant>
        <vt:i4>5</vt:i4>
      </vt:variant>
      <vt:variant>
        <vt:lpwstr/>
      </vt:variant>
      <vt:variant>
        <vt:lpwstr>_ENREF_1_38</vt:lpwstr>
      </vt:variant>
      <vt:variant>
        <vt:i4>7471212</vt:i4>
      </vt:variant>
      <vt:variant>
        <vt:i4>287</vt:i4>
      </vt:variant>
      <vt:variant>
        <vt:i4>0</vt:i4>
      </vt:variant>
      <vt:variant>
        <vt:i4>5</vt:i4>
      </vt:variant>
      <vt:variant>
        <vt:lpwstr/>
      </vt:variant>
      <vt:variant>
        <vt:lpwstr>_ENREF_1_28</vt:lpwstr>
      </vt:variant>
      <vt:variant>
        <vt:i4>7536743</vt:i4>
      </vt:variant>
      <vt:variant>
        <vt:i4>278</vt:i4>
      </vt:variant>
      <vt:variant>
        <vt:i4>0</vt:i4>
      </vt:variant>
      <vt:variant>
        <vt:i4>5</vt:i4>
      </vt:variant>
      <vt:variant>
        <vt:lpwstr/>
      </vt:variant>
      <vt:variant>
        <vt:lpwstr>_ENREF_1_33</vt:lpwstr>
      </vt:variant>
      <vt:variant>
        <vt:i4>7536743</vt:i4>
      </vt:variant>
      <vt:variant>
        <vt:i4>272</vt:i4>
      </vt:variant>
      <vt:variant>
        <vt:i4>0</vt:i4>
      </vt:variant>
      <vt:variant>
        <vt:i4>5</vt:i4>
      </vt:variant>
      <vt:variant>
        <vt:lpwstr/>
      </vt:variant>
      <vt:variant>
        <vt:lpwstr>_ENREF_1_33</vt:lpwstr>
      </vt:variant>
      <vt:variant>
        <vt:i4>7405668</vt:i4>
      </vt:variant>
      <vt:variant>
        <vt:i4>266</vt:i4>
      </vt:variant>
      <vt:variant>
        <vt:i4>0</vt:i4>
      </vt:variant>
      <vt:variant>
        <vt:i4>5</vt:i4>
      </vt:variant>
      <vt:variant>
        <vt:lpwstr/>
      </vt:variant>
      <vt:variant>
        <vt:lpwstr>_ENREF_1_10</vt:lpwstr>
      </vt:variant>
      <vt:variant>
        <vt:i4>7536736</vt:i4>
      </vt:variant>
      <vt:variant>
        <vt:i4>260</vt:i4>
      </vt:variant>
      <vt:variant>
        <vt:i4>0</vt:i4>
      </vt:variant>
      <vt:variant>
        <vt:i4>5</vt:i4>
      </vt:variant>
      <vt:variant>
        <vt:lpwstr/>
      </vt:variant>
      <vt:variant>
        <vt:lpwstr>_ENREF_1_34</vt:lpwstr>
      </vt:variant>
      <vt:variant>
        <vt:i4>7536743</vt:i4>
      </vt:variant>
      <vt:variant>
        <vt:i4>257</vt:i4>
      </vt:variant>
      <vt:variant>
        <vt:i4>0</vt:i4>
      </vt:variant>
      <vt:variant>
        <vt:i4>5</vt:i4>
      </vt:variant>
      <vt:variant>
        <vt:lpwstr/>
      </vt:variant>
      <vt:variant>
        <vt:lpwstr>_ENREF_1_33</vt:lpwstr>
      </vt:variant>
      <vt:variant>
        <vt:i4>7471212</vt:i4>
      </vt:variant>
      <vt:variant>
        <vt:i4>251</vt:i4>
      </vt:variant>
      <vt:variant>
        <vt:i4>0</vt:i4>
      </vt:variant>
      <vt:variant>
        <vt:i4>5</vt:i4>
      </vt:variant>
      <vt:variant>
        <vt:lpwstr/>
      </vt:variant>
      <vt:variant>
        <vt:lpwstr>_ENREF_1_28</vt:lpwstr>
      </vt:variant>
      <vt:variant>
        <vt:i4>7405670</vt:i4>
      </vt:variant>
      <vt:variant>
        <vt:i4>245</vt:i4>
      </vt:variant>
      <vt:variant>
        <vt:i4>0</vt:i4>
      </vt:variant>
      <vt:variant>
        <vt:i4>5</vt:i4>
      </vt:variant>
      <vt:variant>
        <vt:lpwstr/>
      </vt:variant>
      <vt:variant>
        <vt:lpwstr>_ENREF_1_12</vt:lpwstr>
      </vt:variant>
      <vt:variant>
        <vt:i4>7471212</vt:i4>
      </vt:variant>
      <vt:variant>
        <vt:i4>239</vt:i4>
      </vt:variant>
      <vt:variant>
        <vt:i4>0</vt:i4>
      </vt:variant>
      <vt:variant>
        <vt:i4>5</vt:i4>
      </vt:variant>
      <vt:variant>
        <vt:lpwstr/>
      </vt:variant>
      <vt:variant>
        <vt:lpwstr>_ENREF_1_28</vt:lpwstr>
      </vt:variant>
      <vt:variant>
        <vt:i4>7536739</vt:i4>
      </vt:variant>
      <vt:variant>
        <vt:i4>233</vt:i4>
      </vt:variant>
      <vt:variant>
        <vt:i4>0</vt:i4>
      </vt:variant>
      <vt:variant>
        <vt:i4>5</vt:i4>
      </vt:variant>
      <vt:variant>
        <vt:lpwstr/>
      </vt:variant>
      <vt:variant>
        <vt:lpwstr>_ENREF_1_37</vt:lpwstr>
      </vt:variant>
      <vt:variant>
        <vt:i4>7536738</vt:i4>
      </vt:variant>
      <vt:variant>
        <vt:i4>227</vt:i4>
      </vt:variant>
      <vt:variant>
        <vt:i4>0</vt:i4>
      </vt:variant>
      <vt:variant>
        <vt:i4>5</vt:i4>
      </vt:variant>
      <vt:variant>
        <vt:lpwstr/>
      </vt:variant>
      <vt:variant>
        <vt:lpwstr>_ENREF_1_36</vt:lpwstr>
      </vt:variant>
      <vt:variant>
        <vt:i4>7536737</vt:i4>
      </vt:variant>
      <vt:variant>
        <vt:i4>221</vt:i4>
      </vt:variant>
      <vt:variant>
        <vt:i4>0</vt:i4>
      </vt:variant>
      <vt:variant>
        <vt:i4>5</vt:i4>
      </vt:variant>
      <vt:variant>
        <vt:lpwstr/>
      </vt:variant>
      <vt:variant>
        <vt:lpwstr>_ENREF_1_35</vt:lpwstr>
      </vt:variant>
      <vt:variant>
        <vt:i4>7536736</vt:i4>
      </vt:variant>
      <vt:variant>
        <vt:i4>215</vt:i4>
      </vt:variant>
      <vt:variant>
        <vt:i4>0</vt:i4>
      </vt:variant>
      <vt:variant>
        <vt:i4>5</vt:i4>
      </vt:variant>
      <vt:variant>
        <vt:lpwstr/>
      </vt:variant>
      <vt:variant>
        <vt:lpwstr>_ENREF_1_34</vt:lpwstr>
      </vt:variant>
      <vt:variant>
        <vt:i4>7536743</vt:i4>
      </vt:variant>
      <vt:variant>
        <vt:i4>212</vt:i4>
      </vt:variant>
      <vt:variant>
        <vt:i4>0</vt:i4>
      </vt:variant>
      <vt:variant>
        <vt:i4>5</vt:i4>
      </vt:variant>
      <vt:variant>
        <vt:lpwstr/>
      </vt:variant>
      <vt:variant>
        <vt:lpwstr>_ENREF_1_33</vt:lpwstr>
      </vt:variant>
      <vt:variant>
        <vt:i4>7536742</vt:i4>
      </vt:variant>
      <vt:variant>
        <vt:i4>206</vt:i4>
      </vt:variant>
      <vt:variant>
        <vt:i4>0</vt:i4>
      </vt:variant>
      <vt:variant>
        <vt:i4>5</vt:i4>
      </vt:variant>
      <vt:variant>
        <vt:lpwstr/>
      </vt:variant>
      <vt:variant>
        <vt:lpwstr>_ENREF_1_32</vt:lpwstr>
      </vt:variant>
      <vt:variant>
        <vt:i4>7536741</vt:i4>
      </vt:variant>
      <vt:variant>
        <vt:i4>200</vt:i4>
      </vt:variant>
      <vt:variant>
        <vt:i4>0</vt:i4>
      </vt:variant>
      <vt:variant>
        <vt:i4>5</vt:i4>
      </vt:variant>
      <vt:variant>
        <vt:lpwstr/>
      </vt:variant>
      <vt:variant>
        <vt:lpwstr>_ENREF_1_31</vt:lpwstr>
      </vt:variant>
      <vt:variant>
        <vt:i4>7536740</vt:i4>
      </vt:variant>
      <vt:variant>
        <vt:i4>194</vt:i4>
      </vt:variant>
      <vt:variant>
        <vt:i4>0</vt:i4>
      </vt:variant>
      <vt:variant>
        <vt:i4>5</vt:i4>
      </vt:variant>
      <vt:variant>
        <vt:lpwstr/>
      </vt:variant>
      <vt:variant>
        <vt:lpwstr>_ENREF_1_30</vt:lpwstr>
      </vt:variant>
      <vt:variant>
        <vt:i4>7536740</vt:i4>
      </vt:variant>
      <vt:variant>
        <vt:i4>188</vt:i4>
      </vt:variant>
      <vt:variant>
        <vt:i4>0</vt:i4>
      </vt:variant>
      <vt:variant>
        <vt:i4>5</vt:i4>
      </vt:variant>
      <vt:variant>
        <vt:lpwstr/>
      </vt:variant>
      <vt:variant>
        <vt:lpwstr>_ENREF_1_30</vt:lpwstr>
      </vt:variant>
      <vt:variant>
        <vt:i4>7471213</vt:i4>
      </vt:variant>
      <vt:variant>
        <vt:i4>182</vt:i4>
      </vt:variant>
      <vt:variant>
        <vt:i4>0</vt:i4>
      </vt:variant>
      <vt:variant>
        <vt:i4>5</vt:i4>
      </vt:variant>
      <vt:variant>
        <vt:lpwstr/>
      </vt:variant>
      <vt:variant>
        <vt:lpwstr>_ENREF_1_29</vt:lpwstr>
      </vt:variant>
      <vt:variant>
        <vt:i4>7471212</vt:i4>
      </vt:variant>
      <vt:variant>
        <vt:i4>176</vt:i4>
      </vt:variant>
      <vt:variant>
        <vt:i4>0</vt:i4>
      </vt:variant>
      <vt:variant>
        <vt:i4>5</vt:i4>
      </vt:variant>
      <vt:variant>
        <vt:lpwstr/>
      </vt:variant>
      <vt:variant>
        <vt:lpwstr>_ENREF_1_28</vt:lpwstr>
      </vt:variant>
      <vt:variant>
        <vt:i4>7471203</vt:i4>
      </vt:variant>
      <vt:variant>
        <vt:i4>173</vt:i4>
      </vt:variant>
      <vt:variant>
        <vt:i4>0</vt:i4>
      </vt:variant>
      <vt:variant>
        <vt:i4>5</vt:i4>
      </vt:variant>
      <vt:variant>
        <vt:lpwstr/>
      </vt:variant>
      <vt:variant>
        <vt:lpwstr>_ENREF_1_27</vt:lpwstr>
      </vt:variant>
      <vt:variant>
        <vt:i4>7471202</vt:i4>
      </vt:variant>
      <vt:variant>
        <vt:i4>165</vt:i4>
      </vt:variant>
      <vt:variant>
        <vt:i4>0</vt:i4>
      </vt:variant>
      <vt:variant>
        <vt:i4>5</vt:i4>
      </vt:variant>
      <vt:variant>
        <vt:lpwstr/>
      </vt:variant>
      <vt:variant>
        <vt:lpwstr>_ENREF_1_26</vt:lpwstr>
      </vt:variant>
      <vt:variant>
        <vt:i4>7471201</vt:i4>
      </vt:variant>
      <vt:variant>
        <vt:i4>159</vt:i4>
      </vt:variant>
      <vt:variant>
        <vt:i4>0</vt:i4>
      </vt:variant>
      <vt:variant>
        <vt:i4>5</vt:i4>
      </vt:variant>
      <vt:variant>
        <vt:lpwstr/>
      </vt:variant>
      <vt:variant>
        <vt:lpwstr>_ENREF_1_25</vt:lpwstr>
      </vt:variant>
      <vt:variant>
        <vt:i4>7471200</vt:i4>
      </vt:variant>
      <vt:variant>
        <vt:i4>156</vt:i4>
      </vt:variant>
      <vt:variant>
        <vt:i4>0</vt:i4>
      </vt:variant>
      <vt:variant>
        <vt:i4>5</vt:i4>
      </vt:variant>
      <vt:variant>
        <vt:lpwstr/>
      </vt:variant>
      <vt:variant>
        <vt:lpwstr>_ENREF_1_24</vt:lpwstr>
      </vt:variant>
      <vt:variant>
        <vt:i4>7405668</vt:i4>
      </vt:variant>
      <vt:variant>
        <vt:i4>147</vt:i4>
      </vt:variant>
      <vt:variant>
        <vt:i4>0</vt:i4>
      </vt:variant>
      <vt:variant>
        <vt:i4>5</vt:i4>
      </vt:variant>
      <vt:variant>
        <vt:lpwstr/>
      </vt:variant>
      <vt:variant>
        <vt:lpwstr>_ENREF_1_10</vt:lpwstr>
      </vt:variant>
      <vt:variant>
        <vt:i4>7471207</vt:i4>
      </vt:variant>
      <vt:variant>
        <vt:i4>141</vt:i4>
      </vt:variant>
      <vt:variant>
        <vt:i4>0</vt:i4>
      </vt:variant>
      <vt:variant>
        <vt:i4>5</vt:i4>
      </vt:variant>
      <vt:variant>
        <vt:lpwstr/>
      </vt:variant>
      <vt:variant>
        <vt:lpwstr>_ENREF_1_23</vt:lpwstr>
      </vt:variant>
      <vt:variant>
        <vt:i4>7471206</vt:i4>
      </vt:variant>
      <vt:variant>
        <vt:i4>138</vt:i4>
      </vt:variant>
      <vt:variant>
        <vt:i4>0</vt:i4>
      </vt:variant>
      <vt:variant>
        <vt:i4>5</vt:i4>
      </vt:variant>
      <vt:variant>
        <vt:lpwstr/>
      </vt:variant>
      <vt:variant>
        <vt:lpwstr>_ENREF_1_22</vt:lpwstr>
      </vt:variant>
      <vt:variant>
        <vt:i4>7471205</vt:i4>
      </vt:variant>
      <vt:variant>
        <vt:i4>130</vt:i4>
      </vt:variant>
      <vt:variant>
        <vt:i4>0</vt:i4>
      </vt:variant>
      <vt:variant>
        <vt:i4>5</vt:i4>
      </vt:variant>
      <vt:variant>
        <vt:lpwstr/>
      </vt:variant>
      <vt:variant>
        <vt:lpwstr>_ENREF_1_21</vt:lpwstr>
      </vt:variant>
      <vt:variant>
        <vt:i4>7471204</vt:i4>
      </vt:variant>
      <vt:variant>
        <vt:i4>124</vt:i4>
      </vt:variant>
      <vt:variant>
        <vt:i4>0</vt:i4>
      </vt:variant>
      <vt:variant>
        <vt:i4>5</vt:i4>
      </vt:variant>
      <vt:variant>
        <vt:lpwstr/>
      </vt:variant>
      <vt:variant>
        <vt:lpwstr>_ENREF_1_20</vt:lpwstr>
      </vt:variant>
      <vt:variant>
        <vt:i4>7405677</vt:i4>
      </vt:variant>
      <vt:variant>
        <vt:i4>121</vt:i4>
      </vt:variant>
      <vt:variant>
        <vt:i4>0</vt:i4>
      </vt:variant>
      <vt:variant>
        <vt:i4>5</vt:i4>
      </vt:variant>
      <vt:variant>
        <vt:lpwstr/>
      </vt:variant>
      <vt:variant>
        <vt:lpwstr>_ENREF_1_19</vt:lpwstr>
      </vt:variant>
      <vt:variant>
        <vt:i4>7405676</vt:i4>
      </vt:variant>
      <vt:variant>
        <vt:i4>113</vt:i4>
      </vt:variant>
      <vt:variant>
        <vt:i4>0</vt:i4>
      </vt:variant>
      <vt:variant>
        <vt:i4>5</vt:i4>
      </vt:variant>
      <vt:variant>
        <vt:lpwstr/>
      </vt:variant>
      <vt:variant>
        <vt:lpwstr>_ENREF_1_18</vt:lpwstr>
      </vt:variant>
      <vt:variant>
        <vt:i4>7405667</vt:i4>
      </vt:variant>
      <vt:variant>
        <vt:i4>110</vt:i4>
      </vt:variant>
      <vt:variant>
        <vt:i4>0</vt:i4>
      </vt:variant>
      <vt:variant>
        <vt:i4>5</vt:i4>
      </vt:variant>
      <vt:variant>
        <vt:lpwstr/>
      </vt:variant>
      <vt:variant>
        <vt:lpwstr>_ENREF_1_17</vt:lpwstr>
      </vt:variant>
      <vt:variant>
        <vt:i4>7405666</vt:i4>
      </vt:variant>
      <vt:variant>
        <vt:i4>102</vt:i4>
      </vt:variant>
      <vt:variant>
        <vt:i4>0</vt:i4>
      </vt:variant>
      <vt:variant>
        <vt:i4>5</vt:i4>
      </vt:variant>
      <vt:variant>
        <vt:lpwstr/>
      </vt:variant>
      <vt:variant>
        <vt:lpwstr>_ENREF_1_16</vt:lpwstr>
      </vt:variant>
      <vt:variant>
        <vt:i4>7405665</vt:i4>
      </vt:variant>
      <vt:variant>
        <vt:i4>94</vt:i4>
      </vt:variant>
      <vt:variant>
        <vt:i4>0</vt:i4>
      </vt:variant>
      <vt:variant>
        <vt:i4>5</vt:i4>
      </vt:variant>
      <vt:variant>
        <vt:lpwstr/>
      </vt:variant>
      <vt:variant>
        <vt:lpwstr>_ENREF_1_15</vt:lpwstr>
      </vt:variant>
      <vt:variant>
        <vt:i4>7405664</vt:i4>
      </vt:variant>
      <vt:variant>
        <vt:i4>91</vt:i4>
      </vt:variant>
      <vt:variant>
        <vt:i4>0</vt:i4>
      </vt:variant>
      <vt:variant>
        <vt:i4>5</vt:i4>
      </vt:variant>
      <vt:variant>
        <vt:lpwstr/>
      </vt:variant>
      <vt:variant>
        <vt:lpwstr>_ENREF_1_14</vt:lpwstr>
      </vt:variant>
      <vt:variant>
        <vt:i4>7405669</vt:i4>
      </vt:variant>
      <vt:variant>
        <vt:i4>83</vt:i4>
      </vt:variant>
      <vt:variant>
        <vt:i4>0</vt:i4>
      </vt:variant>
      <vt:variant>
        <vt:i4>5</vt:i4>
      </vt:variant>
      <vt:variant>
        <vt:lpwstr/>
      </vt:variant>
      <vt:variant>
        <vt:lpwstr>_ENREF_1_11</vt:lpwstr>
      </vt:variant>
      <vt:variant>
        <vt:i4>7667796</vt:i4>
      </vt:variant>
      <vt:variant>
        <vt:i4>80</vt:i4>
      </vt:variant>
      <vt:variant>
        <vt:i4>0</vt:i4>
      </vt:variant>
      <vt:variant>
        <vt:i4>5</vt:i4>
      </vt:variant>
      <vt:variant>
        <vt:lpwstr/>
      </vt:variant>
      <vt:variant>
        <vt:lpwstr>_ENREF_1_5</vt:lpwstr>
      </vt:variant>
      <vt:variant>
        <vt:i4>7405668</vt:i4>
      </vt:variant>
      <vt:variant>
        <vt:i4>72</vt:i4>
      </vt:variant>
      <vt:variant>
        <vt:i4>0</vt:i4>
      </vt:variant>
      <vt:variant>
        <vt:i4>5</vt:i4>
      </vt:variant>
      <vt:variant>
        <vt:lpwstr/>
      </vt:variant>
      <vt:variant>
        <vt:lpwstr>_ENREF_1_10</vt:lpwstr>
      </vt:variant>
      <vt:variant>
        <vt:i4>7405665</vt:i4>
      </vt:variant>
      <vt:variant>
        <vt:i4>66</vt:i4>
      </vt:variant>
      <vt:variant>
        <vt:i4>0</vt:i4>
      </vt:variant>
      <vt:variant>
        <vt:i4>5</vt:i4>
      </vt:variant>
      <vt:variant>
        <vt:lpwstr/>
      </vt:variant>
      <vt:variant>
        <vt:lpwstr>_ENREF_1_15</vt:lpwstr>
      </vt:variant>
      <vt:variant>
        <vt:i4>7405664</vt:i4>
      </vt:variant>
      <vt:variant>
        <vt:i4>63</vt:i4>
      </vt:variant>
      <vt:variant>
        <vt:i4>0</vt:i4>
      </vt:variant>
      <vt:variant>
        <vt:i4>5</vt:i4>
      </vt:variant>
      <vt:variant>
        <vt:lpwstr/>
      </vt:variant>
      <vt:variant>
        <vt:lpwstr>_ENREF_1_14</vt:lpwstr>
      </vt:variant>
      <vt:variant>
        <vt:i4>7405669</vt:i4>
      </vt:variant>
      <vt:variant>
        <vt:i4>55</vt:i4>
      </vt:variant>
      <vt:variant>
        <vt:i4>0</vt:i4>
      </vt:variant>
      <vt:variant>
        <vt:i4>5</vt:i4>
      </vt:variant>
      <vt:variant>
        <vt:lpwstr/>
      </vt:variant>
      <vt:variant>
        <vt:lpwstr>_ENREF_1_11</vt:lpwstr>
      </vt:variant>
      <vt:variant>
        <vt:i4>7667796</vt:i4>
      </vt:variant>
      <vt:variant>
        <vt:i4>52</vt:i4>
      </vt:variant>
      <vt:variant>
        <vt:i4>0</vt:i4>
      </vt:variant>
      <vt:variant>
        <vt:i4>5</vt:i4>
      </vt:variant>
      <vt:variant>
        <vt:lpwstr/>
      </vt:variant>
      <vt:variant>
        <vt:lpwstr>_ENREF_1_5</vt:lpwstr>
      </vt:variant>
      <vt:variant>
        <vt:i4>7405668</vt:i4>
      </vt:variant>
      <vt:variant>
        <vt:i4>44</vt:i4>
      </vt:variant>
      <vt:variant>
        <vt:i4>0</vt:i4>
      </vt:variant>
      <vt:variant>
        <vt:i4>5</vt:i4>
      </vt:variant>
      <vt:variant>
        <vt:lpwstr/>
      </vt:variant>
      <vt:variant>
        <vt:lpwstr>_ENREF_1_10</vt:lpwstr>
      </vt:variant>
      <vt:variant>
        <vt:i4>7798868</vt:i4>
      </vt:variant>
      <vt:variant>
        <vt:i4>38</vt:i4>
      </vt:variant>
      <vt:variant>
        <vt:i4>0</vt:i4>
      </vt:variant>
      <vt:variant>
        <vt:i4>5</vt:i4>
      </vt:variant>
      <vt:variant>
        <vt:lpwstr/>
      </vt:variant>
      <vt:variant>
        <vt:lpwstr>_ENREF_1_7</vt:lpwstr>
      </vt:variant>
      <vt:variant>
        <vt:i4>7733332</vt:i4>
      </vt:variant>
      <vt:variant>
        <vt:i4>30</vt:i4>
      </vt:variant>
      <vt:variant>
        <vt:i4>0</vt:i4>
      </vt:variant>
      <vt:variant>
        <vt:i4>5</vt:i4>
      </vt:variant>
      <vt:variant>
        <vt:lpwstr/>
      </vt:variant>
      <vt:variant>
        <vt:lpwstr>_ENREF_1_6</vt:lpwstr>
      </vt:variant>
      <vt:variant>
        <vt:i4>7667796</vt:i4>
      </vt:variant>
      <vt:variant>
        <vt:i4>27</vt:i4>
      </vt:variant>
      <vt:variant>
        <vt:i4>0</vt:i4>
      </vt:variant>
      <vt:variant>
        <vt:i4>5</vt:i4>
      </vt:variant>
      <vt:variant>
        <vt:lpwstr/>
      </vt:variant>
      <vt:variant>
        <vt:lpwstr>_ENREF_1_5</vt:lpwstr>
      </vt:variant>
      <vt:variant>
        <vt:i4>7602260</vt:i4>
      </vt:variant>
      <vt:variant>
        <vt:i4>19</vt:i4>
      </vt:variant>
      <vt:variant>
        <vt:i4>0</vt:i4>
      </vt:variant>
      <vt:variant>
        <vt:i4>5</vt:i4>
      </vt:variant>
      <vt:variant>
        <vt:lpwstr/>
      </vt:variant>
      <vt:variant>
        <vt:lpwstr>_ENREF_1_4</vt:lpwstr>
      </vt:variant>
      <vt:variant>
        <vt:i4>7536724</vt:i4>
      </vt:variant>
      <vt:variant>
        <vt:i4>16</vt:i4>
      </vt:variant>
      <vt:variant>
        <vt:i4>0</vt:i4>
      </vt:variant>
      <vt:variant>
        <vt:i4>5</vt:i4>
      </vt:variant>
      <vt:variant>
        <vt:lpwstr/>
      </vt:variant>
      <vt:variant>
        <vt:lpwstr>_ENREF_1_3</vt:lpwstr>
      </vt:variant>
      <vt:variant>
        <vt:i4>7471188</vt:i4>
      </vt:variant>
      <vt:variant>
        <vt:i4>8</vt:i4>
      </vt:variant>
      <vt:variant>
        <vt:i4>0</vt:i4>
      </vt:variant>
      <vt:variant>
        <vt:i4>5</vt:i4>
      </vt:variant>
      <vt:variant>
        <vt:lpwstr/>
      </vt:variant>
      <vt:variant>
        <vt:lpwstr>_ENREF_1_2</vt:lpwstr>
      </vt:variant>
      <vt:variant>
        <vt:i4>7405652</vt:i4>
      </vt:variant>
      <vt:variant>
        <vt:i4>2</vt:i4>
      </vt:variant>
      <vt:variant>
        <vt:i4>0</vt:i4>
      </vt:variant>
      <vt:variant>
        <vt:i4>5</vt:i4>
      </vt:variant>
      <vt:variant>
        <vt:lpwstr/>
      </vt:variant>
      <vt:variant>
        <vt:lpwstr>_ENREF_1_1</vt:lpwstr>
      </vt:variant>
      <vt:variant>
        <vt:i4>2687097</vt:i4>
      </vt:variant>
      <vt:variant>
        <vt:i4>106046</vt:i4>
      </vt:variant>
      <vt:variant>
        <vt:i4>1034</vt:i4>
      </vt:variant>
      <vt:variant>
        <vt:i4>1</vt:i4>
      </vt:variant>
      <vt:variant>
        <vt:lpwstr>CIV-01-S2-N1-3</vt:lpwstr>
      </vt:variant>
      <vt:variant>
        <vt:lpwstr/>
      </vt:variant>
      <vt:variant>
        <vt:i4>1769511</vt:i4>
      </vt:variant>
      <vt:variant>
        <vt:i4>106060</vt:i4>
      </vt:variant>
      <vt:variant>
        <vt:i4>1035</vt:i4>
      </vt:variant>
      <vt:variant>
        <vt:i4>1</vt:i4>
      </vt:variant>
      <vt:variant>
        <vt:lpwstr>EV-02-S3-N1-2</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B1 Mapping via a Double Angle EPI Protocol: Comparison with Rapid B1 Methods for T1 Mapping Applications </dc:title>
  <dc:subject/>
  <dc:creator>Mathieu Boudreau</dc:creator>
  <cp:keywords/>
  <dc:description/>
  <cp:lastModifiedBy>Mathieu Boudreau</cp:lastModifiedBy>
  <cp:revision>11</cp:revision>
  <cp:lastPrinted>2014-12-18T16:18:00Z</cp:lastPrinted>
  <dcterms:created xsi:type="dcterms:W3CDTF">2016-11-14T23:52:00Z</dcterms:created>
  <dcterms:modified xsi:type="dcterms:W3CDTF">2016-11-15T03:22:00Z</dcterms:modified>
  <cp:category/>
</cp:coreProperties>
</file>