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9495A" w14:textId="77777777" w:rsidR="00BF1B26" w:rsidRDefault="00BF1B26" w:rsidP="00BF1B26">
      <w:bookmarkStart w:id="0" w:name="_GoBack"/>
      <w:bookmarkEnd w:id="0"/>
      <w:r>
        <w:t>Quantitative magnetization transfer (</w:t>
      </w:r>
      <w:proofErr w:type="spellStart"/>
      <w:r>
        <w:t>qMT</w:t>
      </w:r>
      <w:proofErr w:type="spellEnd"/>
      <w:r>
        <w:t xml:space="preserve">) imaging is a magnetic resonance imaging (MRI) technique that has demonstrated considerable promise for multiple sclerosis (MS) research. </w:t>
      </w:r>
      <w:proofErr w:type="spellStart"/>
      <w:r>
        <w:t>qMT</w:t>
      </w:r>
      <w:proofErr w:type="spellEnd"/>
      <w:r>
        <w:t xml:space="preserve"> improves on conventional MRI by probing the macromolecules present in myelin, providing a quantitative estimate called the pool-size ratio, which correlates strongly with myelin density in brain white matter. </w:t>
      </w:r>
      <w:proofErr w:type="spellStart"/>
      <w:r>
        <w:t>qMT</w:t>
      </w:r>
      <w:proofErr w:type="spellEnd"/>
      <w:r>
        <w:t xml:space="preserve"> requires several other quantitative MRI maps for calibration purposes: the main magnetic field (B</w:t>
      </w:r>
      <w:r>
        <w:rPr>
          <w:vertAlign w:val="subscript"/>
        </w:rPr>
        <w:t>0</w:t>
      </w:r>
      <w:r>
        <w:t>), the radiofrequency amplitude (B</w:t>
      </w:r>
      <w:r>
        <w:rPr>
          <w:vertAlign w:val="subscript"/>
        </w:rPr>
        <w:t>1</w:t>
      </w:r>
      <w:r>
        <w:t>), and the longitudinal relaxation time (T</w:t>
      </w:r>
      <w:r>
        <w:rPr>
          <w:vertAlign w:val="subscript"/>
        </w:rPr>
        <w:t>1</w:t>
      </w:r>
      <w:r>
        <w:t>). These maps can also depend on each other (e.g. some T</w:t>
      </w:r>
      <w:r>
        <w:rPr>
          <w:vertAlign w:val="subscript"/>
        </w:rPr>
        <w:t>1</w:t>
      </w:r>
      <w:r>
        <w:t xml:space="preserve"> mapping techniques require B</w:t>
      </w:r>
      <w:r>
        <w:rPr>
          <w:vertAlign w:val="subscript"/>
        </w:rPr>
        <w:t>1</w:t>
      </w:r>
      <w:r>
        <w:t>), meaning that the impact of B</w:t>
      </w:r>
      <w:r>
        <w:rPr>
          <w:vertAlign w:val="subscript"/>
        </w:rPr>
        <w:t>1</w:t>
      </w:r>
      <w:r>
        <w:t>-inaccuracies on the fitted pool-size ratio may depend on the choice of T</w:t>
      </w:r>
      <w:r>
        <w:rPr>
          <w:vertAlign w:val="subscript"/>
        </w:rPr>
        <w:t>1</w:t>
      </w:r>
      <w:r>
        <w:t xml:space="preserve"> mapping technique. The focus of this thesis is to characterize and minimize the B</w:t>
      </w:r>
      <w:r>
        <w:rPr>
          <w:vertAlign w:val="subscript"/>
        </w:rPr>
        <w:t>1</w:t>
      </w:r>
      <w:r>
        <w:t xml:space="preserve">-sensitivity of </w:t>
      </w:r>
      <w:proofErr w:type="spellStart"/>
      <w:r>
        <w:t>qMT</w:t>
      </w:r>
      <w:proofErr w:type="spellEnd"/>
      <w:r>
        <w:t>.</w:t>
      </w:r>
    </w:p>
    <w:p w14:paraId="101FCB34" w14:textId="77777777" w:rsidR="00BF1B26" w:rsidRPr="00B24087" w:rsidRDefault="00BF1B26" w:rsidP="00BF1B26">
      <w:r>
        <w:t>The first aim of this thesis was to compare several whole-brain B</w:t>
      </w:r>
      <w:r>
        <w:rPr>
          <w:vertAlign w:val="subscript"/>
        </w:rPr>
        <w:t>1</w:t>
      </w:r>
      <w:r>
        <w:t xml:space="preserve"> mapping techniques, their potential sources of inaccuracies, and their impact on a widely used, B</w:t>
      </w:r>
      <w:r>
        <w:rPr>
          <w:vertAlign w:val="subscript"/>
        </w:rPr>
        <w:t>1</w:t>
      </w:r>
      <w:r>
        <w:t>-sensitive, T</w:t>
      </w:r>
      <w:r>
        <w:rPr>
          <w:vertAlign w:val="subscript"/>
        </w:rPr>
        <w:t>1</w:t>
      </w:r>
      <w:r>
        <w:t xml:space="preserve"> mapping technique (variable flip angle – VFA). This study was done in the context of validating a B</w:t>
      </w:r>
      <w:r>
        <w:rPr>
          <w:vertAlign w:val="subscript"/>
        </w:rPr>
        <w:t>1</w:t>
      </w:r>
      <w:r>
        <w:t xml:space="preserve"> mapping technique using a standard MRI pulse sequence and comparing it against two other advanced B</w:t>
      </w:r>
      <w:r w:rsidRPr="004E0E7C">
        <w:rPr>
          <w:vertAlign w:val="subscript"/>
        </w:rPr>
        <w:t>1</w:t>
      </w:r>
      <w:r>
        <w:t>-mapping techniques. The second aim was to characterize the B</w:t>
      </w:r>
      <w:r>
        <w:rPr>
          <w:vertAlign w:val="subscript"/>
        </w:rPr>
        <w:t>1</w:t>
      </w:r>
      <w:r>
        <w:t xml:space="preserve">-sensitivity of </w:t>
      </w:r>
      <w:proofErr w:type="spellStart"/>
      <w:r>
        <w:t>qMT</w:t>
      </w:r>
      <w:proofErr w:type="spellEnd"/>
      <w:r>
        <w:t xml:space="preserve"> for two different T</w:t>
      </w:r>
      <w:r>
        <w:rPr>
          <w:vertAlign w:val="subscript"/>
        </w:rPr>
        <w:t>1</w:t>
      </w:r>
      <w:r>
        <w:t xml:space="preserve"> mapping techniques: B</w:t>
      </w:r>
      <w:r>
        <w:rPr>
          <w:vertAlign w:val="subscript"/>
        </w:rPr>
        <w:t>1</w:t>
      </w:r>
      <w:r>
        <w:t>-dependent (VFA) and B</w:t>
      </w:r>
      <w:r>
        <w:rPr>
          <w:vertAlign w:val="subscript"/>
        </w:rPr>
        <w:t>1</w:t>
      </w:r>
      <w:r>
        <w:t xml:space="preserve">-independent (inversion recovery– IR). </w:t>
      </w:r>
      <w:proofErr w:type="spellStart"/>
      <w:r>
        <w:t>qMT</w:t>
      </w:r>
      <w:proofErr w:type="spellEnd"/>
      <w:r>
        <w:t xml:space="preserve"> data were simulated and fitted for a wide range of B</w:t>
      </w:r>
      <w:r>
        <w:rPr>
          <w:vertAlign w:val="subscript"/>
        </w:rPr>
        <w:t>1</w:t>
      </w:r>
      <w:r>
        <w:t xml:space="preserve">-inaccuracies, and </w:t>
      </w:r>
      <w:r w:rsidRPr="00D4090E">
        <w:rPr>
          <w:i/>
        </w:rPr>
        <w:t>in vivo</w:t>
      </w:r>
      <w:r>
        <w:t xml:space="preserve"> </w:t>
      </w:r>
      <w:proofErr w:type="spellStart"/>
      <w:r>
        <w:t>qMT</w:t>
      </w:r>
      <w:proofErr w:type="spellEnd"/>
      <w:r>
        <w:t xml:space="preserve"> data were acquired in healthy subjects using both VFA and IR T</w:t>
      </w:r>
      <w:r>
        <w:rPr>
          <w:vertAlign w:val="subscript"/>
        </w:rPr>
        <w:t>1</w:t>
      </w:r>
      <w:r>
        <w:t xml:space="preserve"> mapping, along with multiple B</w:t>
      </w:r>
      <w:r>
        <w:rPr>
          <w:vertAlign w:val="subscript"/>
        </w:rPr>
        <w:t>1</w:t>
      </w:r>
      <w:r>
        <w:t xml:space="preserve"> mapping techniques. The final aim was to develop an optimization framework for </w:t>
      </w:r>
      <w:proofErr w:type="spellStart"/>
      <w:r>
        <w:t>qMT</w:t>
      </w:r>
      <w:proofErr w:type="spellEnd"/>
      <w:r>
        <w:t xml:space="preserve"> protocols to further improve the robustness against B</w:t>
      </w:r>
      <w:r>
        <w:rPr>
          <w:vertAlign w:val="subscript"/>
        </w:rPr>
        <w:t>1</w:t>
      </w:r>
      <w:r>
        <w:t xml:space="preserve">-inaccuacies. A sensitivity-regularized </w:t>
      </w:r>
      <w:proofErr w:type="spellStart"/>
      <w:r>
        <w:t>Cramér</w:t>
      </w:r>
      <w:proofErr w:type="spellEnd"/>
      <w:r>
        <w:t xml:space="preserve">-Rao lower bound expression was developed theoretically as an iterative optimization condition, and the </w:t>
      </w:r>
      <w:r>
        <w:lastRenderedPageBreak/>
        <w:t>iteratively optimized protocols were tested for a wide range of conditions (signal-to-noise ratios, B</w:t>
      </w:r>
      <w:r>
        <w:rPr>
          <w:vertAlign w:val="subscript"/>
        </w:rPr>
        <w:t>1</w:t>
      </w:r>
      <w:r>
        <w:t xml:space="preserve">-inaccuracies, tissue types) using Monte Carlo simulations. Overall, this thesis presents a characterization and optimization of the robustness of </w:t>
      </w:r>
      <w:proofErr w:type="spellStart"/>
      <w:r>
        <w:t>qMT</w:t>
      </w:r>
      <w:proofErr w:type="spellEnd"/>
      <w:r>
        <w:t xml:space="preserve"> to B</w:t>
      </w:r>
      <w:r>
        <w:rPr>
          <w:vertAlign w:val="subscript"/>
        </w:rPr>
        <w:t>1</w:t>
      </w:r>
      <w:r>
        <w:t>-inaccuracies, and concludes that it may be even possible to develop an imaging protocol that could omit B</w:t>
      </w:r>
      <w:r>
        <w:rPr>
          <w:vertAlign w:val="subscript"/>
        </w:rPr>
        <w:t>1</w:t>
      </w:r>
      <w:r>
        <w:t xml:space="preserve"> maps altogether without substantially impacting the accuracy of the pool-size ratio estimates.</w:t>
      </w:r>
    </w:p>
    <w:p w14:paraId="2EC344A3" w14:textId="77777777" w:rsidR="00371120" w:rsidRDefault="00371120"/>
    <w:p w14:paraId="142CE447" w14:textId="77777777" w:rsidR="00BF1B26" w:rsidRDefault="00BF1B26">
      <w:pPr>
        <w:spacing w:after="0" w:line="240" w:lineRule="auto"/>
        <w:jc w:val="left"/>
      </w:pPr>
      <w:r>
        <w:br w:type="page"/>
      </w:r>
    </w:p>
    <w:p w14:paraId="193E4113" w14:textId="77777777" w:rsidR="00BF1B26" w:rsidRDefault="00BF1B26"/>
    <w:sectPr w:rsidR="00BF1B26" w:rsidSect="006133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26"/>
    <w:rsid w:val="0001452B"/>
    <w:rsid w:val="0003458B"/>
    <w:rsid w:val="00036911"/>
    <w:rsid w:val="00043BFF"/>
    <w:rsid w:val="000513D5"/>
    <w:rsid w:val="00053203"/>
    <w:rsid w:val="00056786"/>
    <w:rsid w:val="00060353"/>
    <w:rsid w:val="0006649F"/>
    <w:rsid w:val="0007002A"/>
    <w:rsid w:val="000724DC"/>
    <w:rsid w:val="000926E9"/>
    <w:rsid w:val="00094035"/>
    <w:rsid w:val="000952B8"/>
    <w:rsid w:val="000C0213"/>
    <w:rsid w:val="000E402C"/>
    <w:rsid w:val="000E5ABE"/>
    <w:rsid w:val="00115272"/>
    <w:rsid w:val="00131FE4"/>
    <w:rsid w:val="00157FDF"/>
    <w:rsid w:val="0018364A"/>
    <w:rsid w:val="0018413B"/>
    <w:rsid w:val="00195B38"/>
    <w:rsid w:val="001B103F"/>
    <w:rsid w:val="001C67DB"/>
    <w:rsid w:val="001D3A11"/>
    <w:rsid w:val="001E1B01"/>
    <w:rsid w:val="002053DE"/>
    <w:rsid w:val="00205D01"/>
    <w:rsid w:val="00245A75"/>
    <w:rsid w:val="002702DF"/>
    <w:rsid w:val="002812D7"/>
    <w:rsid w:val="002B49DE"/>
    <w:rsid w:val="002B5A40"/>
    <w:rsid w:val="002E7288"/>
    <w:rsid w:val="002F068F"/>
    <w:rsid w:val="00312E9E"/>
    <w:rsid w:val="003131C8"/>
    <w:rsid w:val="00330329"/>
    <w:rsid w:val="00351C5B"/>
    <w:rsid w:val="00357925"/>
    <w:rsid w:val="00357D32"/>
    <w:rsid w:val="00371120"/>
    <w:rsid w:val="00373E32"/>
    <w:rsid w:val="003921B7"/>
    <w:rsid w:val="003B49E5"/>
    <w:rsid w:val="003B7D88"/>
    <w:rsid w:val="003E6513"/>
    <w:rsid w:val="003F051C"/>
    <w:rsid w:val="00422E65"/>
    <w:rsid w:val="004259A7"/>
    <w:rsid w:val="00481FD4"/>
    <w:rsid w:val="004866A1"/>
    <w:rsid w:val="004A2CD9"/>
    <w:rsid w:val="004B22DF"/>
    <w:rsid w:val="004C7F84"/>
    <w:rsid w:val="005326A5"/>
    <w:rsid w:val="00536108"/>
    <w:rsid w:val="005653E2"/>
    <w:rsid w:val="005734F7"/>
    <w:rsid w:val="00581AC1"/>
    <w:rsid w:val="00581EB6"/>
    <w:rsid w:val="00591A91"/>
    <w:rsid w:val="005A4FD4"/>
    <w:rsid w:val="005B2C6A"/>
    <w:rsid w:val="005B682B"/>
    <w:rsid w:val="005B7FE9"/>
    <w:rsid w:val="00613378"/>
    <w:rsid w:val="006339AE"/>
    <w:rsid w:val="00644319"/>
    <w:rsid w:val="00655A59"/>
    <w:rsid w:val="00681FD3"/>
    <w:rsid w:val="00685AB8"/>
    <w:rsid w:val="00686519"/>
    <w:rsid w:val="00692804"/>
    <w:rsid w:val="00694B88"/>
    <w:rsid w:val="00697EA7"/>
    <w:rsid w:val="006A78C1"/>
    <w:rsid w:val="006D01CB"/>
    <w:rsid w:val="006D196F"/>
    <w:rsid w:val="00740EAC"/>
    <w:rsid w:val="0074298C"/>
    <w:rsid w:val="00751233"/>
    <w:rsid w:val="007C6504"/>
    <w:rsid w:val="007E4605"/>
    <w:rsid w:val="007F1EDE"/>
    <w:rsid w:val="00814FC8"/>
    <w:rsid w:val="00831352"/>
    <w:rsid w:val="0083187E"/>
    <w:rsid w:val="00832CE2"/>
    <w:rsid w:val="008406C7"/>
    <w:rsid w:val="00842E7F"/>
    <w:rsid w:val="00867F84"/>
    <w:rsid w:val="00882F33"/>
    <w:rsid w:val="00883F5E"/>
    <w:rsid w:val="008A28A2"/>
    <w:rsid w:val="008E0C58"/>
    <w:rsid w:val="008E7C86"/>
    <w:rsid w:val="00901C5B"/>
    <w:rsid w:val="00916468"/>
    <w:rsid w:val="00932230"/>
    <w:rsid w:val="0094666E"/>
    <w:rsid w:val="00950B98"/>
    <w:rsid w:val="00954EB5"/>
    <w:rsid w:val="009676DC"/>
    <w:rsid w:val="00971C38"/>
    <w:rsid w:val="00975E9D"/>
    <w:rsid w:val="009834A6"/>
    <w:rsid w:val="009A1559"/>
    <w:rsid w:val="009B6B4C"/>
    <w:rsid w:val="009C7304"/>
    <w:rsid w:val="009D21D3"/>
    <w:rsid w:val="009F7BD2"/>
    <w:rsid w:val="00A04A2D"/>
    <w:rsid w:val="00A129ED"/>
    <w:rsid w:val="00A43929"/>
    <w:rsid w:val="00A55409"/>
    <w:rsid w:val="00A57EF3"/>
    <w:rsid w:val="00A8773F"/>
    <w:rsid w:val="00A9555B"/>
    <w:rsid w:val="00AC1999"/>
    <w:rsid w:val="00B30BBF"/>
    <w:rsid w:val="00B320FD"/>
    <w:rsid w:val="00B420C8"/>
    <w:rsid w:val="00B55AB9"/>
    <w:rsid w:val="00B67868"/>
    <w:rsid w:val="00B7012B"/>
    <w:rsid w:val="00B810CB"/>
    <w:rsid w:val="00B90629"/>
    <w:rsid w:val="00B9367B"/>
    <w:rsid w:val="00BA59E5"/>
    <w:rsid w:val="00BA7F6D"/>
    <w:rsid w:val="00BB2CFF"/>
    <w:rsid w:val="00BC2AA0"/>
    <w:rsid w:val="00BD088E"/>
    <w:rsid w:val="00BD39A4"/>
    <w:rsid w:val="00BE2AF2"/>
    <w:rsid w:val="00BE5893"/>
    <w:rsid w:val="00BF1B26"/>
    <w:rsid w:val="00BF3DC8"/>
    <w:rsid w:val="00C04495"/>
    <w:rsid w:val="00C35FE5"/>
    <w:rsid w:val="00C369EE"/>
    <w:rsid w:val="00C62B28"/>
    <w:rsid w:val="00C70014"/>
    <w:rsid w:val="00C76008"/>
    <w:rsid w:val="00C869F7"/>
    <w:rsid w:val="00CF0D54"/>
    <w:rsid w:val="00D2799F"/>
    <w:rsid w:val="00D30BCB"/>
    <w:rsid w:val="00D43EE9"/>
    <w:rsid w:val="00D65666"/>
    <w:rsid w:val="00D672EA"/>
    <w:rsid w:val="00D6780A"/>
    <w:rsid w:val="00D759EB"/>
    <w:rsid w:val="00D81A52"/>
    <w:rsid w:val="00D92C91"/>
    <w:rsid w:val="00DA4457"/>
    <w:rsid w:val="00E42A44"/>
    <w:rsid w:val="00E55223"/>
    <w:rsid w:val="00E57C9B"/>
    <w:rsid w:val="00E631A5"/>
    <w:rsid w:val="00E638DA"/>
    <w:rsid w:val="00E71DC8"/>
    <w:rsid w:val="00E740AE"/>
    <w:rsid w:val="00E9289C"/>
    <w:rsid w:val="00E96E60"/>
    <w:rsid w:val="00EA32D9"/>
    <w:rsid w:val="00EA50FF"/>
    <w:rsid w:val="00EB356B"/>
    <w:rsid w:val="00EC00DA"/>
    <w:rsid w:val="00EC0D0F"/>
    <w:rsid w:val="00EC42EC"/>
    <w:rsid w:val="00ED3E9E"/>
    <w:rsid w:val="00F410CC"/>
    <w:rsid w:val="00F530A6"/>
    <w:rsid w:val="00F653E7"/>
    <w:rsid w:val="00F91B58"/>
    <w:rsid w:val="00FB2700"/>
    <w:rsid w:val="00FC0B4A"/>
    <w:rsid w:val="00FD659F"/>
    <w:rsid w:val="00F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CB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"/>
    <w:qFormat/>
    <w:rsid w:val="00BF1B26"/>
    <w:pPr>
      <w:spacing w:after="240" w:line="480" w:lineRule="auto"/>
      <w:jc w:val="both"/>
    </w:pPr>
    <w:rPr>
      <w:rFonts w:ascii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2008</Characters>
  <Application>Microsoft Macintosh Word</Application>
  <DocSecurity>0</DocSecurity>
  <Lines>16</Lines>
  <Paragraphs>4</Paragraphs>
  <ScaleCrop>false</ScaleCrop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2</cp:revision>
  <dcterms:created xsi:type="dcterms:W3CDTF">2017-12-12T14:56:00Z</dcterms:created>
  <dcterms:modified xsi:type="dcterms:W3CDTF">2017-12-12T14:56:00Z</dcterms:modified>
</cp:coreProperties>
</file>