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4fie78tjw4d" w:id="0"/>
      <w:bookmarkEnd w:id="0"/>
      <w:r w:rsidDel="00000000" w:rsidR="00000000" w:rsidRPr="00000000">
        <w:rPr>
          <w:rtl w:val="0"/>
        </w:rPr>
        <w:t xml:space="preserve">Week 2. Machines and processes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p39swd958cu" w:id="1"/>
      <w:bookmarkEnd w:id="1"/>
      <w:r w:rsidDel="00000000" w:rsidR="00000000" w:rsidRPr="00000000">
        <w:rPr>
          <w:rtl w:val="0"/>
        </w:rPr>
        <w:t xml:space="preserve">Day 1: Vinyl cutter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time setup (software force control in fab modules)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Loading and unloading materials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 the Sensor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 the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test cut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circle without removing the square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Adjusting Force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Adjusting blade 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Replacing the blade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Cleaning the blade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Replacing the white teflon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Installing vinyl printer in CUPS (compiled version)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Roland Vinyl cutter   through USB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printer named </w:t>
      </w:r>
      <w:r w:rsidDel="00000000" w:rsidR="00000000" w:rsidRPr="00000000">
        <w:rPr>
          <w:b w:val="1"/>
          <w:rtl w:val="0"/>
        </w:rPr>
        <w:t xml:space="preserve">vinyl</w:t>
      </w:r>
      <w:r w:rsidDel="00000000" w:rsidR="00000000" w:rsidRPr="00000000">
        <w:rPr>
          <w:rtl w:val="0"/>
        </w:rPr>
        <w:t xml:space="preserve"> (name is important)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Make: RAW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Model: 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o8kce6uhb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2v808mbta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eg93j1f1reg" w:id="4"/>
      <w:bookmarkEnd w:id="4"/>
      <w:r w:rsidDel="00000000" w:rsidR="00000000" w:rsidRPr="00000000">
        <w:rPr>
          <w:rtl w:val="0"/>
        </w:rPr>
        <w:t xml:space="preserve">Day 2: Laser Cutter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a laser cutter works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cuts because it burns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Lens focusing. Effects of unfocused lenses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Kerf. Importance in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 cutting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 engraving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Raster engraving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Frecuency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Danger of a Laser Class 4 beam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has built in protection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try to mess or hack the lid. It's not cool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leave a laser cutter unattended. EVER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ever see an unattended laser machine working: SHUT IT DOWN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your design against double lines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your design against heat concentration (can the material handle it?)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laserable products: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PVC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unknown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Laserable things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specifically made to be laserable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Acrylic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Cardboard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fibers and leather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general, all Natural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Laserable things that are not recommended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risk of Long term exposure to chemicals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MDF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Anything laserable that you think it might contain traces of nasty things (glues, paints, coatings…)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eg93j1f1reg" w:id="4"/>
      <w:bookmarkEnd w:id="4"/>
      <w:r w:rsidDel="00000000" w:rsidR="00000000" w:rsidRPr="00000000">
        <w:rPr>
          <w:rtl w:val="0"/>
        </w:rPr>
        <w:t xml:space="preserve">Day 3: 3D Printer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uzjka5fu02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cuhwg4iqk7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eg93j1f1reg" w:id="4"/>
      <w:bookmarkEnd w:id="4"/>
      <w:r w:rsidDel="00000000" w:rsidR="00000000" w:rsidRPr="00000000">
        <w:rPr>
          <w:rtl w:val="0"/>
        </w:rPr>
        <w:t xml:space="preserve">Day 4: Molding and Casting with Modela Milling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sncpdtfylva" w:id="7"/>
      <w:bookmarkEnd w:id="7"/>
      <w:r w:rsidDel="00000000" w:rsidR="00000000" w:rsidRPr="00000000">
        <w:rPr>
          <w:rtl w:val="0"/>
        </w:rPr>
        <w:t xml:space="preserve">Molding and Casting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Designing sigle sided mold in antimony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 design (start with the castable object) vs backwards design (start with the wax you have)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Silicon clearance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Wax clearance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 of antimony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FOR the tool you have or BUY A TOOL for the job you want to mill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Inner corner limitation and design workaround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depth limitation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Clearance parameter in fab modules (compiled version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d76sugret5d" w:id="8"/>
      <w:bookmarkEnd w:id="8"/>
      <w:r w:rsidDel="00000000" w:rsidR="00000000" w:rsidRPr="00000000">
        <w:rPr>
          <w:rtl w:val="0"/>
        </w:rPr>
        <w:t xml:space="preserve">Roland Modela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Introductory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https://www.youtube.com/watch?v=jkLJI8L7TUs&amp;feature=youtu.be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time computer setup. Changing the permissions on /ttyUSB0 </w:t>
      </w:r>
      <w:r w:rsidDel="00000000" w:rsidR="00000000" w:rsidRPr="00000000">
        <w:rPr>
          <w:b w:val="1"/>
          <w:rtl w:val="0"/>
        </w:rPr>
        <w:t xml:space="preserve">sudo chmod 666 /dev/ttyUSB0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Mixing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 attention. By volume not necessarily equal to by weight!!!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Remember. Expensive material. Calculate silicon volume or weight and allow 25%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eg93j1f1reg" w:id="4"/>
      <w:bookmarkEnd w:id="4"/>
      <w:r w:rsidDel="00000000" w:rsidR="00000000" w:rsidRPr="00000000">
        <w:rPr>
          <w:rtl w:val="0"/>
        </w:rPr>
        <w:t xml:space="preserve">Day 5: Shopbot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Introductory 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https://www.youtube.com/watch?v=aWh1C1wkhv4&amp;feature=youtu.be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lines into polylines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Nesting your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Toolpaths in Partworks (Vectric) 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Drill toolpath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Pocket toolpath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Cutout toolpath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interior cutouts firsts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tabs or drill holes to fix your parts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Beware: Interior, exterior or on the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631" TargetMode="External"/><Relationship Id="rId6" Type="http://schemas.openxmlformats.org/officeDocument/2006/relationships/hyperlink" Target="https://www.youtube.com/watch?v=jkLJI8L7TUs&amp;feature=youtu.be" TargetMode="External"/><Relationship Id="rId7" Type="http://schemas.openxmlformats.org/officeDocument/2006/relationships/hyperlink" Target="https://www.youtube.com/watch?v=aWh1C1wkhv4&amp;feature=youtu.be" TargetMode="External"/></Relationships>
</file>