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56"/>
        </w:rPr>
        <w:t>INVESTIGACION DE MERCADO</w:t>
      </w:r>
    </w:p>
    <w:p>
      <w:pPr>
        <w:jc w:val="center"/>
      </w:pPr>
      <w:r>
        <w:rPr>
          <w:sz w:val="36"/>
        </w:rPr>
        <w:t>Gestoria Digital Vehicular en Espana</w:t>
      </w:r>
    </w:p>
    <w:p>
      <w:pPr>
        <w:jc w:val="center"/>
      </w:pPr>
      <w:r>
        <w:rPr>
          <w:sz w:val="26"/>
        </w:rPr>
        <w:t>Gesthispania, mercado espanol, potencial de IA y oportunidad para gestorIA</w:t>
      </w:r>
    </w:p>
    <w:p/>
    <w:p/>
    <w:p/>
    <w:p/>
    <w:p>
      <w:pPr>
        <w:jc w:val="center"/>
      </w:pPr>
      <w:r>
        <w:rPr>
          <w:b/>
          <w:sz w:val="24"/>
        </w:rPr>
        <w:t>Preparado para: gestorIA - Marzo 2026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Este informe analiza a Gesthispania, lider espanol en gestoria vehicular B2B, el mercado espanol de transferencias de vehiculos, y el potencial real de automatizar el trabajo de los gestores administrativos con inteligencia artificial.</w:t>
      </w:r>
    </w:p>
    <w:p>
      <w:r>
        <w:t>Espana presenta un mercado de ~1,95 millones de transferencias de vehiculos usados al ano, valorado en ~$68.000 millones USD (2024), con proyeccion de alcanzar $99.000 millones para 2030. La DGT ha digitalizado el 90%+ de sus tramites, cuenta con infraestructura de firma electronica madura (Cl@ve, DNI electronico, AutoFirma), y una app ciudadana (miDGT) con 27 millones de usuarios.</w:t>
      </w:r>
    </w:p>
    <w:p>
      <w:r>
        <w:t>Sin embargo, ningun actor del mercado ofrece una gestoria vehicular potenciada por IA. Gesthispania domina el B2B con 305.000 vehiculos y 800.000 multas/ano, pero no tiene presencia B2C. Los competidores B2C (TramiAuto, Tramicar, TransferenciaDGT.es) son formularios web basicos sin IA. El nicho esta vacio.</w:t>
      </w:r>
    </w:p>
    <w:p>
      <w:r>
        <w:br w:type="page"/>
      </w:r>
    </w:p>
    <w:p>
      <w:pPr>
        <w:pStyle w:val="Heading1"/>
      </w:pPr>
      <w:r>
        <w:t>2. Gesthispania - Analisis en Profundidad</w:t>
      </w:r>
    </w:p>
    <w:p>
      <w:pPr>
        <w:pStyle w:val="Heading2"/>
      </w:pPr>
      <w:r>
        <w:t>2.1 Perfil de la Empresa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Fundacion</w:t>
            </w:r>
          </w:p>
        </w:tc>
        <w:tc>
          <w:tcPr>
            <w:tcW w:type="dxa" w:w="4320"/>
          </w:tcPr>
          <w:p>
            <w:r>
              <w:t>1999 (como Gestoria Reina Millan, Cordoba)</w:t>
            </w:r>
          </w:p>
        </w:tc>
      </w:tr>
      <w:tr>
        <w:tc>
          <w:tcPr>
            <w:tcW w:type="dxa" w:w="4320"/>
          </w:tcPr>
          <w:p>
            <w:r>
              <w:t>Marca Gesthispania</w:t>
            </w:r>
          </w:p>
        </w:tc>
        <w:tc>
          <w:tcPr>
            <w:tcW w:type="dxa" w:w="4320"/>
          </w:tcPr>
          <w:p>
            <w:r>
              <w:t>2003 (red de 8 gestorias asociadas)</w:t>
            </w:r>
          </w:p>
        </w:tc>
      </w:tr>
      <w:tr>
        <w:tc>
          <w:tcPr>
            <w:tcW w:type="dxa" w:w="4320"/>
          </w:tcPr>
          <w:p>
            <w:r>
              <w:t>Sede Central</w:t>
            </w:r>
          </w:p>
        </w:tc>
        <w:tc>
          <w:tcPr>
            <w:tcW w:type="dxa" w:w="4320"/>
          </w:tcPr>
          <w:p>
            <w:r>
              <w:t>Parque Joyero de Cordoba, Andalucia</w:t>
            </w:r>
          </w:p>
        </w:tc>
      </w:tr>
      <w:tr>
        <w:tc>
          <w:tcPr>
            <w:tcW w:type="dxa" w:w="4320"/>
          </w:tcPr>
          <w:p>
            <w:r>
              <w:t>Oficinas</w:t>
            </w:r>
          </w:p>
        </w:tc>
        <w:tc>
          <w:tcPr>
            <w:tcW w:type="dxa" w:w="4320"/>
          </w:tcPr>
          <w:p>
            <w:r>
              <w:t>Cordoba (HQ), Madrid, Granada, Lisboa (Portugal)</w:t>
            </w:r>
          </w:p>
        </w:tc>
      </w:tr>
      <w:tr>
        <w:tc>
          <w:tcPr>
            <w:tcW w:type="dxa" w:w="4320"/>
          </w:tcPr>
          <w:p>
            <w:r>
              <w:t>Cobertura</w:t>
            </w:r>
          </w:p>
        </w:tc>
        <w:tc>
          <w:tcPr>
            <w:tcW w:type="dxa" w:w="4320"/>
          </w:tcPr>
          <w:p>
            <w:r>
              <w:t>Espana, Portugal, Francia, Italia, UK, Alemania, Rumania (via partners)</w:t>
            </w:r>
          </w:p>
        </w:tc>
      </w:tr>
      <w:tr>
        <w:tc>
          <w:tcPr>
            <w:tcW w:type="dxa" w:w="4320"/>
          </w:tcPr>
          <w:p>
            <w:r>
              <w:t>Equipo</w:t>
            </w:r>
          </w:p>
        </w:tc>
        <w:tc>
          <w:tcPr>
            <w:tcW w:type="dxa" w:w="4320"/>
          </w:tcPr>
          <w:p>
            <w:r>
              <w:t>~80 profesionales</w:t>
            </w:r>
          </w:p>
        </w:tc>
      </w:tr>
      <w:tr>
        <w:tc>
          <w:tcPr>
            <w:tcW w:type="dxa" w:w="4320"/>
          </w:tcPr>
          <w:p>
            <w:r>
              <w:t>Facturacion</w:t>
            </w:r>
          </w:p>
        </w:tc>
        <w:tc>
          <w:tcPr>
            <w:tcW w:type="dxa" w:w="4320"/>
          </w:tcPr>
          <w:p>
            <w:r>
              <w:t>~$6,3M USD/ano (est. 2025)</w:t>
            </w:r>
          </w:p>
        </w:tc>
      </w:tr>
      <w:tr>
        <w:tc>
          <w:tcPr>
            <w:tcW w:type="dxa" w:w="4320"/>
          </w:tcPr>
          <w:p>
            <w:r>
              <w:t>Vehiculos gestionados</w:t>
            </w:r>
          </w:p>
        </w:tc>
        <w:tc>
          <w:tcPr>
            <w:tcW w:type="dxa" w:w="4320"/>
          </w:tcPr>
          <w:p>
            <w:r>
              <w:t>~305.000</w:t>
            </w:r>
          </w:p>
        </w:tc>
      </w:tr>
      <w:tr>
        <w:tc>
          <w:tcPr>
            <w:tcW w:type="dxa" w:w="4320"/>
          </w:tcPr>
          <w:p>
            <w:r>
              <w:t>Multas gestionadas</w:t>
            </w:r>
          </w:p>
        </w:tc>
        <w:tc>
          <w:tcPr>
            <w:tcW w:type="dxa" w:w="4320"/>
          </w:tcPr>
          <w:p>
            <w:r>
              <w:t>~800.000/ano</w:t>
            </w:r>
          </w:p>
        </w:tc>
      </w:tr>
      <w:tr>
        <w:tc>
          <w:tcPr>
            <w:tcW w:type="dxa" w:w="4320"/>
          </w:tcPr>
          <w:p>
            <w:r>
              <w:t>Certificaciones</w:t>
            </w:r>
          </w:p>
        </w:tc>
        <w:tc>
          <w:tcPr>
            <w:tcW w:type="dxa" w:w="4320"/>
          </w:tcPr>
          <w:p>
            <w:r>
              <w:t>ISO 27001, Kit Digital</w:t>
            </w:r>
          </w:p>
        </w:tc>
      </w:tr>
    </w:tbl>
    <w:p/>
    <w:p>
      <w:pPr>
        <w:pStyle w:val="Heading2"/>
      </w:pPr>
      <w:r>
        <w:t>2.2 Modelo de Negocio</w:t>
      </w:r>
    </w:p>
    <w:p>
      <w:r>
        <w:t>A diferencia de ICAR (Chile), que opera B2C y B2B, Gesthispania es exclusivamente B2B/enterprise. No atiende a particulares. Sus clientes son empresas con flotas grandes.</w:t>
      </w:r>
    </w:p>
    <w:p>
      <w:r>
        <w:rPr>
          <w:b/>
        </w:rPr>
        <w:t xml:space="preserve">A) Gestoria de Vehiculos: </w:t>
      </w:r>
      <w:r>
        <w:t>Gestion integral: matriculaciones, transferencias, permisos duplicados, informes de trafico, altas/bajas, bonificaciones IVTM, custodia documental, asistencia legal. +45.000 tramites/ano.</w:t>
      </w:r>
    </w:p>
    <w:p>
      <w:r>
        <w:rPr>
          <w:b/>
        </w:rPr>
        <w:t xml:space="preserve">B) Gestion de Multas: </w:t>
      </w:r>
      <w:r>
        <w:t>Recepcion, descarga, identificacion del conductor infractor, pago, recursos/apelaciones, multas internacionales. Critico para rentadoras que necesitan trasladar multas al conductor.</w:t>
      </w:r>
    </w:p>
    <w:p>
      <w:pPr>
        <w:pStyle w:val="Heading2"/>
      </w:pPr>
      <w:r>
        <w:t>2.3 Suite Tecnologica (6 Plataformas)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Plataforma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Usuario</w:t>
            </w:r>
          </w:p>
        </w:tc>
      </w:tr>
      <w:tr>
        <w:tc>
          <w:tcPr>
            <w:tcW w:type="dxa" w:w="2880"/>
          </w:tcPr>
          <w:p>
            <w:r>
              <w:t>Gesthionline</w:t>
            </w:r>
          </w:p>
        </w:tc>
        <w:tc>
          <w:tcPr>
            <w:tcW w:type="dxa" w:w="2880"/>
          </w:tcPr>
          <w:p>
            <w:r>
              <w:t>Plataforma central 100% digital. Seguimiento real-time, gestion documental, API, mandato electronico.</w:t>
            </w:r>
          </w:p>
        </w:tc>
        <w:tc>
          <w:tcPr>
            <w:tcW w:type="dxa" w:w="2880"/>
          </w:tcPr>
          <w:p>
            <w:r>
              <w:t>Flotas, concesionarios, rentadoras</w:t>
            </w:r>
          </w:p>
        </w:tc>
      </w:tr>
      <w:tr>
        <w:tc>
          <w:tcPr>
            <w:tcW w:type="dxa" w:w="2880"/>
          </w:tcPr>
          <w:p>
            <w:r>
              <w:t>Mira Tus Multas</w:t>
            </w:r>
          </w:p>
        </w:tc>
        <w:tc>
          <w:tcPr>
            <w:tcW w:type="dxa" w:w="2880"/>
          </w:tcPr>
          <w:p>
            <w:r>
              <w:t>Gestion completa de multas: recepcion, identificacion conductor, pago, recursos. Alertas automaticas.</w:t>
            </w:r>
          </w:p>
        </w:tc>
        <w:tc>
          <w:tcPr>
            <w:tcW w:type="dxa" w:w="2880"/>
          </w:tcPr>
          <w:p>
            <w:r>
              <w:t>Flotas, transporte</w:t>
            </w:r>
          </w:p>
        </w:tc>
      </w:tr>
      <w:tr>
        <w:tc>
          <w:tcPr>
            <w:tcW w:type="dxa" w:w="2880"/>
          </w:tcPr>
          <w:p>
            <w:r>
              <w:t>Pay Your Fines</w:t>
            </w:r>
          </w:p>
        </w:tc>
        <w:tc>
          <w:tcPr>
            <w:tcW w:type="dxa" w:w="2880"/>
          </w:tcPr>
          <w:p>
            <w:r>
              <w:t>Portal pago multas para conductores de alquiler. Codigo via SMS/email, pago 1-clic.</w:t>
            </w:r>
          </w:p>
        </w:tc>
        <w:tc>
          <w:tcPr>
            <w:tcW w:type="dxa" w:w="2880"/>
          </w:tcPr>
          <w:p>
            <w:r>
              <w:t>Turistas con multas en autos alquilados</w:t>
            </w:r>
          </w:p>
        </w:tc>
      </w:tr>
      <w:tr>
        <w:tc>
          <w:tcPr>
            <w:tcW w:type="dxa" w:w="2880"/>
          </w:tcPr>
          <w:p>
            <w:r>
              <w:t>Direct CAYC</w:t>
            </w:r>
          </w:p>
        </w:tc>
        <w:tc>
          <w:tcPr>
            <w:tcW w:type="dxa" w:w="2880"/>
          </w:tcPr>
          <w:p>
            <w:r>
              <w:t>Integracion directa con DGT para carga masiva de conductores/arrendatarios.</w:t>
            </w:r>
          </w:p>
        </w:tc>
        <w:tc>
          <w:tcPr>
            <w:tcW w:type="dxa" w:w="2880"/>
          </w:tcPr>
          <w:p>
            <w:r>
              <w:t>Rentadoras</w:t>
            </w:r>
          </w:p>
        </w:tc>
      </w:tr>
      <w:tr>
        <w:tc>
          <w:tcPr>
            <w:tcW w:type="dxa" w:w="2880"/>
          </w:tcPr>
          <w:p>
            <w:r>
              <w:t>Webportal</w:t>
            </w:r>
          </w:p>
        </w:tc>
        <w:tc>
          <w:tcPr>
            <w:tcW w:type="dxa" w:w="2880"/>
          </w:tcPr>
          <w:p>
            <w:r>
              <w:t>Consulta estado de expedientes real-time, documentacion, informes. 24/7.</w:t>
            </w:r>
          </w:p>
        </w:tc>
        <w:tc>
          <w:tcPr>
            <w:tcW w:type="dxa" w:w="2880"/>
          </w:tcPr>
          <w:p>
            <w:r>
              <w:t>Todos los clientes</w:t>
            </w:r>
          </w:p>
        </w:tc>
      </w:tr>
      <w:tr>
        <w:tc>
          <w:tcPr>
            <w:tcW w:type="dxa" w:w="2880"/>
          </w:tcPr>
          <w:p>
            <w:r>
              <w:t>GESTService</w:t>
            </w:r>
          </w:p>
        </w:tc>
        <w:tc>
          <w:tcPr>
            <w:tcW w:type="dxa" w:w="2880"/>
          </w:tcPr>
          <w:p>
            <w:r>
              <w:t>Proyecto I+D con Univ. Cordoba (grupo KDIS). ML, IA Explicable, modelos predictivos. Financiado UE.</w:t>
            </w:r>
          </w:p>
        </w:tc>
        <w:tc>
          <w:tcPr>
            <w:tcW w:type="dxa" w:w="2880"/>
          </w:tcPr>
          <w:p>
            <w:r>
              <w:t>Producto futuro</w:t>
            </w:r>
          </w:p>
        </w:tc>
      </w:tr>
    </w:tbl>
    <w:p/>
    <w:p>
      <w:pPr>
        <w:pStyle w:val="Heading2"/>
      </w:pPr>
      <w:r>
        <w:t>2.4 Clientes</w:t>
      </w:r>
    </w:p>
    <w:p>
      <w:pPr>
        <w:pStyle w:val="ListBullet"/>
      </w:pPr>
      <w:r>
        <w:t>Empresas de alquiler de autos (segmento principal)</w:t>
      </w:r>
    </w:p>
    <w:p>
      <w:pPr>
        <w:pStyle w:val="ListBullet"/>
      </w:pPr>
      <w:r>
        <w:t>Operadores de flota (renting/leasing)</w:t>
      </w:r>
    </w:p>
    <w:p>
      <w:pPr>
        <w:pStyle w:val="ListBullet"/>
      </w:pPr>
      <w:r>
        <w:t>Concesionarios de usados (partner GarantiPLUS)</w:t>
      </w:r>
    </w:p>
    <w:p>
      <w:pPr>
        <w:pStyle w:val="ListBullet"/>
      </w:pPr>
      <w:r>
        <w:t>Marcas automotrices y distribuidores</w:t>
      </w:r>
    </w:p>
    <w:p>
      <w:pPr>
        <w:pStyle w:val="ListBullet"/>
      </w:pPr>
      <w:r>
        <w:t>Car-sharing</w:t>
      </w:r>
    </w:p>
    <w:p>
      <w:pPr>
        <w:pStyle w:val="Heading2"/>
      </w:pPr>
      <w:r>
        <w:t>2.5 Inversion en IA</w:t>
      </w:r>
    </w:p>
    <w:p>
      <w:r>
        <w:t>Proyecto GESTService (nov 2023) con grupo KDIS de Universidad de Cordoba. Financiado por UE (CPP2022-010081). Usa ML, IA Explicable (XAI), modelos predictivos. Filial tecnologica: E-Braincar. Demuestra que reconocen la IA como siguiente paso evolutivo, pero aun en fase investigacion.</w:t>
      </w:r>
    </w:p>
    <w:p>
      <w:r>
        <w:br w:type="page"/>
      </w:r>
    </w:p>
    <w:p>
      <w:pPr>
        <w:pStyle w:val="Heading1"/>
      </w:pPr>
      <w:r>
        <w:t>3. Transferencia Vehicular en Espana</w:t>
      </w:r>
    </w:p>
    <w:p>
      <w:pPr>
        <w:pStyle w:val="Heading2"/>
      </w:pPr>
      <w:r>
        <w:t>3.1 Proceso Paso a Paso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Paso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Contrato compraventa</w:t>
            </w:r>
          </w:p>
        </w:tc>
        <w:tc>
          <w:tcPr>
            <w:tcW w:type="dxa" w:w="2880"/>
          </w:tcPr>
          <w:p>
            <w:r>
              <w:t>Firmado por ambas partes. Puede hacerse con firma electronica (Viafirma, AutoFirma).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Pagar ITP</w:t>
            </w:r>
          </w:p>
        </w:tc>
        <w:tc>
          <w:tcPr>
            <w:tcW w:type="dxa" w:w="2880"/>
          </w:tcPr>
          <w:p>
            <w:r>
              <w:t>Impuesto Transmisiones Patrimoniales: 4-8% del valor fiscal. Varia por comunidad autonoma. Algunas 100% online (modelo 621).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Sede Electronica DGT</w:t>
            </w:r>
          </w:p>
        </w:tc>
        <w:tc>
          <w:tcPr>
            <w:tcW w:type="dxa" w:w="2880"/>
          </w:tcPr>
          <w:p>
            <w:r>
              <w:t>Autenticacion con DNI-e, certificado digital o Cl@ve. Todo online.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Solicitar transferencia</w:t>
            </w:r>
          </w:p>
        </w:tc>
        <w:tc>
          <w:tcPr>
            <w:tcW w:type="dxa" w:w="2880"/>
          </w:tcPr>
          <w:p>
            <w:r>
              <w:t>Completar datos, adjuntar docs, pagar tasa DGT (EUR 55,70 en 2026).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Nuevo permiso</w:t>
            </w:r>
          </w:p>
        </w:tc>
        <w:tc>
          <w:tcPr>
            <w:tcW w:type="dxa" w:w="2880"/>
          </w:tcPr>
          <w:p>
            <w:r>
              <w:t>15-30 dias. Vehiculo a nombre del comprador.</w:t>
            </w:r>
          </w:p>
        </w:tc>
      </w:tr>
    </w:tbl>
    <w:p/>
    <w:p>
      <w:pPr>
        <w:pStyle w:val="Heading2"/>
      </w:pPr>
      <w:r>
        <w:t>3.2 Documentacion Requerida</w:t>
      </w:r>
    </w:p>
    <w:p>
      <w:pPr>
        <w:pStyle w:val="ListBullet"/>
      </w:pPr>
      <w:r>
        <w:t>Contrato compraventa firmado</w:t>
      </w:r>
    </w:p>
    <w:p>
      <w:pPr>
        <w:pStyle w:val="ListBullet"/>
      </w:pPr>
      <w:r>
        <w:t>DNI/NIE/CIF de ambas partes</w:t>
      </w:r>
    </w:p>
    <w:p>
      <w:pPr>
        <w:pStyle w:val="ListBullet"/>
      </w:pPr>
      <w:r>
        <w:t>Permiso de circulacion vigente</w:t>
      </w:r>
    </w:p>
    <w:p>
      <w:pPr>
        <w:pStyle w:val="ListBullet"/>
      </w:pPr>
      <w:r>
        <w:t>Tarjeta ITV al dia</w:t>
      </w:r>
    </w:p>
    <w:p>
      <w:pPr>
        <w:pStyle w:val="ListBullet"/>
      </w:pPr>
      <w:r>
        <w:t>Justificante pago ITP</w:t>
      </w:r>
    </w:p>
    <w:p>
      <w:pPr>
        <w:pStyle w:val="ListBullet"/>
      </w:pPr>
      <w:r>
        <w:t>Justificante pago tasa DGT</w:t>
      </w:r>
    </w:p>
    <w:p>
      <w:pPr>
        <w:pStyle w:val="Heading2"/>
      </w:pPr>
      <w:r>
        <w:t>3.3 Digital vs. Fisico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Tramite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Canal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Nota</w:t>
            </w:r>
          </w:p>
        </w:tc>
      </w:tr>
      <w:tr>
        <w:tc>
          <w:tcPr>
            <w:tcW w:type="dxa" w:w="2880"/>
          </w:tcPr>
          <w:p>
            <w:r>
              <w:t>Transferencia DGT</w:t>
            </w:r>
          </w:p>
        </w:tc>
        <w:tc>
          <w:tcPr>
            <w:tcW w:type="dxa" w:w="2880"/>
          </w:tcPr>
          <w:p>
            <w:r>
              <w:t>100% ONLINE</w:t>
            </w:r>
          </w:p>
        </w:tc>
        <w:tc>
          <w:tcPr>
            <w:tcW w:type="dxa" w:w="2880"/>
          </w:tcPr>
          <w:p>
            <w:r>
              <w:t>Sede Electronica, desde ~2020</w:t>
            </w:r>
          </w:p>
        </w:tc>
      </w:tr>
      <w:tr>
        <w:tc>
          <w:tcPr>
            <w:tcW w:type="dxa" w:w="2880"/>
          </w:tcPr>
          <w:p>
            <w:r>
              <w:t>Pago ITP</w:t>
            </w:r>
          </w:p>
        </w:tc>
        <w:tc>
          <w:tcPr>
            <w:tcW w:type="dxa" w:w="2880"/>
          </w:tcPr>
          <w:p>
            <w:r>
              <w:t>VARIA</w:t>
            </w:r>
          </w:p>
        </w:tc>
        <w:tc>
          <w:tcPr>
            <w:tcW w:type="dxa" w:w="2880"/>
          </w:tcPr>
          <w:p>
            <w:r>
              <w:t>Depende de comunidad autonoma</w:t>
            </w:r>
          </w:p>
        </w:tc>
      </w:tr>
      <w:tr>
        <w:tc>
          <w:tcPr>
            <w:tcW w:type="dxa" w:w="2880"/>
          </w:tcPr>
          <w:p>
            <w:r>
              <w:t>Firma contrato</w:t>
            </w:r>
          </w:p>
        </w:tc>
        <w:tc>
          <w:tcPr>
            <w:tcW w:type="dxa" w:w="2880"/>
          </w:tcPr>
          <w:p>
            <w:r>
              <w:t>PUEDE SER ONLINE</w:t>
            </w:r>
          </w:p>
        </w:tc>
        <w:tc>
          <w:tcPr>
            <w:tcW w:type="dxa" w:w="2880"/>
          </w:tcPr>
          <w:p>
            <w:r>
              <w:t>AutoFirma, Viafirma, etc.</w:t>
            </w:r>
          </w:p>
        </w:tc>
      </w:tr>
      <w:tr>
        <w:tc>
          <w:tcPr>
            <w:tcW w:type="dxa" w:w="2880"/>
          </w:tcPr>
          <w:p>
            <w:r>
              <w:t>ITV</w:t>
            </w:r>
          </w:p>
        </w:tc>
        <w:tc>
          <w:tcPr>
            <w:tcW w:type="dxa" w:w="2880"/>
          </w:tcPr>
          <w:p>
            <w:r>
              <w:t>FISICO</w:t>
            </w:r>
          </w:p>
        </w:tc>
        <w:tc>
          <w:tcPr>
            <w:tcW w:type="dxa" w:w="2880"/>
          </w:tcPr>
          <w:p>
            <w:r>
              <w:t>Inspeccion presencial obligatoria</w:t>
            </w:r>
          </w:p>
        </w:tc>
      </w:tr>
      <w:tr>
        <w:tc>
          <w:tcPr>
            <w:tcW w:type="dxa" w:w="2880"/>
          </w:tcPr>
          <w:p>
            <w:r>
              <w:t>Consulta estado</w:t>
            </w:r>
          </w:p>
        </w:tc>
        <w:tc>
          <w:tcPr>
            <w:tcW w:type="dxa" w:w="2880"/>
          </w:tcPr>
          <w:p>
            <w:r>
              <w:t>ONLINE</w:t>
            </w:r>
          </w:p>
        </w:tc>
        <w:tc>
          <w:tcPr>
            <w:tcW w:type="dxa" w:w="2880"/>
          </w:tcPr>
          <w:p>
            <w:r>
              <w:t>miDGT app o Sede Electronica</w:t>
            </w:r>
          </w:p>
        </w:tc>
      </w:tr>
    </w:tbl>
    <w:p/>
    <w:p>
      <w:r>
        <w:t>Dato clave: Menos del 5-10% de los expedientes DGT se procesan fisicamente.</w:t>
      </w:r>
    </w:p>
    <w:p>
      <w:pPr>
        <w:pStyle w:val="Heading2"/>
      </w:pPr>
      <w:r>
        <w:t>3.4 Gestor Administrativo</w:t>
      </w:r>
    </w:p>
    <w:p>
      <w:r>
        <w:t>Profesion regulada y colegiada. Requisitos: titulo universitario + examen de habilitacion O Master oficial, inscripcion en Colegio Oficial, formacion continua. La DGT les otorga acceso electronico privilegiado. Barrera mucho mayor que Argentina (mandatario = curso 6 meses).</w:t>
      </w:r>
    </w:p>
    <w:p>
      <w:r>
        <w:br w:type="page"/>
      </w:r>
    </w:p>
    <w:p>
      <w:pPr>
        <w:pStyle w:val="Heading1"/>
      </w:pPr>
      <w:r>
        <w:t>4. Infraestructura Digital de la DGT</w:t>
      </w:r>
    </w:p>
    <w:p>
      <w:pPr>
        <w:pStyle w:val="Heading2"/>
      </w:pPr>
      <w:r>
        <w:t>4.1 Sede Electronica y miDGT</w:t>
      </w:r>
    </w:p>
    <w:p>
      <w:r>
        <w:t>La DGT opera Sede Electronica (sede.dgt.gob.es) para tramites 100% online. App miDGT para 27M+ conductores: carnet digital, datos vehiculos, multas, puntos, conductor habitual, notificaciones.</w:t>
      </w:r>
    </w:p>
    <w:p>
      <w:pPr>
        <w:pStyle w:val="Heading2"/>
      </w:pPr>
      <w:r>
        <w:t>4.2 Sistema Cl@ve y Firma Electronica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Sistema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Descripcion</w:t>
            </w:r>
          </w:p>
        </w:tc>
      </w:tr>
      <w:tr>
        <w:tc>
          <w:tcPr>
            <w:tcW w:type="dxa" w:w="4320"/>
          </w:tcPr>
          <w:p>
            <w:r>
              <w:t>Cl@ve PIN</w:t>
            </w:r>
          </w:p>
        </w:tc>
        <w:tc>
          <w:tcPr>
            <w:tcW w:type="dxa" w:w="4320"/>
          </w:tcPr>
          <w:p>
            <w:r>
              <w:t>Clave de un solo uso via SMS</w:t>
            </w:r>
          </w:p>
        </w:tc>
      </w:tr>
      <w:tr>
        <w:tc>
          <w:tcPr>
            <w:tcW w:type="dxa" w:w="4320"/>
          </w:tcPr>
          <w:p>
            <w:r>
              <w:t>Cl@ve Permanente</w:t>
            </w:r>
          </w:p>
        </w:tc>
        <w:tc>
          <w:tcPr>
            <w:tcW w:type="dxa" w:w="4320"/>
          </w:tcPr>
          <w:p>
            <w:r>
              <w:t>Usuario y contrasena para acceso recurrente</w:t>
            </w:r>
          </w:p>
        </w:tc>
      </w:tr>
      <w:tr>
        <w:tc>
          <w:tcPr>
            <w:tcW w:type="dxa" w:w="4320"/>
          </w:tcPr>
          <w:p>
            <w:r>
              <w:t>Certificado Digital</w:t>
            </w:r>
          </w:p>
        </w:tc>
        <w:tc>
          <w:tcPr>
            <w:tcW w:type="dxa" w:w="4320"/>
          </w:tcPr>
          <w:p>
            <w:r>
              <w:t>Certificado X.509 de la FNMT. Firma electronica avanzada.</w:t>
            </w:r>
          </w:p>
        </w:tc>
      </w:tr>
      <w:tr>
        <w:tc>
          <w:tcPr>
            <w:tcW w:type="dxa" w:w="4320"/>
          </w:tcPr>
          <w:p>
            <w:r>
              <w:t>DNI Electronico</w:t>
            </w:r>
          </w:p>
        </w:tc>
        <w:tc>
          <w:tcPr>
            <w:tcW w:type="dxa" w:w="4320"/>
          </w:tcPr>
          <w:p>
            <w:r>
              <w:t>Chip con certificado digital incorporado en el DNI fisico.</w:t>
            </w:r>
          </w:p>
        </w:tc>
      </w:tr>
    </w:tbl>
    <w:p/>
    <w:p>
      <w:r>
        <w:t>AutoFirma: herramienta gratuita del gobierno para firma electronica con certificado digital o DNI-e.</w:t>
      </w:r>
    </w:p>
    <w:p>
      <w:pPr>
        <w:pStyle w:val="Heading2"/>
      </w:pPr>
      <w:r>
        <w:t>4.3 Digitalizacion Hyland + Indra</w:t>
      </w:r>
    </w:p>
    <w:p>
      <w:r>
        <w:rPr>
          <w:b/>
        </w:rPr>
        <w:t xml:space="preserve">Hyland (desde 2015): </w:t>
      </w:r>
      <w:r>
        <w:t>Gestion documental electronica. Pre-2015 era 100% papel. COVID 2020 acelero adopcion. Hoy usa RPA + MongoDB. Resultado: ~EUR 2M ROI/ano, 800+ horas ahorradas, &lt;5-10% expedientes fisicos.</w:t>
      </w:r>
    </w:p>
    <w:p>
      <w:r>
        <w:rPr>
          <w:b/>
        </w:rPr>
        <w:t xml:space="preserve">Indra: </w:t>
      </w:r>
      <w:r>
        <w:t>Migracion de sistemas DGT a la nube.</w:t>
      </w:r>
    </w:p>
    <w:p>
      <w:r>
        <w:br w:type="page"/>
      </w:r>
    </w:p>
    <w:p>
      <w:pPr>
        <w:pStyle w:val="Heading1"/>
      </w:pPr>
      <w:r>
        <w:t>5. Competidores</w:t>
      </w:r>
    </w:p>
    <w:p>
      <w:pPr>
        <w:pStyle w:val="Heading2"/>
      </w:pPr>
      <w:r>
        <w:t>5.1 Competidores B2C</w:t>
      </w:r>
    </w:p>
    <w:p>
      <w:r>
        <w:t>Ninguno usa IA. Son formularios web que conectan con la DGT: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Empresa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Precio</w:t>
            </w:r>
          </w:p>
        </w:tc>
      </w:tr>
      <w:tr>
        <w:tc>
          <w:tcPr>
            <w:tcW w:type="dxa" w:w="2880"/>
          </w:tcPr>
          <w:p>
            <w:r>
              <w:t>TramiAuto</w:t>
            </w:r>
          </w:p>
        </w:tc>
        <w:tc>
          <w:tcPr>
            <w:tcW w:type="dxa" w:w="2880"/>
          </w:tcPr>
          <w:p>
            <w:r>
              <w:t>Transferencias online &lt;24h. 3 pasos. Firma digital.</w:t>
            </w:r>
          </w:p>
        </w:tc>
        <w:tc>
          <w:tcPr>
            <w:tcW w:type="dxa" w:w="2880"/>
          </w:tcPr>
          <w:p>
            <w:r>
              <w:t>EUR 125</w:t>
            </w:r>
          </w:p>
        </w:tc>
      </w:tr>
      <w:tr>
        <w:tc>
          <w:tcPr>
            <w:tcW w:type="dxa" w:w="2880"/>
          </w:tcPr>
          <w:p>
            <w:r>
              <w:t>Tramicar</w:t>
            </w:r>
          </w:p>
        </w:tc>
        <w:tc>
          <w:tcPr>
            <w:tcW w:type="dxa" w:w="2880"/>
          </w:tcPr>
          <w:p>
            <w:r>
              <w:t>Transferencias online. Validacion DGT inmediata.</w:t>
            </w:r>
          </w:p>
        </w:tc>
        <w:tc>
          <w:tcPr>
            <w:tcW w:type="dxa" w:w="2880"/>
          </w:tcPr>
          <w:p>
            <w:r>
              <w:t>No publicado</w:t>
            </w:r>
          </w:p>
        </w:tc>
      </w:tr>
      <w:tr>
        <w:tc>
          <w:tcPr>
            <w:tcW w:type="dxa" w:w="2880"/>
          </w:tcPr>
          <w:p>
            <w:r>
              <w:t>TransferenciaDGT.es</w:t>
            </w:r>
          </w:p>
        </w:tc>
        <w:tc>
          <w:tcPr>
            <w:tcW w:type="dxa" w:w="2880"/>
          </w:tcPr>
          <w:p>
            <w:r>
              <w:t>100% online desde 2021. 1.000+ transacciones. WhatsApp.</w:t>
            </w:r>
          </w:p>
        </w:tc>
        <w:tc>
          <w:tcPr>
            <w:tcW w:type="dxa" w:w="2880"/>
          </w:tcPr>
          <w:p>
            <w:r>
              <w:t>No publicado</w:t>
            </w:r>
          </w:p>
        </w:tc>
      </w:tr>
      <w:tr>
        <w:tc>
          <w:tcPr>
            <w:tcW w:type="dxa" w:w="2880"/>
          </w:tcPr>
          <w:p>
            <w:r>
              <w:t>RapidTraffic</w:t>
            </w:r>
          </w:p>
        </w:tc>
        <w:tc>
          <w:tcPr>
            <w:tcW w:type="dxa" w:w="2880"/>
          </w:tcPr>
          <w:p>
            <w:r>
              <w:t>Transferencias + informes DGT.</w:t>
            </w:r>
          </w:p>
        </w:tc>
        <w:tc>
          <w:tcPr>
            <w:tcW w:type="dxa" w:w="2880"/>
          </w:tcPr>
          <w:p>
            <w:r>
              <w:t>No publicado</w:t>
            </w:r>
          </w:p>
        </w:tc>
      </w:tr>
      <w:tr>
        <w:tc>
          <w:tcPr>
            <w:tcW w:type="dxa" w:w="2880"/>
          </w:tcPr>
          <w:p>
            <w:r>
              <w:t>Transferencia24</w:t>
            </w:r>
          </w:p>
        </w:tc>
        <w:tc>
          <w:tcPr>
            <w:tcW w:type="dxa" w:w="2880"/>
          </w:tcPr>
          <w:p>
            <w:r>
              <w:t>Transferencias + calculadora ITP.</w:t>
            </w:r>
          </w:p>
        </w:tc>
        <w:tc>
          <w:tcPr>
            <w:tcW w:type="dxa" w:w="2880"/>
          </w:tcPr>
          <w:p>
            <w:r>
              <w:t>No publicado</w:t>
            </w:r>
          </w:p>
        </w:tc>
      </w:tr>
      <w:tr>
        <w:tc>
          <w:tcPr>
            <w:tcW w:type="dxa" w:w="2880"/>
          </w:tcPr>
          <w:p>
            <w:r>
              <w:t>TransferenciaFacil</w:t>
            </w:r>
          </w:p>
        </w:tc>
        <w:tc>
          <w:tcPr>
            <w:tcW w:type="dxa" w:w="2880"/>
          </w:tcPr>
          <w:p>
            <w:r>
              <w:t>Plataforma transferencia online.</w:t>
            </w:r>
          </w:p>
        </w:tc>
        <w:tc>
          <w:tcPr>
            <w:tcW w:type="dxa" w:w="2880"/>
          </w:tcPr>
          <w:p>
            <w:r>
              <w:t>No publicado</w:t>
            </w:r>
          </w:p>
        </w:tc>
      </w:tr>
      <w:tr>
        <w:tc>
          <w:tcPr>
            <w:tcW w:type="dxa" w:w="2880"/>
          </w:tcPr>
          <w:p>
            <w:r>
              <w:t>Gesthora</w:t>
            </w:r>
          </w:p>
        </w:tc>
        <w:tc>
          <w:tcPr>
            <w:tcW w:type="dxa" w:w="2880"/>
          </w:tcPr>
          <w:p>
            <w:r>
              <w:t>Transferencia online &lt;24h.</w:t>
            </w:r>
          </w:p>
        </w:tc>
        <w:tc>
          <w:tcPr>
            <w:tcW w:type="dxa" w:w="2880"/>
          </w:tcPr>
          <w:p>
            <w:r>
              <w:t>No publicado</w:t>
            </w:r>
          </w:p>
        </w:tc>
      </w:tr>
      <w:tr>
        <w:tc>
          <w:tcPr>
            <w:tcW w:type="dxa" w:w="2880"/>
          </w:tcPr>
          <w:p>
            <w:r>
              <w:t>Correos</w:t>
            </w:r>
          </w:p>
        </w:tc>
        <w:tc>
          <w:tcPr>
            <w:tcW w:type="dxa" w:w="2880"/>
          </w:tcPr>
          <w:p>
            <w:r>
              <w:t>Tramites DGT en oficinas de correo.</w:t>
            </w:r>
          </w:p>
        </w:tc>
        <w:tc>
          <w:tcPr>
            <w:tcW w:type="dxa" w:w="2880"/>
          </w:tcPr>
          <w:p>
            <w:r>
              <w:t>No publicado</w:t>
            </w:r>
          </w:p>
        </w:tc>
      </w:tr>
    </w:tbl>
    <w:p/>
    <w:p>
      <w:pPr>
        <w:pStyle w:val="Heading2"/>
      </w:pPr>
      <w:r>
        <w:t>5.2 Startups IA Adyacentes</w:t>
      </w:r>
    </w:p>
    <w:p>
      <w:r>
        <w:t>No existe startup de gestoria vehicular con IA en Espana. Espacios adyacentes: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Startup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Que hace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Relevancia</w:t>
            </w:r>
          </w:p>
        </w:tc>
      </w:tr>
      <w:tr>
        <w:tc>
          <w:tcPr>
            <w:tcW w:type="dxa" w:w="2880"/>
          </w:tcPr>
          <w:p>
            <w:r>
              <w:t>Invofox</w:t>
            </w:r>
          </w:p>
        </w:tc>
        <w:tc>
          <w:tcPr>
            <w:tcW w:type="dxa" w:w="2880"/>
          </w:tcPr>
          <w:p>
            <w:r>
              <w:t>Procesamiento docs con IA. EUR 3M+ ARR.</w:t>
            </w:r>
          </w:p>
        </w:tc>
        <w:tc>
          <w:tcPr>
            <w:tcW w:type="dxa" w:w="2880"/>
          </w:tcPr>
          <w:p>
            <w:r>
              <w:t>Extraccion datos viable.</w:t>
            </w:r>
          </w:p>
        </w:tc>
      </w:tr>
      <w:tr>
        <w:tc>
          <w:tcPr>
            <w:tcW w:type="dxa" w:w="2880"/>
          </w:tcPr>
          <w:p>
            <w:r>
              <w:t>Maisa</w:t>
            </w:r>
          </w:p>
        </w:tc>
        <w:tc>
          <w:tcPr>
            <w:tcW w:type="dxa" w:w="2880"/>
          </w:tcPr>
          <w:p>
            <w:r>
              <w:t>EUR 21M+ levantados. Trabajadores digitales IA.</w:t>
            </w:r>
          </w:p>
        </w:tc>
        <w:tc>
          <w:tcPr>
            <w:tcW w:type="dxa" w:w="2880"/>
          </w:tcPr>
          <w:p>
            <w:r>
              <w:t>Agentes IA en industrias reguladas.</w:t>
            </w:r>
          </w:p>
        </w:tc>
      </w:tr>
      <w:tr>
        <w:tc>
          <w:tcPr>
            <w:tcW w:type="dxa" w:w="2880"/>
          </w:tcPr>
          <w:p>
            <w:r>
              <w:t>Afori</w:t>
            </w:r>
          </w:p>
        </w:tc>
        <w:tc>
          <w:tcPr>
            <w:tcW w:type="dxa" w:w="2880"/>
          </w:tcPr>
          <w:p>
            <w:r>
              <w:t>Agentes IA back-office seguros.</w:t>
            </w:r>
          </w:p>
        </w:tc>
        <w:tc>
          <w:tcPr>
            <w:tcW w:type="dxa" w:w="2880"/>
          </w:tcPr>
          <w:p>
            <w:r>
              <w:t>Caso analogo: profesion regulada + IA.</w:t>
            </w:r>
          </w:p>
        </w:tc>
      </w:tr>
      <w:tr>
        <w:tc>
          <w:tcPr>
            <w:tcW w:type="dxa" w:w="2880"/>
          </w:tcPr>
          <w:p>
            <w:r>
              <w:t>SumoPPM</w:t>
            </w:r>
          </w:p>
        </w:tc>
        <w:tc>
          <w:tcPr>
            <w:tcW w:type="dxa" w:w="2880"/>
          </w:tcPr>
          <w:p>
            <w:r>
              <w:t>IA automatizacion tareas PYMEs.</w:t>
            </w:r>
          </w:p>
        </w:tc>
        <w:tc>
          <w:tcPr>
            <w:tcW w:type="dxa" w:w="2880"/>
          </w:tcPr>
          <w:p>
            <w:r>
              <w:t>Herramientas admin genericas.</w:t>
            </w:r>
          </w:p>
        </w:tc>
      </w:tr>
      <w:tr>
        <w:tc>
          <w:tcPr>
            <w:tcW w:type="dxa" w:w="2880"/>
          </w:tcPr>
          <w:p>
            <w:r>
              <w:t>Seevia</w:t>
            </w:r>
          </w:p>
        </w:tc>
        <w:tc>
          <w:tcPr>
            <w:tcW w:type="dxa" w:w="2880"/>
          </w:tcPr>
          <w:p>
            <w:r>
              <w:t>IA movilidad inteligente.</w:t>
            </w:r>
          </w:p>
        </w:tc>
        <w:tc>
          <w:tcPr>
            <w:tcW w:type="dxa" w:w="2880"/>
          </w:tcPr>
          <w:p>
            <w:r>
              <w:t>Espacio adyacente.</w:t>
            </w:r>
          </w:p>
        </w:tc>
      </w:tr>
    </w:tbl>
    <w:p>
      <w:r>
        <w:br w:type="page"/>
      </w:r>
    </w:p>
    <w:p>
      <w:pPr>
        <w:pStyle w:val="Heading1"/>
      </w:pPr>
      <w:r>
        <w:t>6. Potencial de Automatizacion con IA</w:t>
      </w:r>
    </w:p>
    <w:p>
      <w:pPr>
        <w:pStyle w:val="Heading2"/>
      </w:pPr>
      <w:r>
        <w:t>6.1 Alto Potencial</w:t>
      </w:r>
    </w:p>
    <w:p>
      <w:r>
        <w:rPr>
          <w:b/>
        </w:rPr>
        <w:t xml:space="preserve">Clasificacion y extraccion de datos de documentos: </w:t>
      </w:r>
      <w:r>
        <w:t>OCR + IA sobre contratos, permisos, DNIs, tarjetas ITV. Tecnologia madura (ver Invofox). Elimina carga manual.</w:t>
      </w:r>
    </w:p>
    <w:p>
      <w:r>
        <w:rPr>
          <w:b/>
        </w:rPr>
        <w:t xml:space="preserve">Calculo y presentacion del ITP: </w:t>
      </w:r>
      <w:r>
        <w:t>17 comunidades con tasas diferentes (4-8%), sistemas y formularios diferentes. Formulaico pero fragmentado = perfecto para IA.</w:t>
      </w:r>
    </w:p>
    <w:p>
      <w:r>
        <w:rPr>
          <w:b/>
        </w:rPr>
        <w:t xml:space="preserve">Gestion del flujo de multas: </w:t>
      </w:r>
      <w:r>
        <w:t>Descarga automatica, identificacion conductor via base de datos, calculo plazos, alertas.</w:t>
      </w:r>
    </w:p>
    <w:p>
      <w:r>
        <w:rPr>
          <w:b/>
        </w:rPr>
        <w:t xml:space="preserve">Pre-llenado de formularios DGT: </w:t>
      </w:r>
      <w:r>
        <w:t>Extraer datos de documentos y poblar formularios de la Sede Electronica automaticamente.</w:t>
      </w:r>
    </w:p>
    <w:p>
      <w:r>
        <w:rPr>
          <w:b/>
        </w:rPr>
        <w:t xml:space="preserve">Comunicacion con clientes: </w:t>
      </w:r>
      <w:r>
        <w:t>Actualizaciones de estado, alertas de plazos, solicitud de docs. Chatbot/agente conversacional.</w:t>
      </w:r>
    </w:p>
    <w:p>
      <w:pPr>
        <w:pStyle w:val="Heading2"/>
      </w:pPr>
      <w:r>
        <w:t>6.2 Potencial Medio</w:t>
      </w:r>
    </w:p>
    <w:p>
      <w:r>
        <w:rPr>
          <w:b/>
        </w:rPr>
        <w:t xml:space="preserve">Redaccion de recursos de multas: </w:t>
      </w:r>
      <w:r>
        <w:t>LLMs generando borradores basados en detalles de la multa y normativa. Requiere revision humana pero ahorra 80% del tiempo.</w:t>
      </w:r>
    </w:p>
    <w:p>
      <w:r>
        <w:rPr>
          <w:b/>
        </w:rPr>
        <w:t xml:space="preserve">Deteccion de anomalias pre-transferencia: </w:t>
      </w:r>
      <w:r>
        <w:t>Identificar cargas, embargos, ITV vencida, discrepancias en datos antes de iniciar.</w:t>
      </w:r>
    </w:p>
    <w:p>
      <w:r>
        <w:rPr>
          <w:b/>
        </w:rPr>
        <w:t xml:space="preserve">Orquestacion multi-sistema: </w:t>
      </w:r>
      <w:r>
        <w:t>RPA + IA para coordinar DGT + hacienda autonomica + ITV.</w:t>
      </w:r>
    </w:p>
    <w:p>
      <w:r>
        <w:rPr>
          <w:b/>
        </w:rPr>
        <w:t xml:space="preserve">Analitica predictiva: </w:t>
      </w:r>
      <w:r>
        <w:t>Probabilidad multa por ruta/conductor, timing optimo, optimizacion costos flota.</w:t>
      </w:r>
    </w:p>
    <w:p>
      <w:pPr>
        <w:pStyle w:val="Heading2"/>
      </w:pPr>
      <w:r>
        <w:t>6.3 No Automatizable</w:t>
      </w:r>
    </w:p>
    <w:p>
      <w:r>
        <w:rPr>
          <w:b/>
        </w:rPr>
        <w:t xml:space="preserve">Firma electronica: </w:t>
      </w:r>
      <w:r>
        <w:t>Requiere autenticacion humana (Cl@ve, certificado, DNI-e).</w:t>
      </w:r>
    </w:p>
    <w:p>
      <w:r>
        <w:rPr>
          <w:b/>
        </w:rPr>
        <w:t xml:space="preserve">ITV: </w:t>
      </w:r>
      <w:r>
        <w:t>Inspeccion fisica obligatoria.</w:t>
      </w:r>
    </w:p>
    <w:p>
      <w:r>
        <w:rPr>
          <w:b/>
        </w:rPr>
        <w:t xml:space="preserve">Presencia fisica: </w:t>
      </w:r>
      <w:r>
        <w:t>Algunas comunidades aun la exigen para ciertos casos.</w:t>
      </w:r>
    </w:p>
    <w:p>
      <w:pPr>
        <w:pStyle w:val="Heading2"/>
      </w:pPr>
      <w:r>
        <w:t>6.4 Marco Regulatorio IA</w:t>
      </w:r>
    </w:p>
    <w:p>
      <w:r>
        <w:rPr>
          <w:b/>
        </w:rPr>
        <w:t xml:space="preserve">Habilitantes: </w:t>
      </w:r>
      <w:r>
        <w:t>AESIA (primer supervisor IA de la UE, 2024), EU AI Act con guias AEPD, sandbox IA del gobierno, Cl@ve madura, DGT digitalizando con RPA, programa Kit Digital para PYMEs.</w:t>
      </w:r>
    </w:p>
    <w:p>
      <w:r>
        <w:rPr>
          <w:b/>
        </w:rPr>
        <w:t xml:space="preserve">Restrictivos: </w:t>
      </w:r>
      <w:r>
        <w:t>EU AI Act puede clasificar usos admin como alto riesgo, gestor es profesion regulada, 17 sistemas ITP diferentes, GDPR/LOPDGDD estricto.</w:t>
      </w:r>
    </w:p>
    <w:p>
      <w:r>
        <w:br w:type="page"/>
      </w:r>
    </w:p>
    <w:p>
      <w:pPr>
        <w:pStyle w:val="Heading1"/>
      </w:pPr>
      <w:r>
        <w:t>7. Comparacion Espana vs. Argentina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Espana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Argentina</w:t>
            </w:r>
          </w:p>
        </w:tc>
      </w:tr>
      <w:tr>
        <w:tc>
          <w:tcPr>
            <w:tcW w:type="dxa" w:w="2880"/>
          </w:tcPr>
          <w:p>
            <w:r>
              <w:t>Organismo</w:t>
            </w:r>
          </w:p>
        </w:tc>
        <w:tc>
          <w:tcPr>
            <w:tcW w:type="dxa" w:w="2880"/>
          </w:tcPr>
          <w:p>
            <w:r>
              <w:t>DGT - centralizado</w:t>
            </w:r>
          </w:p>
        </w:tc>
        <w:tc>
          <w:tcPr>
            <w:tcW w:type="dxa" w:w="2880"/>
          </w:tcPr>
          <w:p>
            <w:r>
              <w:t>DNRPA - via Registros Seccionales</w:t>
            </w:r>
          </w:p>
        </w:tc>
      </w:tr>
      <w:tr>
        <w:tc>
          <w:tcPr>
            <w:tcW w:type="dxa" w:w="2880"/>
          </w:tcPr>
          <w:p>
            <w:r>
              <w:t>Digitalizacion</w:t>
            </w:r>
          </w:p>
        </w:tc>
        <w:tc>
          <w:tcPr>
            <w:tcW w:type="dxa" w:w="2880"/>
          </w:tcPr>
          <w:p>
            <w:r>
              <w:t>90%+ digital</w:t>
            </w:r>
          </w:p>
        </w:tc>
        <w:tc>
          <w:tcPr>
            <w:tcW w:type="dxa" w:w="2880"/>
          </w:tcPr>
          <w:p>
            <w:r>
              <w:t>70% digital, requiere presencia fisica</w:t>
            </w:r>
          </w:p>
        </w:tc>
      </w:tr>
      <w:tr>
        <w:tc>
          <w:tcPr>
            <w:tcW w:type="dxa" w:w="2880"/>
          </w:tcPr>
          <w:p>
            <w:r>
              <w:t>Firma electronica</w:t>
            </w:r>
          </w:p>
        </w:tc>
        <w:tc>
          <w:tcPr>
            <w:tcW w:type="dxa" w:w="2880"/>
          </w:tcPr>
          <w:p>
            <w:r>
              <w:t>Madura: Cl@ve, DNI-e, AutoFirma</w:t>
            </w:r>
          </w:p>
        </w:tc>
        <w:tc>
          <w:tcPr>
            <w:tcW w:type="dxa" w:w="2880"/>
          </w:tcPr>
          <w:p>
            <w:r>
              <w:t>No existe para transferencias</w:t>
            </w:r>
          </w:p>
        </w:tc>
      </w:tr>
      <w:tr>
        <w:tc>
          <w:tcPr>
            <w:tcW w:type="dxa" w:w="2880"/>
          </w:tcPr>
          <w:p>
            <w:r>
              <w:t>Fragmentacion fiscal</w:t>
            </w:r>
          </w:p>
        </w:tc>
        <w:tc>
          <w:tcPr>
            <w:tcW w:type="dxa" w:w="2880"/>
          </w:tcPr>
          <w:p>
            <w:r>
              <w:t>17 comunidades (ITP 4-8%)</w:t>
            </w:r>
          </w:p>
        </w:tc>
        <w:tc>
          <w:tcPr>
            <w:tcW w:type="dxa" w:w="2880"/>
          </w:tcPr>
          <w:p>
            <w:r>
              <w:t>Provincias (sellos). Arancel DNRPA 1%</w:t>
            </w:r>
          </w:p>
        </w:tc>
      </w:tr>
      <w:tr>
        <w:tc>
          <w:tcPr>
            <w:tcW w:type="dxa" w:w="2880"/>
          </w:tcPr>
          <w:p>
            <w:r>
              <w:t>Profesion</w:t>
            </w:r>
          </w:p>
        </w:tc>
        <w:tc>
          <w:tcPr>
            <w:tcW w:type="dxa" w:w="2880"/>
          </w:tcPr>
          <w:p>
            <w:r>
              <w:t>Gestor = universidad + examen + colegio</w:t>
            </w:r>
          </w:p>
        </w:tc>
        <w:tc>
          <w:tcPr>
            <w:tcW w:type="dxa" w:w="2880"/>
          </w:tcPr>
          <w:p>
            <w:r>
              <w:t>Mandatario = curso 6 meses</w:t>
            </w:r>
          </w:p>
        </w:tc>
      </w:tr>
      <w:tr>
        <w:tc>
          <w:tcPr>
            <w:tcW w:type="dxa" w:w="2880"/>
          </w:tcPr>
          <w:p>
            <w:r>
              <w:t>App ciudadana</w:t>
            </w:r>
          </w:p>
        </w:tc>
        <w:tc>
          <w:tcPr>
            <w:tcW w:type="dxa" w:w="2880"/>
          </w:tcPr>
          <w:p>
            <w:r>
              <w:t>miDGT (27M+ usuarios)</w:t>
            </w:r>
          </w:p>
        </w:tc>
        <w:tc>
          <w:tcPr>
            <w:tcW w:type="dxa" w:w="2880"/>
          </w:tcPr>
          <w:p>
            <w:r>
              <w:t>Mi Argentina (limitada)</w:t>
            </w:r>
          </w:p>
        </w:tc>
      </w:tr>
      <w:tr>
        <w:tc>
          <w:tcPr>
            <w:tcW w:type="dxa" w:w="2880"/>
          </w:tcPr>
          <w:p>
            <w:r>
              <w:t>Verificacion fisica</w:t>
            </w:r>
          </w:p>
        </w:tc>
        <w:tc>
          <w:tcPr>
            <w:tcW w:type="dxa" w:w="2880"/>
          </w:tcPr>
          <w:p>
            <w:r>
              <w:t>Solo ITV</w:t>
            </w:r>
          </w:p>
        </w:tc>
        <w:tc>
          <w:tcPr>
            <w:tcW w:type="dxa" w:w="2880"/>
          </w:tcPr>
          <w:p>
            <w:r>
              <w:t>Verificacion policial + Registro</w:t>
            </w:r>
          </w:p>
        </w:tc>
      </w:tr>
      <w:tr>
        <w:tc>
          <w:tcPr>
            <w:tcW w:type="dxa" w:w="2880"/>
          </w:tcPr>
          <w:p>
            <w:r>
              <w:t>Mercado usados</w:t>
            </w:r>
          </w:p>
        </w:tc>
        <w:tc>
          <w:tcPr>
            <w:tcW w:type="dxa" w:w="2880"/>
          </w:tcPr>
          <w:p>
            <w:r>
              <w:t>~1,95M transf/ano, $68B</w:t>
            </w:r>
          </w:p>
        </w:tc>
        <w:tc>
          <w:tcPr>
            <w:tcW w:type="dxa" w:w="2880"/>
          </w:tcPr>
          <w:p>
            <w:r>
              <w:t>Menor volumen</w:t>
            </w:r>
          </w:p>
        </w:tc>
      </w:tr>
      <w:tr>
        <w:tc>
          <w:tcPr>
            <w:tcW w:type="dxa" w:w="2880"/>
          </w:tcPr>
          <w:p>
            <w:r>
              <w:t>IA en sector</w:t>
            </w:r>
          </w:p>
        </w:tc>
        <w:tc>
          <w:tcPr>
            <w:tcW w:type="dxa" w:w="2880"/>
          </w:tcPr>
          <w:p>
            <w:r>
              <w:t>GESTService, DGT usa RPA, startups activas</w:t>
            </w:r>
          </w:p>
        </w:tc>
        <w:tc>
          <w:tcPr>
            <w:tcW w:type="dxa" w:w="2880"/>
          </w:tcPr>
          <w:p>
            <w:r>
              <w:t>Adopcion limitada</w:t>
            </w:r>
          </w:p>
        </w:tc>
      </w:tr>
      <w:tr>
        <w:tc>
          <w:tcPr>
            <w:tcW w:type="dxa" w:w="2880"/>
          </w:tcPr>
          <w:p>
            <w:r>
              <w:t>Competidores</w:t>
            </w:r>
          </w:p>
        </w:tc>
        <w:tc>
          <w:tcPr>
            <w:tcW w:type="dxa" w:w="2880"/>
          </w:tcPr>
          <w:p>
            <w:r>
              <w:t>Varios B2C basicos + Gesthispania B2B</w:t>
            </w:r>
          </w:p>
        </w:tc>
        <w:tc>
          <w:tcPr>
            <w:tcW w:type="dxa" w:w="2880"/>
          </w:tcPr>
          <w:p>
            <w:r>
              <w:t>Casi ninguno</w:t>
            </w:r>
          </w:p>
        </w:tc>
      </w:tr>
      <w:tr>
        <w:tc>
          <w:tcPr>
            <w:tcW w:type="dxa" w:w="2880"/>
          </w:tcPr>
          <w:p>
            <w:r>
              <w:t>Barrera entrada</w:t>
            </w:r>
          </w:p>
        </w:tc>
        <w:tc>
          <w:tcPr>
            <w:tcW w:type="dxa" w:w="2880"/>
          </w:tcPr>
          <w:p>
            <w:r>
              <w:t>Alta (profesion regulada)</w:t>
            </w:r>
          </w:p>
        </w:tc>
        <w:tc>
          <w:tcPr>
            <w:tcW w:type="dxa" w:w="2880"/>
          </w:tcPr>
          <w:p>
            <w:r>
              <w:t>Media-baja</w:t>
            </w:r>
          </w:p>
        </w:tc>
      </w:tr>
    </w:tbl>
    <w:p>
      <w:r>
        <w:br w:type="page"/>
      </w:r>
    </w:p>
    <w:p>
      <w:pPr>
        <w:pStyle w:val="Heading1"/>
      </w:pPr>
      <w:r>
        <w:t>8. Analisis de Oportunidad</w:t>
      </w:r>
    </w:p>
    <w:p>
      <w:pPr>
        <w:pStyle w:val="Heading2"/>
      </w:pPr>
      <w:r>
        <w:t>8.1 El Vacio</w:t>
      </w:r>
    </w:p>
    <w:p>
      <w:r>
        <w:t>Nadie ofrece gestoria vehicular con IA en Espana:</w:t>
      </w:r>
    </w:p>
    <w:p>
      <w:pPr>
        <w:pStyle w:val="ListBullet"/>
      </w:pPr>
      <w:r>
        <w:t>Gesthispania: B2B puro. Invierte en IA pero en fase investigacion.</w:t>
      </w:r>
    </w:p>
    <w:p>
      <w:pPr>
        <w:pStyle w:val="ListBullet"/>
      </w:pPr>
      <w:r>
        <w:t>Competidores B2C: formularios web basicos, sin IA.</w:t>
      </w:r>
    </w:p>
    <w:p>
      <w:pPr>
        <w:pStyle w:val="ListBullet"/>
      </w:pPr>
      <w:r>
        <w:t>Gestores tradicionales: oficinas fisicas, procesos manuales.</w:t>
      </w:r>
    </w:p>
    <w:p>
      <w:pPr>
        <w:pStyle w:val="Heading2"/>
      </w:pPr>
      <w:r>
        <w:t>8.2 Modelo Propuesto</w:t>
      </w:r>
    </w:p>
    <w:p>
      <w:r>
        <w:rPr>
          <w:b/>
        </w:rPr>
        <w:t xml:space="preserve">Fase 1 - Transferencias B2C con IA: </w:t>
      </w:r>
      <w:r>
        <w:t>Agente IA guia paso a paso. Extrae datos de docs, calcula ITP por comunidad, pre-llena formularios DGT, coordina firma, seguimiento real-time. Tarifa ~EUR 80-125.</w:t>
      </w:r>
    </w:p>
    <w:p>
      <w:r>
        <w:rPr>
          <w:b/>
        </w:rPr>
        <w:t xml:space="preserve">Fase 2 - Servicios complementarios: </w:t>
      </w:r>
      <w:r>
        <w:t>Informe vehicular digital, calculadora ITP, verificacion identidad vendedor.</w:t>
      </w:r>
    </w:p>
    <w:p>
      <w:r>
        <w:rPr>
          <w:b/>
        </w:rPr>
        <w:t xml:space="preserve">Fase 3 - Gestion multas particulares: </w:t>
      </w:r>
      <w:r>
        <w:t>Consulta, pago y recurso de multas con IA. Caso ideal para LLMs.</w:t>
      </w:r>
    </w:p>
    <w:p>
      <w:r>
        <w:rPr>
          <w:b/>
        </w:rPr>
        <w:t xml:space="preserve">Fase 4 - B2B concesionarios/flotas pequenas: </w:t>
      </w:r>
      <w:r>
        <w:t>API para concesionarios y flotas que no pueden pagar Gesthispania.</w:t>
      </w:r>
    </w:p>
    <w:p>
      <w:pPr>
        <w:pStyle w:val="Heading2"/>
      </w:pPr>
      <w:r>
        <w:t>8.3 Desafios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Desafio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Analisis</w:t>
            </w:r>
          </w:p>
        </w:tc>
      </w:tr>
      <w:tr>
        <w:tc>
          <w:tcPr>
            <w:tcW w:type="dxa" w:w="4320"/>
          </w:tcPr>
          <w:p>
            <w:r>
              <w:t>Profesion regulada</w:t>
            </w:r>
          </w:p>
        </w:tc>
        <w:tc>
          <w:tcPr>
            <w:tcW w:type="dxa" w:w="4320"/>
          </w:tcPr>
          <w:p>
            <w:r>
              <w:t>Necesitas gestor colegiado en el equipo. Modelo: gestoria con IA.</w:t>
            </w:r>
          </w:p>
        </w:tc>
      </w:tr>
      <w:tr>
        <w:tc>
          <w:tcPr>
            <w:tcW w:type="dxa" w:w="4320"/>
          </w:tcPr>
          <w:p>
            <w:r>
              <w:t>EU AI Act</w:t>
            </w:r>
          </w:p>
        </w:tc>
        <w:tc>
          <w:tcPr>
            <w:tcW w:type="dxa" w:w="4320"/>
          </w:tcPr>
          <w:p>
            <w:r>
              <w:t>Usos admin pueden ser alto riesgo. Requiere compliance.</w:t>
            </w:r>
          </w:p>
        </w:tc>
      </w:tr>
      <w:tr>
        <w:tc>
          <w:tcPr>
            <w:tcW w:type="dxa" w:w="4320"/>
          </w:tcPr>
          <w:p>
            <w:r>
              <w:t>Fragmentacion ITP</w:t>
            </w:r>
          </w:p>
        </w:tc>
        <w:tc>
          <w:tcPr>
            <w:tcW w:type="dxa" w:w="4320"/>
          </w:tcPr>
          <w:p>
            <w:r>
              <w:t>17 sistemas tributarios. Integracion constante.</w:t>
            </w:r>
          </w:p>
        </w:tc>
      </w:tr>
      <w:tr>
        <w:tc>
          <w:tcPr>
            <w:tcW w:type="dxa" w:w="4320"/>
          </w:tcPr>
          <w:p>
            <w:r>
              <w:t>Competencia precio</w:t>
            </w:r>
          </w:p>
        </w:tc>
        <w:tc>
          <w:tcPr>
            <w:tcW w:type="dxa" w:w="4320"/>
          </w:tcPr>
          <w:p>
            <w:r>
              <w:t>TramiAuto cobra EUR 125. Diferenciacion por UX/IA.</w:t>
            </w:r>
          </w:p>
        </w:tc>
      </w:tr>
      <w:tr>
        <w:tc>
          <w:tcPr>
            <w:tcW w:type="dxa" w:w="4320"/>
          </w:tcPr>
          <w:p>
            <w:r>
              <w:t>GDPR</w:t>
            </w:r>
          </w:p>
        </w:tc>
        <w:tc>
          <w:tcPr>
            <w:tcW w:type="dxa" w:w="4320"/>
          </w:tcPr>
          <w:p>
            <w:r>
              <w:t>Datos sensibles. Hosting UE obligatorio.</w:t>
            </w:r>
          </w:p>
        </w:tc>
      </w:tr>
    </w:tbl>
    <w:p>
      <w:r>
        <w:br w:type="page"/>
      </w:r>
    </w:p>
    <w:p>
      <w:pPr>
        <w:pStyle w:val="Heading1"/>
      </w:pPr>
      <w:r>
        <w:t>9. Conclusiones</w:t>
      </w:r>
    </w:p>
    <w:p>
      <w:r>
        <w:t>Gesthispania demuestra que la gestoria vehicular digital es viable y escalable (305K vehiculos, 800K multas/ano, ~$6,3M facturacion). Pero no atiende B2C y ningun competidor B2C usa IA.</w:t>
      </w:r>
    </w:p>
    <w:p>
      <w:r>
        <w:t>Espana ofrece terreno fertil: infraestructura digital madura, mercado de 1,95M transferencias/ano creciendo 6,7%, y cero competidores con IA. El dolor no es ir a la oficina (ya se resolvio) sino la fragmentacion y complejidad.</w:t>
      </w:r>
    </w:p>
    <w:p>
      <w:r>
        <w:t>Modelo viable: gestoria con IA (gestor colegiado + agente IA). La plataforma base se comparte con Argentina, adaptando logica de negocio, impuestos e integraciones por pais.</w:t>
      </w:r>
    </w:p>
    <w:p>
      <w:r>
        <w:br w:type="page"/>
      </w:r>
    </w:p>
    <w:p>
      <w:pPr>
        <w:pStyle w:val="Heading1"/>
      </w:pPr>
      <w:r>
        <w:t>10. Fuentes</w:t>
      </w:r>
    </w:p>
    <w:p>
      <w:pPr>
        <w:pStyle w:val="ListBullet"/>
      </w:pPr>
      <w:r>
        <w:t>gesthispania.com (sitio oficial, soluciones, GESTService)</w:t>
      </w:r>
    </w:p>
    <w:p>
      <w:pPr>
        <w:pStyle w:val="ListBullet"/>
      </w:pPr>
      <w:r>
        <w:t>Diario de Transporte - Gesthispania + IA (abril 2024)</w:t>
      </w:r>
    </w:p>
    <w:p>
      <w:pPr>
        <w:pStyle w:val="ListBullet"/>
      </w:pPr>
      <w:r>
        <w:t>sede.dgt.gob.es (Sede Electronica, transferencias)</w:t>
      </w:r>
    </w:p>
    <w:p>
      <w:pPr>
        <w:pStyle w:val="ListBullet"/>
      </w:pPr>
      <w:r>
        <w:t>dgt.es (gestores administrativos)</w:t>
      </w:r>
    </w:p>
    <w:p>
      <w:pPr>
        <w:pStyle w:val="ListBullet"/>
      </w:pPr>
      <w:r>
        <w:t>hyland.com/en/customers/dgt</w:t>
      </w:r>
    </w:p>
    <w:p>
      <w:pPr>
        <w:pStyle w:val="ListBullet"/>
      </w:pPr>
      <w:r>
        <w:t>indracompany.com (DGT nube)</w:t>
      </w:r>
    </w:p>
    <w:p>
      <w:pPr>
        <w:pStyle w:val="ListBullet"/>
      </w:pPr>
      <w:r>
        <w:t>oecd-opsi.org/innovations/midgt-mobile-app/</w:t>
      </w:r>
    </w:p>
    <w:p>
      <w:pPr>
        <w:pStyle w:val="ListBullet"/>
      </w:pPr>
      <w:r>
        <w:t>tramiauto.es, tramicar.es, transferenciadgt.es, rapidtraffic.es</w:t>
      </w:r>
    </w:p>
    <w:p>
      <w:pPr>
        <w:pStyle w:val="ListBullet"/>
      </w:pPr>
      <w:r>
        <w:t>viafirma.com</w:t>
      </w:r>
    </w:p>
    <w:p>
      <w:pPr>
        <w:pStyle w:val="ListBullet"/>
      </w:pPr>
      <w:r>
        <w:t>canalcar.es (guia transferencia 2026)</w:t>
      </w:r>
    </w:p>
    <w:p>
      <w:pPr>
        <w:pStyle w:val="ListBullet"/>
      </w:pPr>
      <w:r>
        <w:t>consejogestores.org</w:t>
      </w:r>
    </w:p>
    <w:p>
      <w:pPr>
        <w:pStyle w:val="ListBullet"/>
      </w:pPr>
      <w:r>
        <w:t>imarcgroup.com/spain-used-car-market</w:t>
      </w:r>
    </w:p>
    <w:p>
      <w:pPr>
        <w:pStyle w:val="ListBullet"/>
      </w:pPr>
      <w:r>
        <w:t>AESIA, AEPD (regulacion IA)</w:t>
      </w:r>
    </w:p>
    <w:p>
      <w:pPr>
        <w:pStyle w:val="ListBullet"/>
      </w:pPr>
      <w:r>
        <w:t>Invofox, Maisa, Afori (startups IA)</w:t>
      </w:r>
    </w:p>
    <w:p>
      <w:pPr>
        <w:pStyle w:val="ListBullet"/>
      </w:pPr>
      <w:r>
        <w:t>uco.es/kdis/ (grupo KDIS Universidad de Cordoba)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