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30/10/2026, versão 0.177.</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dá para começar pelo mapa ("Criar no mapa"): monta o funil e, ao publicar, dá o nome e a estratégia entra na lista.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 A fase de cada bloco muda clicando na etiqueta do card, e o bloco "Passagem para o CS" marca onde o cliente passa a ser do CS. A estratégia publicada abre no Resumo (dados, versão e funil por fase), e o botão "Criar campanha" cria a campanha já com ela e com as etapas copiadas.</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3"/>
      </w:pPr>
      <w:r>
        <w:t>Atendimento multicanal</w:t>
      </w:r>
    </w:p>
    <w:p>
      <w:pPr>
        <w:pStyle w:val="FirstParagraph"/>
      </w:pPr>
      <w:r>
        <w:t>A Central de Atendimento reúne conversas do WhatsApp oficial e do Instagram pela Zernio, além do WhatsApp e grupos pela Evolution. À esquerda ficam as conversas e os filtros; no centro, o histórico e as respostas; à direita, a pessoa do CRM, com responsável, oportunidades, compras e acesso à ficha completa. É possível registrar notas internas e indicar se a conversa está aberta, aguardando ou resolvida.</w:t>
      </w:r>
    </w:p>
    <w:p>
      <w:pPr>
        <w:pStyle w:val="BodyText"/>
      </w:pPr>
      <w:r>
        <w:t>As respostas levam o nome do atendente cadastrado no Growths. Nos grupos, cada mensagem identifica seu participante. O histórico capturado fica salvo no Growths e continua disponível mesmo se o número for desconectado; arquivos recebidos são copiados para armazenamento privado, com indicação quando a recuperação ainda está pendente. Conversas individuais podem ser vinculadas a pessoas existentes ou originar um novo lead.</w:t>
      </w:r>
    </w:p>
    <w:p>
      <w:pPr>
        <w:pStyle w:val="BodyText"/>
      </w:pPr>
      <w:r>
        <w:t>A primeira etapa está implementada e testada localmente na v0.175, aguardando publicação do banco e da função e configuração dos canais. Templates, disparos, automações e outros canais serão etapas seguintes.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30/10 (v0.177):</w:t>
      </w:r>
      <w:r>
        <w:t xml:space="preserve"> Diagnóstico 360°: formulário curto do cliente (salva e continua depois), envio de arquivos pelo link e a reunião do diagnóstico, com a leitura dos arquivos no Diagnóstico Growth.</w:t>
      </w:r>
    </w:p>
    <w:p>
      <w:pPr>
        <w:pStyle w:val="Compact"/>
        <w:numPr>
          <w:ilvl w:val="0"/>
          <w:numId w:val="1001"/>
        </w:numPr>
      </w:pPr>
      <w:r>
        <w:rPr>
          <w:b/>
        </w:rPr>
        <w:t>30/10 (v0.176):</w:t>
      </w:r>
      <w:r>
        <w:t xml:space="preserve"> Diagnóstico 360° (G1): formulário do cliente com as métricas do funil pirata e o modelo pronto com as 8 seções.</w:t>
      </w:r>
    </w:p>
    <w:p>
      <w:pPr>
        <w:pStyle w:val="Compact"/>
        <w:numPr>
          <w:ilvl w:val="0"/>
          <w:numId w:val="1001"/>
        </w:numPr>
      </w:pPr>
      <w:r>
        <w:rPr>
          <w:b/>
        </w:rPr>
        <w:t>30/10 (v0.175):</w:t>
      </w:r>
      <w:r>
        <w:t xml:space="preserve"> Central de Atendimento, grupos WhatsApp, conexões, assinatura do atendente e histórico ligado ao CRM; publicação e configuração pendentes.</w:t>
      </w:r>
    </w:p>
    <w:p>
      <w:pPr>
        <w:pStyle w:val="Compact"/>
        <w:numPr>
          <w:ilvl w:val="0"/>
          <w:numId w:val="1001"/>
        </w:numPr>
      </w:pPr>
      <w:r>
        <w:rPr>
          <w:b/>
        </w:rPr>
        <w:t>30/10 (v0.174):</w:t>
      </w:r>
      <w:r>
        <w:t xml:space="preserve"> O lead vira oportunidade, e a oportunidade gera o contrato em rascunho (a proposta).</w:t>
      </w:r>
    </w:p>
    <w:p>
      <w:pPr>
        <w:pStyle w:val="Compact"/>
        <w:numPr>
          <w:ilvl w:val="0"/>
          <w:numId w:val="1001"/>
        </w:numPr>
      </w:pPr>
      <w:r>
        <w:rPr>
          <w:b/>
        </w:rPr>
        <w:t>30/10 (v0.173):</w:t>
      </w:r>
      <w:r>
        <w:t xml:space="preserve"> CPF/CNPJ no cadastro da pessoa e linha do tempo única do cliente na ficha.</w:t>
      </w:r>
    </w:p>
    <w:p>
      <w:pPr>
        <w:pStyle w:val="Compact"/>
        <w:numPr>
          <w:ilvl w:val="0"/>
          <w:numId w:val="1001"/>
        </w:numPr>
      </w:pPr>
      <w:r>
        <w:rPr>
          <w:b/>
        </w:rPr>
        <w:t>30/10 (v0.172):</w:t>
      </w:r>
      <w:r>
        <w:t xml:space="preserve"> Resumo da estratégia (funil por fase) e Criar campanha direto da estratégia.</w:t>
      </w:r>
    </w:p>
    <w:p>
      <w:pPr>
        <w:pStyle w:val="Compact"/>
        <w:numPr>
          <w:ilvl w:val="0"/>
          <w:numId w:val="1001"/>
        </w:numPr>
      </w:pPr>
      <w:r>
        <w:rPr>
          <w:b/>
        </w:rPr>
        <w:t>29/10 (v0.171):</w:t>
      </w:r>
      <w:r>
        <w:t xml:space="preserve"> Publicar a estratégia volta a funcionar; a fase muda no próprio card; bloco Passagem para o CS.</w:t>
      </w:r>
    </w:p>
    <w:p>
      <w:pPr>
        <w:pStyle w:val="Compact"/>
        <w:numPr>
          <w:ilvl w:val="0"/>
          <w:numId w:val="1001"/>
        </w:numPr>
      </w:pPr>
      <w:r>
        <w:rPr>
          <w:b/>
        </w:rPr>
        <w:t>29/10 (v0.170):</w:t>
      </w:r>
      <w:r>
        <w:t xml:space="preserve"> Criar a estratégia direto no mapa: monta o funil e, ao publicar, dá o nome e ela entra na lista com as etapas.</w:t>
      </w:r>
    </w:p>
    <w:p>
      <w:pPr>
        <w:pStyle w:val="Compact"/>
        <w:numPr>
          <w:ilvl w:val="0"/>
          <w:numId w:val="1001"/>
        </w:numPr>
      </w:pPr>
      <w:r>
        <w:rPr>
          <w:b/>
        </w:rPr>
        <w:t>29/10 (v0.169):</w:t>
      </w:r>
      <w:r>
        <w:t xml:space="preserve"> Lixeira nos cards do Canvas, com Desfazer por alguns segundos.</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