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Synthèse : e-merchandising de Road Spirit</w:t>
      </w:r>
    </w:p>
    <w:p>
      <w:pPr>
        <w:spacing w:after="120"/>
        <w:jc w:val="center"/>
      </w:pPr>
      <w:r>
        <w:rPr>
          <w:rFonts w:ascii="Calibri" w:cs="Calibri" w:eastAsia="Calibri" w:hAnsi="Calibri"/>
          <w:i/>
          <w:iCs/>
          <w:sz w:val="22"/>
          <w:szCs w:val="22"/>
        </w:rPr>
        <w:t xml:space="preserve">BTS MCO 2, ADOC, Bloc 2 compétence 3 : développer les performances de l’espace commercial</w:t>
      </w:r>
    </w:p>
    <w:p>
      <w:pPr>
        <w:pStyle w:val="Heading1"/>
        <w:spacing w:after="120" w:before="240"/>
      </w:pPr>
      <w:r>
        <w:rPr>
          <w:rFonts w:ascii="Calibri" w:cs="Calibri" w:eastAsia="Calibri" w:hAnsi="Calibri"/>
          <w:b/>
          <w:bCs/>
          <w:color w:val="1F3864"/>
          <w:sz w:val="28"/>
          <w:szCs w:val="28"/>
        </w:rPr>
        <w:t xml:space="preserve">1. Travail 1.1 : benchmark de fréquentation</w:t>
      </w:r>
    </w:p>
    <w:p>
      <w:pPr>
        <w:spacing w:after="120"/>
      </w:pPr>
      <w:r>
        <w:rPr>
          <w:rFonts w:ascii="Calibri" w:cs="Calibri" w:eastAsia="Calibri" w:hAnsi="Calibri"/>
          <w:sz w:val="22"/>
          <w:szCs w:val="22"/>
        </w:rPr>
        <w:t xml:space="preserve">Source : SimilarWeb.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Indicateur</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Road Spirit</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Harley</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Audemar</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Honda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Visites / mois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710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7 351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13 659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1 711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Pages par visite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1,24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7,75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3,76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2,79</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Taux de rebond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34,88 %</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26,79 %</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40,63 %</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31,13 %</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Durée de visite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 min 20 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59 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25 s</w:t>
            </w:r>
          </w:p>
        </w:tc>
      </w:tr>
    </w:tbl>
    <w:p>
      <w:pPr>
        <w:spacing w:after="120"/>
      </w:pP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sz w:val="22"/>
          <w:szCs w:val="22"/>
        </w:rPr>
        <w:t xml:space="preserve">Audemar </w:t>
      </w:r>
      <w:r>
        <w:rPr>
          <w:rFonts w:ascii="Calibri" w:cs="Calibri" w:eastAsia="Calibri" w:hAnsi="Calibri"/>
          <w:sz w:val="22"/>
          <w:szCs w:val="22"/>
        </w:rPr>
        <w:t xml:space="preserve">a le plus de trafic (19 fois plus que nous) mais aussi le pire rebond (40,63 %) et des visites de 59 secondes. Les gens viennent chercher un produit précis dans un gros catalogue, puis repartent.</w:t>
      </w:r>
    </w:p>
    <w:p>
      <w:pPr>
        <w:pStyle w:val="ListParagraph"/>
        <w:numPr>
          <w:ilvl w:val="0"/>
          <w:numId w:val="1"/>
        </w:numPr>
        <w:spacing w:after="80"/>
      </w:pPr>
      <w:r>
        <w:rPr>
          <w:rFonts w:ascii="Calibri" w:cs="Calibri" w:eastAsia="Calibri" w:hAnsi="Calibri"/>
          <w:sz w:val="22"/>
          <w:szCs w:val="22"/>
        </w:rPr>
        <w:t xml:space="preserve">Harley-Davidson Toulon </w:t>
      </w:r>
      <w:r>
        <w:rPr>
          <w:rFonts w:ascii="Calibri" w:cs="Calibri" w:eastAsia="Calibri" w:hAnsi="Calibri"/>
          <w:sz w:val="22"/>
          <w:szCs w:val="22"/>
        </w:rPr>
        <w:t xml:space="preserve">retient le mieux ses visiteurs : 7,75 pages, 4 min 20, rebond le plus bas. Et il ne vend rien en ligne.</w:t>
      </w:r>
    </w:p>
    <w:p>
      <w:pPr>
        <w:pStyle w:val="ListParagraph"/>
        <w:numPr>
          <w:ilvl w:val="0"/>
          <w:numId w:val="1"/>
        </w:numPr>
        <w:spacing w:after="80"/>
      </w:pPr>
      <w:r>
        <w:rPr>
          <w:rFonts w:ascii="Calibri" w:cs="Calibri" w:eastAsia="Calibri" w:hAnsi="Calibri"/>
          <w:sz w:val="22"/>
          <w:szCs w:val="22"/>
        </w:rPr>
        <w:t xml:space="preserve">Road Spirit </w:t>
      </w:r>
      <w:r>
        <w:rPr>
          <w:rFonts w:ascii="Calibri" w:cs="Calibri" w:eastAsia="Calibri" w:hAnsi="Calibri"/>
          <w:sz w:val="22"/>
          <w:szCs w:val="22"/>
        </w:rPr>
        <w:t xml:space="preserve">est dernier partout. Le chiffre clé, c’est 1,24 page par visite : le visiteur voit une page et s’en va. La durée n’est même pas mesurée, le trafic est trop faible.</w:t>
      </w:r>
    </w:p>
    <w:p>
      <w:pPr>
        <w:pStyle w:val="ListParagraph"/>
        <w:numPr>
          <w:ilvl w:val="0"/>
          <w:numId w:val="1"/>
        </w:numPr>
        <w:spacing w:after="80"/>
      </w:pPr>
      <w:r>
        <w:rPr>
          <w:rFonts w:ascii="Calibri" w:cs="Calibri" w:eastAsia="Calibri" w:hAnsi="Calibri"/>
          <w:sz w:val="22"/>
          <w:szCs w:val="22"/>
        </w:rPr>
        <w:t xml:space="preserve">Honda </w:t>
      </w:r>
      <w:r>
        <w:rPr>
          <w:rFonts w:ascii="Calibri" w:cs="Calibri" w:eastAsia="Calibri" w:hAnsi="Calibri"/>
          <w:sz w:val="22"/>
          <w:szCs w:val="22"/>
        </w:rPr>
        <w:t xml:space="preserve">fait 2,4 fois notre trafic (1 711 visites) avec un rebond moyen (31,13 %) et 2,79 pages par visite, mais ses visites sont très courtes : 25 secondes. On regarde quelques pages vite fait puis on part.</w:t>
      </w:r>
    </w:p>
    <w:p>
      <w:pPr>
        <w:pStyle w:val="Heading1"/>
        <w:spacing w:after="120" w:before="240"/>
      </w:pPr>
      <w:r>
        <w:rPr>
          <w:rFonts w:ascii="Calibri" w:cs="Calibri" w:eastAsia="Calibri" w:hAnsi="Calibri"/>
          <w:b/>
          <w:bCs/>
          <w:color w:val="1F3864"/>
          <w:sz w:val="28"/>
          <w:szCs w:val="28"/>
        </w:rPr>
        <w:t xml:space="preserve">2. Travail 1.2 : grille comparative des techniques</w:t>
      </w:r>
    </w:p>
    <w:p>
      <w:pPr>
        <w:spacing w:after="120"/>
      </w:pPr>
      <w:r>
        <w:rPr>
          <w:rFonts w:ascii="Calibri" w:cs="Calibri" w:eastAsia="Calibri" w:hAnsi="Calibri"/>
          <w:sz w:val="22"/>
          <w:szCs w:val="22"/>
        </w:rPr>
        <w:t xml:space="preserve">32 techniques classées en 5 objectifs. X = technique constatée le 29/09, case vide = non constatée. Nombre de techniques constatées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c>
          <w:tcPr>
            <w:tcW w:type="dxa" w:w="4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Objectif</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Road Spirit</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Audemar</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Harley</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Organiser le parcours client (9)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Influencer le choix (6)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Créer une ambiance d’achat (8)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Vendre plus (4)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Fidéliser et générer des contacts (5)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Total (32)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16</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Points forts de Road Spirit : </w:t>
      </w:r>
      <w:r>
        <w:rPr>
          <w:rFonts w:ascii="Calibri" w:cs="Calibri" w:eastAsia="Calibri" w:hAnsi="Calibri"/>
          <w:sz w:val="22"/>
          <w:szCs w:val="22"/>
        </w:rPr>
        <w:t xml:space="preserve">la base d’une boutique est là. Filtres par prix et catégorie, tri, zoom, badges PROMO -30 %, chat en ligne, et une bonne réassurance (retour sous 30 jours, retrait en magasin en 3 h, livraison offerte).</w:t>
      </w:r>
    </w:p>
    <w:p>
      <w:pPr>
        <w:spacing w:after="120"/>
      </w:pPr>
      <w:r>
        <w:rPr>
          <w:rFonts w:ascii="Calibri" w:cs="Calibri" w:eastAsia="Calibri" w:hAnsi="Calibri"/>
          <w:sz w:val="22"/>
          <w:szCs w:val="22"/>
        </w:rPr>
        <w:t xml:space="preserve">Points faibles : </w:t>
      </w:r>
      <w:r>
        <w:rPr>
          <w:rFonts w:ascii="Calibri" w:cs="Calibri" w:eastAsia="Calibri" w:hAnsi="Calibri"/>
          <w:sz w:val="22"/>
          <w:szCs w:val="22"/>
        </w:rPr>
        <w:t xml:space="preserve">aucune page moto neuve ou occasion, pas de demande d’essai, avis clients désactivés, pas de guide des tailles, pas de newsletter. La vente additionnelle se limite à 3 produits similaires choisis automatiquement.</w:t>
      </w:r>
    </w:p>
    <w:p>
      <w:pPr>
        <w:spacing w:after="120"/>
      </w:pPr>
      <w:r>
        <w:rPr>
          <w:rFonts w:ascii="Calibri" w:cs="Calibri" w:eastAsia="Calibri" w:hAnsi="Calibri"/>
          <w:sz w:val="22"/>
          <w:szCs w:val="22"/>
        </w:rPr>
        <w:t xml:space="preserve">Ce que font mieux les concurrents : </w:t>
      </w:r>
      <w:r>
        <w:rPr>
          <w:rFonts w:ascii="Calibri" w:cs="Calibri" w:eastAsia="Calibri" w:hAnsi="Calibri"/>
          <w:sz w:val="22"/>
          <w:szCs w:val="22"/>
        </w:rPr>
        <w:t xml:space="preserve">Audemar mise sur la boutique (filtres par marque et collection, aperçu rapide, guide des tailles, bloc Accessoires, blog de conseils). Harley mise sur la vitrine (fiches modèles avec 34 visuels et 20 coloris, page d’avis par service, bouton « Réserver un essai » répété 3 fois).</w:t>
      </w:r>
    </w:p>
    <w:p>
      <w:pPr>
        <w:pStyle w:val="Heading1"/>
        <w:spacing w:after="120" w:before="240"/>
      </w:pPr>
      <w:r>
        <w:rPr>
          <w:rFonts w:ascii="Calibri" w:cs="Calibri" w:eastAsia="Calibri" w:hAnsi="Calibri"/>
          <w:b/>
          <w:bCs/>
          <w:color w:val="1F3864"/>
          <w:sz w:val="28"/>
          <w:szCs w:val="28"/>
        </w:rPr>
        <w:t xml:space="preserve">3. Travail 2 : les 4 préconisations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0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Préconisation</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Constat</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Effet attendu</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 Créer des pages motos avec un formulaire de demande d’essai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Aucune page moto alors que c’est le cœur du métier. Harley prouve qu’une vitrine bien faite retient le visiteur.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Plus de pages vues, durée enfin mesurable, contacts qualifiés pour les vendeurs.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 Activer les avis clients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Le module existe mais il est désactivé. L’équipement moto s’achète mal à l’aveugle.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Rassure l’acheteur, moins de retours, contenu gratuit pour le référencement. Coût nul.</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 Enrichir les filtres, ajouter un guide des tailles et une vraie vente complémentaire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Filtres limités, pas de guide des tailles, pas d’association blouson + gants.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Moins d’abandons, moins de retours, panier moyen plus élevé.</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 Mettre la page d’accueil à jour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Elle met encore en avant la « nouvelle » Speed Triple RR 2022.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Image d’une concession à jour. La moins chère des 4, la plus visible.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2026-10-01T12:42:54.803Z</dcterms:created>
  <dcterms:modified xsi:type="dcterms:W3CDTF">2026-10-01T12:42:54.804Z</dcterms:modified>
</cp:coreProperties>
</file>

<file path=docProps/custom.xml><?xml version="1.0" encoding="utf-8"?>
<Properties xmlns="http://schemas.openxmlformats.org/officeDocument/2006/custom-properties" xmlns:vt="http://schemas.openxmlformats.org/officeDocument/2006/docPropsVTypes"/>
</file>