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Standardized Hazard Module Requirements</w:t>
      </w:r>
    </w:p>
    <w:p>
      <w:pPr>
        <w:spacing w:after="160"/>
      </w:pPr>
      <w:r>
        <w:rPr>
          <w:rFonts w:ascii="Arial" w:cs="Arial" w:eastAsia="Arial" w:hAnsi="Arial"/>
          <w:sz w:val="18"/>
          <w:szCs w:val="18"/>
        </w:rPr>
        <w:t xml:space="preserve">Every hazard in Beacon (fire, tornado, flood, earthquake, tsunami, etc.) must implement each of the following modules. This ensures consistent coverage, predictable development, and uniform user experience across all hazard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vAlign w:val="center"/>
          </w:tcPr>
          <w:p>
            <w:r>
              <w:rPr>
                <w:rFonts w:ascii="Arial" w:cs="Arial" w:eastAsia="Arial" w:hAnsi="Arial"/>
                <w:b/>
                <w:bCs/>
                <w:color w:val="FFFFFF"/>
                <w:sz w:val="16"/>
                <w:szCs w:val="16"/>
              </w:rPr>
              <w:t xml:space="preserve">Module</w:t>
            </w:r>
          </w:p>
        </w:tc>
        <w:tc>
          <w:tcPr>
            <w:tcW w:type="dxa" w:w="716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vAlign w:val="center"/>
          </w:tcPr>
          <w:p>
            <w:r>
              <w:rPr>
                <w:rFonts w:ascii="Arial" w:cs="Arial" w:eastAsia="Arial" w:hAnsi="Arial"/>
                <w:b/>
                <w:bCs/>
                <w:color w:val="FFFFFF"/>
                <w:sz w:val="16"/>
                <w:szCs w:val="16"/>
              </w:rPr>
              <w:t xml:space="preserve">Scope per Hazard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20" w:after="20"/>
            </w:pPr>
            <w:r>
              <w:rPr>
                <w:rFonts w:ascii="Arial" w:cs="Arial" w:eastAsia="Arial" w:hAnsi="Arial"/>
                <w:b/>
                <w:bCs/>
                <w:sz w:val="15"/>
                <w:szCs w:val="15"/>
              </w:rPr>
              <w:t xml:space="preserve">Risk Layer</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20" w:after="20"/>
            </w:pPr>
            <w:r>
              <w:rPr>
                <w:rFonts w:ascii="Arial" w:cs="Arial" w:eastAsia="Arial" w:hAnsi="Arial"/>
                <w:b w:val="false"/>
                <w:bCs w:val="false"/>
                <w:sz w:val="15"/>
                <w:szCs w:val="15"/>
              </w:rPr>
              <w:t xml:space="preserve">Pre-event likelihood and susceptibility mapping per 1km grid. Baked into base map. Feeds default layer selection by region.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b/>
                <w:bCs/>
                <w:sz w:val="15"/>
                <w:szCs w:val="15"/>
              </w:rPr>
              <w:t xml:space="preserve">Ongoing Hazard Model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b w:val="false"/>
                <w:bCs w:val="false"/>
                <w:sz w:val="15"/>
                <w:szCs w:val="15"/>
              </w:rPr>
              <w:t xml:space="preserve">Real-time hazard tracking and prediction during active events. Server-side physics + DL surrogates, compressed on-phone version.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20" w:after="20"/>
            </w:pPr>
            <w:r>
              <w:rPr>
                <w:rFonts w:ascii="Arial" w:cs="Arial" w:eastAsia="Arial" w:hAnsi="Arial"/>
                <w:b/>
                <w:bCs/>
                <w:sz w:val="15"/>
                <w:szCs w:val="15"/>
              </w:rPr>
              <w:t xml:space="preserve">Spread / Evolution Model</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20" w:after="20"/>
            </w:pPr>
            <w:r>
              <w:rPr>
                <w:rFonts w:ascii="Arial" w:cs="Arial" w:eastAsia="Arial" w:hAnsi="Arial"/>
                <w:b w:val="false"/>
                <w:bCs w:val="false"/>
                <w:sz w:val="15"/>
                <w:szCs w:val="15"/>
              </w:rPr>
              <w:t xml:space="preserve">Trajectory and evolution prediction over time. Path-of-disaster modeling, secondary effects, cascading hazard chains.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b/>
                <w:bCs/>
                <w:sz w:val="15"/>
                <w:szCs w:val="15"/>
              </w:rPr>
              <w:t xml:space="preserve">Lethality Model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b w:val="false"/>
                <w:bCs w:val="false"/>
                <w:sz w:val="15"/>
                <w:szCs w:val="15"/>
              </w:rPr>
              <w:t xml:space="preserve">Per-hazard death vectors (suffocation, crush, heat, electrocution, etc.). Danger rating projection over time. Casualty prediction.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20" w:after="20"/>
            </w:pPr>
            <w:r>
              <w:rPr>
                <w:rFonts w:ascii="Arial" w:cs="Arial" w:eastAsia="Arial" w:hAnsi="Arial"/>
                <w:b/>
                <w:bCs/>
                <w:sz w:val="15"/>
                <w:szCs w:val="15"/>
              </w:rPr>
              <w:t xml:space="preserve">Safe Zone Layer</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20" w:after="20"/>
            </w:pPr>
            <w:r>
              <w:rPr>
                <w:rFonts w:ascii="Arial" w:cs="Arial" w:eastAsia="Arial" w:hAnsi="Arial"/>
                <w:b w:val="false"/>
                <w:bCs w:val="false"/>
                <w:sz w:val="15"/>
                <w:szCs w:val="15"/>
              </w:rPr>
              <w:t xml:space="preserve">Predicted safe areas given active conditions. Includes shelter-in-place zones, cooling burn zones, unburnable areas, shelter ratings.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b/>
                <w:bCs/>
                <w:sz w:val="15"/>
                <w:szCs w:val="15"/>
              </w:rPr>
              <w:t xml:space="preserve">Evacuation Layer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b w:val="false"/>
                <w:bCs w:val="false"/>
                <w:sz w:val="15"/>
                <w:szCs w:val="15"/>
              </w:rPr>
              <w:t xml:space="preserve">Routing logic, evacuation vs shelter-in-place criteria, gradient-descent optimization, vehicle-aware pathing, last-resort locations.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20" w:after="20"/>
            </w:pPr>
            <w:r>
              <w:rPr>
                <w:rFonts w:ascii="Arial" w:cs="Arial" w:eastAsia="Arial" w:hAnsi="Arial"/>
                <w:b/>
                <w:bCs/>
                <w:sz w:val="15"/>
                <w:szCs w:val="15"/>
              </w:rPr>
              <w:t xml:space="preserve">Vulnerability Layer</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20" w:after="20"/>
            </w:pPr>
            <w:r>
              <w:rPr>
                <w:rFonts w:ascii="Arial" w:cs="Arial" w:eastAsia="Arial" w:hAnsi="Arial"/>
                <w:b w:val="false"/>
                <w:bCs w:val="false"/>
                <w:sz w:val="15"/>
                <w:szCs w:val="15"/>
              </w:rPr>
              <w:t xml:space="preserve">At-risk populations overlay: elderly, children, disabled, hospitals, schools, jails, trailer parks, people without vehicles.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b/>
                <w:bCs/>
                <w:sz w:val="15"/>
                <w:szCs w:val="15"/>
              </w:rPr>
              <w:t xml:space="preserve">Secondary Effects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b w:val="false"/>
                <w:bCs w:val="false"/>
                <w:sz w:val="15"/>
                <w:szCs w:val="15"/>
              </w:rPr>
              <w:t xml:space="preserve">Cascading hazards: tree fall, utility loss, cell service loss, road blockage, secondary fires, structural weakening, flooding after fire.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20" w:after="20"/>
            </w:pPr>
            <w:r>
              <w:rPr>
                <w:rFonts w:ascii="Arial" w:cs="Arial" w:eastAsia="Arial" w:hAnsi="Arial"/>
                <w:b/>
                <w:bCs/>
                <w:sz w:val="15"/>
                <w:szCs w:val="15"/>
              </w:rPr>
              <w:t xml:space="preserve">Operational Protocols</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20" w:after="20"/>
            </w:pPr>
            <w:r>
              <w:rPr>
                <w:rFonts w:ascii="Arial" w:cs="Arial" w:eastAsia="Arial" w:hAnsi="Arial"/>
                <w:b w:val="false"/>
                <w:bCs w:val="false"/>
                <w:sz w:val="15"/>
                <w:szCs w:val="15"/>
              </w:rPr>
              <w:t xml:space="preserve">Event trigger thresholds, automatic data recording, default layer activation, EMS notification chains, coverage check (Beacon vs 911).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b/>
                <w:bCs/>
                <w:sz w:val="15"/>
                <w:szCs w:val="15"/>
              </w:rPr>
              <w:t xml:space="preserve">Caching &amp; Offline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b w:val="false"/>
                <w:bCs w:val="false"/>
                <w:sz w:val="15"/>
                <w:szCs w:val="15"/>
              </w:rPr>
              <w:t xml:space="preserve">Hazard-specific cache priorities, compressed on-phone model, low-intensity offline mode, battery-conscious processing, outdated data warnings.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20" w:after="20"/>
            </w:pPr>
            <w:r>
              <w:rPr>
                <w:rFonts w:ascii="Arial" w:cs="Arial" w:eastAsia="Arial" w:hAnsi="Arial"/>
                <w:b/>
                <w:bCs/>
                <w:sz w:val="15"/>
                <w:szCs w:val="15"/>
              </w:rPr>
              <w:t xml:space="preserve">Comms &amp; UI</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20" w:after="20"/>
            </w:pPr>
            <w:r>
              <w:rPr>
                <w:rFonts w:ascii="Arial" w:cs="Arial" w:eastAsia="Arial" w:hAnsi="Arial"/>
                <w:b w:val="false"/>
                <w:bCs w:val="false"/>
                <w:sz w:val="15"/>
                <w:szCs w:val="15"/>
              </w:rPr>
              <w:t xml:space="preserve">Hazard-specific icons, localized messaging, pre-saved scenarios, vehicle icons, map declutter rules, use-at-own-risk banner.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b/>
                <w:bCs/>
                <w:sz w:val="15"/>
                <w:szCs w:val="15"/>
              </w:rPr>
              <w:t xml:space="preserve">Sensor Input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b w:val="false"/>
                <w:bCs w:val="false"/>
                <w:sz w:val="15"/>
                <w:szCs w:val="15"/>
              </w:rPr>
              <w:t xml:space="preserve">Automatic detection triggers: collapse, crash, shaking, explosion, fire alarm, extreme heat, stranded driver, lofting. Phone-side inference.</w:t>
            </w:r>
          </w:p>
        </w:tc>
      </w:tr>
    </w:tbl>
    <w:p>
      <w:pPr>
        <w:spacing w:before="200"/>
      </w:pPr>
      <w:r>
        <w:rPr>
          <w:rFonts w:ascii="Arial" w:cs="Arial" w:eastAsia="Arial" w:hAnsi="Arial"/>
          <w:b/>
          <w:bCs/>
          <w:color w:val="0B0F2A"/>
          <w:sz w:val="17"/>
          <w:szCs w:val="17"/>
        </w:rPr>
        <w:t xml:space="preserve">Development note: </w:t>
      </w:r>
      <w:r>
        <w:rPr>
          <w:rFonts w:ascii="Arial" w:cs="Arial" w:eastAsia="Arial" w:hAnsi="Arial"/>
          <w:sz w:val="17"/>
          <w:szCs w:val="17"/>
        </w:rPr>
        <w:t xml:space="preserve">Each hazard is its own development module with its own training environment, employee tracking, and visual component approval process. Start with the shared skeleton, then specialize per hazard category (atmospheric, hydrological, geological, thermal, chemical/biological). See full notes Sections 1-2 for detailed specifications per module.</w:t>
      </w:r>
    </w:p>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7B2" w:sz="6" w:space="4"/>
      </w:pBdr>
    </w:pPr>
    <w:r>
      <w:rPr>
        <w:rFonts w:ascii="Arial" w:cs="Arial" w:eastAsia="Arial" w:hAnsi="Arial"/>
        <w:b/>
        <w:bCs/>
        <w:color w:val="0B0F2A"/>
        <w:sz w:val="16"/>
        <w:szCs w:val="16"/>
      </w:rPr>
      <w:t xml:space="preserve">BEACON</w:t>
    </w:r>
    <w:r>
      <w:rPr>
        <w:rFonts w:ascii="Arial" w:cs="Arial" w:eastAsia="Arial" w:hAnsi="Arial"/>
        <w:color w:val="0097B2"/>
        <w:sz w:val="16"/>
        <w:szCs w:val="16"/>
      </w:rPr>
      <w:t xml:space="preserve">  Disaster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20"/>
      <w:outlineLvl w:val="0"/>
    </w:pPr>
    <w:rPr>
      <w:rFonts w:ascii="Arial" w:cs="Arial" w:eastAsia="Arial" w:hAnsi="Arial"/>
      <w:b/>
      <w:bCs/>
      <w:color w:val="0B0F2A"/>
      <w:sz w:val="32"/>
      <w:szCs w:val="32"/>
    </w:rPr>
  </w:style>
  <w:style w:type="paragraph" w:styleId="Heading2">
    <w:name w:val="Heading 2"/>
    <w:basedOn w:val="Normal"/>
    <w:next w:val="Normal"/>
    <w:qFormat/>
    <w:pPr>
      <w:spacing w:before="120" w:after="60"/>
      <w:outlineLvl w:val="1"/>
    </w:pPr>
    <w:rPr>
      <w:rFonts w:ascii="Arial" w:cs="Arial" w:eastAsia="Arial" w:hAnsi="Arial"/>
      <w:b/>
      <w:bCs/>
      <w:color w:val="0097B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2026-03-07T12:39:40.015Z</dcterms:created>
  <dcterms:modified xsi:type="dcterms:W3CDTF">2026-03-07T12:39:40.015Z</dcterms:modified>
</cp:coreProperties>
</file>

<file path=docProps/custom.xml><?xml version="1.0" encoding="utf-8"?>
<Properties xmlns="http://schemas.openxmlformats.org/officeDocument/2006/custom-properties" xmlns:vt="http://schemas.openxmlformats.org/officeDocument/2006/docPropsVTypes"/>
</file>