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pPr>
      <w:r>
        <w:rPr>
          <w:rFonts w:ascii="Arial" w:cs="Arial" w:eastAsia="Arial" w:hAnsi="Arial"/>
          <w:b/>
          <w:bCs/>
          <w:color w:val="1A1A2E"/>
          <w:sz w:val="48"/>
          <w:szCs w:val="48"/>
        </w:rPr>
        <w:t xml:space="preserve">Volcanic Eruption</w:t>
      </w:r>
    </w:p>
    <w:p>
      <w:pPr>
        <w:spacing w:before="0" w:after="60"/>
      </w:pPr>
      <w:r>
        <w:rPr>
          <w:rFonts w:ascii="Arial" w:cs="Arial" w:eastAsia="Arial" w:hAnsi="Arial"/>
          <w:color w:val="444444"/>
          <w:sz w:val="24"/>
          <w:szCs w:val="24"/>
        </w:rPr>
        <w:t xml:space="preserve">Jupiter Hazard Module — Beacon System Reference</w:t>
      </w:r>
    </w:p>
    <w:p>
      <w:pPr>
        <w:spacing w:before="0" w:after="200"/>
      </w:pPr>
      <w:r>
        <w:rPr>
          <w:rFonts w:ascii="Arial" w:cs="Arial" w:eastAsia="Arial" w:hAnsi="Arial"/>
          <w:b/>
          <w:bCs/>
          <w:color w:val="E65100"/>
          <w:sz w:val="20"/>
          <w:szCs w:val="20"/>
        </w:rPr>
        <w:t xml:space="preserve">Status: Planned</w:t>
      </w:r>
    </w:p>
    <w:p>
      <w:pPr>
        <w:pBdr>
          <w:bottom w:val="single" w:color="1565C0" w:sz="6" w:space="1"/>
        </w:pBdr>
        <w:spacing w:before="0" w:after="200"/>
      </w:pPr>
      <w:r>
        <w:t xml:space="preserve"/>
      </w:r>
    </w:p>
    <w:p>
      <w:pPr>
        <w:pStyle w:val="Heading1"/>
        <w:spacing w:before="240" w:after="120"/>
      </w:pPr>
      <w:r>
        <w:rPr>
          <w:rFonts w:ascii="Arial" w:cs="Arial" w:eastAsia="Arial" w:hAnsi="Arial"/>
          <w:b/>
          <w:bCs/>
          <w:sz w:val="32"/>
          <w:szCs w:val="32"/>
        </w:rPr>
        <w:t xml:space="preserve">Overview</w:t>
      </w:r>
    </w:p>
    <w:p>
      <w:pPr>
        <w:spacing w:before="60" w:after="60"/>
      </w:pPr>
      <w:r>
        <w:rPr>
          <w:rFonts w:ascii="Arial" w:cs="Arial" w:eastAsia="Arial" w:hAnsi="Arial"/>
          <w:sz w:val="20"/>
          <w:szCs w:val="20"/>
        </w:rPr>
        <w:t xml:space="preserve">Volcanic hazards span a wide range of timescales — from months of precursory unrest to seconds for phreatic explosions. Beacon's role is translating official monitoring alerts into personalized guidance for users at their exact location relative to the volcano and downwind of ash fall.</w:t>
      </w:r>
    </w:p>
    <w:p>
      <w:pPr>
        <w:pStyle w:val="Heading1"/>
        <w:spacing w:before="240" w:after="120"/>
      </w:pPr>
      <w:r>
        <w:rPr>
          <w:rFonts w:ascii="Arial" w:cs="Arial" w:eastAsia="Arial" w:hAnsi="Arial"/>
          <w:b/>
          <w:bCs/>
          <w:sz w:val="32"/>
          <w:szCs w:val="32"/>
        </w:rPr>
        <w:t xml:space="preserve">Hazard Sub-Types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41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Sub-Hazard</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Time Scale</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Predictability</w:t>
            </w:r>
          </w:p>
        </w:tc>
        <w:tc>
          <w:tcPr>
            <w:tcW w:type="dxa" w:w="4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Beacon Guidance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Pyroclastic flow</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Seconds–minutes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 (direction uncertain)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Pre-defined exclusion zones; evacuation trigger on eruption onset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Lahar (volcanic mudflow)</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Minutes–hours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Medium (follows valleys)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Drainage basin routing; downstream alerts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Lava flow</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Hours–days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High (slow moving)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Perimeter tracking; property threat timeline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Ash fall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Hours–days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Medium (wind-driven)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Downwind plume corridor; real-time air quality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Volcanic gases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Variable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Medium (sensor-based)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Wind-direction exposure risk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Phreatic explosion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Seconds (no warning)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Very low</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Pre-defined exclusion zones; proximity alerts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Seismic unrest (precursor)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Weeks–months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Elevated alert level; preparedness prompts</w:t>
            </w:r>
          </w:p>
        </w:tc>
      </w:tr>
    </w:tbl>
    <w:p>
      <w:pPr>
        <w:pStyle w:val="Heading1"/>
        <w:spacing w:before="240" w:after="120"/>
      </w:pPr>
      <w:r>
        <w:rPr>
          <w:rFonts w:ascii="Arial" w:cs="Arial" w:eastAsia="Arial" w:hAnsi="Arial"/>
          <w:b/>
          <w:bCs/>
          <w:sz w:val="32"/>
          <w:szCs w:val="32"/>
        </w:rPr>
        <w:t xml:space="preserve">Key Scenarios</w:t>
      </w:r>
    </w:p>
    <w:p>
      <w:pPr>
        <w:pStyle w:val="Heading2"/>
        <w:spacing w:before="200" w:after="80"/>
      </w:pPr>
      <w:r>
        <w:rPr>
          <w:rFonts w:ascii="Arial" w:cs="Arial" w:eastAsia="Arial" w:hAnsi="Arial"/>
          <w:b/>
          <w:bCs/>
          <w:sz w:val="26"/>
          <w:szCs w:val="26"/>
        </w:rPr>
        <w:t xml:space="preserve">Cascadia / Pacific Northwest Volcanoes</w:t>
      </w:r>
    </w:p>
    <w:p>
      <w:pPr>
        <w:pStyle w:val="ListParagraph"/>
        <w:numPr>
          <w:ilvl w:val="0"/>
          <w:numId w:val="2"/>
        </w:numPr>
        <w:spacing w:before="40" w:after="40"/>
      </w:pPr>
      <w:r>
        <w:rPr>
          <w:rFonts w:ascii="Arial" w:cs="Arial" w:eastAsia="Arial" w:hAnsi="Arial"/>
          <w:sz w:val="20"/>
          <w:szCs w:val="20"/>
        </w:rPr>
        <w:t xml:space="preserve">Mount Rainier: lahar threat to populated Puyallup/White River valleys — 100,000+ people in flow paths</w:t>
      </w:r>
    </w:p>
    <w:p>
      <w:pPr>
        <w:pStyle w:val="ListParagraph"/>
        <w:numPr>
          <w:ilvl w:val="0"/>
          <w:numId w:val="2"/>
        </w:numPr>
        <w:spacing w:before="40" w:after="40"/>
      </w:pPr>
      <w:r>
        <w:rPr>
          <w:rFonts w:ascii="Arial" w:cs="Arial" w:eastAsia="Arial" w:hAnsi="Arial"/>
          <w:sz w:val="20"/>
          <w:szCs w:val="20"/>
        </w:rPr>
        <w:t xml:space="preserve">Mount St. Helens: well-monitored, evacuation plans exist</w:t>
      </w:r>
    </w:p>
    <w:p>
      <w:pPr>
        <w:pStyle w:val="ListParagraph"/>
        <w:numPr>
          <w:ilvl w:val="0"/>
          <w:numId w:val="2"/>
        </w:numPr>
        <w:spacing w:before="40" w:after="40"/>
      </w:pPr>
      <w:r>
        <w:rPr>
          <w:rFonts w:ascii="Arial" w:cs="Arial" w:eastAsia="Arial" w:hAnsi="Arial"/>
          <w:sz w:val="20"/>
          <w:szCs w:val="20"/>
        </w:rPr>
        <w:t xml:space="preserve">Beacon role: deliver official USGS Cascades Volcano Observatory alerts with personalized routing</w:t>
      </w:r>
    </w:p>
    <w:p>
      <w:pPr>
        <w:pStyle w:val="Heading2"/>
        <w:spacing w:before="200" w:after="80"/>
      </w:pPr>
      <w:r>
        <w:rPr>
          <w:rFonts w:ascii="Arial" w:cs="Arial" w:eastAsia="Arial" w:hAnsi="Arial"/>
          <w:b/>
          <w:bCs/>
          <w:sz w:val="26"/>
          <w:szCs w:val="26"/>
        </w:rPr>
        <w:t xml:space="preserve">Campi Flegrei (Naples)</w:t>
      </w:r>
    </w:p>
    <w:p>
      <w:pPr>
        <w:pStyle w:val="ListParagraph"/>
        <w:numPr>
          <w:ilvl w:val="0"/>
          <w:numId w:val="2"/>
        </w:numPr>
        <w:spacing w:before="40" w:after="40"/>
      </w:pPr>
      <w:r>
        <w:rPr>
          <w:rFonts w:ascii="Arial" w:cs="Arial" w:eastAsia="Arial" w:hAnsi="Arial"/>
          <w:sz w:val="20"/>
          <w:szCs w:val="20"/>
        </w:rPr>
        <w:t xml:space="preserve">Caldera under Naples — 3 million people in potential blast zone</w:t>
      </w:r>
    </w:p>
    <w:p>
      <w:pPr>
        <w:pStyle w:val="ListParagraph"/>
        <w:numPr>
          <w:ilvl w:val="0"/>
          <w:numId w:val="2"/>
        </w:numPr>
        <w:spacing w:before="40" w:after="40"/>
      </w:pPr>
      <w:r>
        <w:rPr>
          <w:rFonts w:ascii="Arial" w:cs="Arial" w:eastAsia="Arial" w:hAnsi="Arial"/>
          <w:sz w:val="20"/>
          <w:szCs w:val="20"/>
        </w:rPr>
        <w:t xml:space="preserve">Ground rising (bradyseism) — 1+ meter since 2005</w:t>
      </w:r>
    </w:p>
    <w:p>
      <w:pPr>
        <w:pStyle w:val="ListParagraph"/>
        <w:numPr>
          <w:ilvl w:val="0"/>
          <w:numId w:val="2"/>
        </w:numPr>
        <w:spacing w:before="40" w:after="40"/>
      </w:pPr>
      <w:r>
        <w:rPr>
          <w:rFonts w:ascii="Arial" w:cs="Arial" w:eastAsia="Arial" w:hAnsi="Arial"/>
          <w:sz w:val="20"/>
          <w:szCs w:val="20"/>
        </w:rPr>
        <w:t xml:space="preserve">Small phreatic eruption or small magmatic eruption most likely near-term scenario</w:t>
      </w:r>
    </w:p>
    <w:p>
      <w:pPr>
        <w:pStyle w:val="ListParagraph"/>
        <w:numPr>
          <w:ilvl w:val="0"/>
          <w:numId w:val="2"/>
        </w:numPr>
        <w:spacing w:before="40" w:after="40"/>
      </w:pPr>
      <w:r>
        <w:rPr>
          <w:rFonts w:ascii="Arial" w:cs="Arial" w:eastAsia="Arial" w:hAnsi="Arial"/>
          <w:sz w:val="20"/>
          <w:szCs w:val="20"/>
        </w:rPr>
        <w:t xml:space="preserve">Evacuation chaos: limited road network out of Naples</w:t>
      </w:r>
    </w:p>
    <w:p>
      <w:pPr>
        <w:pStyle w:val="ListParagraph"/>
        <w:numPr>
          <w:ilvl w:val="0"/>
          <w:numId w:val="2"/>
        </w:numPr>
        <w:spacing w:before="40" w:after="40"/>
      </w:pPr>
      <w:r>
        <w:rPr>
          <w:rFonts w:ascii="Arial" w:cs="Arial" w:eastAsia="Arial" w:hAnsi="Arial"/>
          <w:sz w:val="20"/>
          <w:szCs w:val="20"/>
        </w:rPr>
        <w:t xml:space="preserve">Beacon value: parcel-level routing when mass evacuation triggers, real-time road status</w:t>
      </w:r>
    </w:p>
    <w:p>
      <w:pPr>
        <w:pStyle w:val="Heading1"/>
        <w:spacing w:before="240" w:after="120"/>
      </w:pPr>
      <w:r>
        <w:rPr>
          <w:rFonts w:ascii="Arial" w:cs="Arial" w:eastAsia="Arial" w:hAnsi="Arial"/>
          <w:b/>
          <w:bCs/>
          <w:sz w:val="32"/>
          <w:szCs w:val="32"/>
        </w:rPr>
        <w:t xml:space="preserve">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Source</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What It Provides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USGS Volcano Hazards Program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Alert levels (Normal/Advisory/Watch/Warning), eruption notifications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Smithsonian GVP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Global volcano activity reports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VAAC (Volcanic Ash Advisory Centers)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Ash cloud position and forecast (aviation + public)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HYSPLIT (NOAA ARL)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Atmospheric transport model for ash/gas plume dispersion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SO2 satellite sensors (Sentinel-5P)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Gas emission detection and plume tracking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Seismic networks (regional)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Earthquake swarms as eruption precursors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InSAR / GPS ground deformation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Precursory uplift/subsidence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AirNow / EPA AQS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Particulate matter and SO2 ground-level concentrations</w:t>
            </w:r>
          </w:p>
        </w:tc>
      </w:tr>
    </w:tbl>
    <w:p>
      <w:pPr>
        <w:pStyle w:val="Heading1"/>
        <w:spacing w:before="240" w:after="120"/>
      </w:pPr>
      <w:r>
        <w:rPr>
          <w:rFonts w:ascii="Arial" w:cs="Arial" w:eastAsia="Arial" w:hAnsi="Arial"/>
          <w:b/>
          <w:bCs/>
          <w:sz w:val="32"/>
          <w:szCs w:val="32"/>
        </w:rPr>
        <w:t xml:space="preserve">Atlas Layer Integration</w:t>
      </w:r>
    </w:p>
    <w:p>
      <w:pPr>
        <w:pStyle w:val="ListParagraph"/>
        <w:numPr>
          <w:ilvl w:val="0"/>
          <w:numId w:val="2"/>
        </w:numPr>
        <w:spacing w:before="40" w:after="40"/>
      </w:pPr>
      <w:r>
        <w:rPr>
          <w:rFonts w:ascii="Arial" w:cs="Arial" w:eastAsia="Arial" w:hAnsi="Arial"/>
          <w:sz w:val="20"/>
          <w:szCs w:val="20"/>
        </w:rPr>
        <w:t xml:space="preserve">Volcano locations (Smithsonian GVP database)</w:t>
      </w:r>
    </w:p>
    <w:p>
      <w:pPr>
        <w:pStyle w:val="ListParagraph"/>
        <w:numPr>
          <w:ilvl w:val="0"/>
          <w:numId w:val="2"/>
        </w:numPr>
        <w:spacing w:before="40" w:after="40"/>
      </w:pPr>
      <w:r>
        <w:rPr>
          <w:rFonts w:ascii="Arial" w:cs="Arial" w:eastAsia="Arial" w:hAnsi="Arial"/>
          <w:sz w:val="20"/>
          <w:szCs w:val="20"/>
        </w:rPr>
        <w:t xml:space="preserve">Volcanic hazard zones (USGS: pyroclastic flow, lahar, lava flow, ash fall probability)</w:t>
      </w:r>
    </w:p>
    <w:p>
      <w:pPr>
        <w:pStyle w:val="ListParagraph"/>
        <w:numPr>
          <w:ilvl w:val="0"/>
          <w:numId w:val="2"/>
        </w:numPr>
        <w:spacing w:before="40" w:after="40"/>
      </w:pPr>
      <w:r>
        <w:rPr>
          <w:rFonts w:ascii="Arial" w:cs="Arial" w:eastAsia="Arial" w:hAnsi="Arial"/>
          <w:sz w:val="20"/>
          <w:szCs w:val="20"/>
        </w:rPr>
        <w:t xml:space="preserve">Lahar drainage basins and flow paths</w:t>
      </w:r>
    </w:p>
    <w:p>
      <w:pPr>
        <w:pStyle w:val="ListParagraph"/>
        <w:numPr>
          <w:ilvl w:val="0"/>
          <w:numId w:val="2"/>
        </w:numPr>
        <w:spacing w:before="40" w:after="40"/>
      </w:pPr>
      <w:r>
        <w:rPr>
          <w:rFonts w:ascii="Arial" w:cs="Arial" w:eastAsia="Arial" w:hAnsi="Arial"/>
          <w:sz w:val="20"/>
          <w:szCs w:val="20"/>
        </w:rPr>
        <w:t xml:space="preserve">Pre-computed downwind plume corridors (8 wind directions × 3 stability classes)</w:t>
      </w:r>
    </w:p>
    <w:p>
      <w:pPr>
        <w:pStyle w:val="ListParagraph"/>
        <w:numPr>
          <w:ilvl w:val="0"/>
          <w:numId w:val="2"/>
        </w:numPr>
        <w:spacing w:before="40" w:after="40"/>
      </w:pPr>
      <w:r>
        <w:rPr>
          <w:rFonts w:ascii="Arial" w:cs="Arial" w:eastAsia="Arial" w:hAnsi="Arial"/>
          <w:sz w:val="20"/>
          <w:szCs w:val="20"/>
        </w:rPr>
        <w:t xml:space="preserve">Volcanic ash fall isopach historical data</w:t>
      </w:r>
    </w:p>
    <w:p>
      <w:pPr>
        <w:pStyle w:val="Heading1"/>
        <w:spacing w:before="240" w:after="120"/>
      </w:pPr>
      <w:r>
        <w:rPr>
          <w:rFonts w:ascii="Arial" w:cs="Arial" w:eastAsia="Arial" w:hAnsi="Arial"/>
          <w:b/>
          <w:bCs/>
          <w:sz w:val="32"/>
          <w:szCs w:val="32"/>
        </w:rPr>
        <w:t xml:space="preserve">Alert Logic</w:t>
      </w:r>
    </w:p>
    <w:p>
      <w:pPr>
        <w:pStyle w:val="ListParagraph"/>
        <w:numPr>
          <w:ilvl w:val="0"/>
          <w:numId w:val="2"/>
        </w:numPr>
        <w:spacing w:before="40" w:after="40"/>
      </w:pPr>
      <w:r>
        <w:rPr>
          <w:rFonts w:ascii="Arial" w:cs="Arial" w:eastAsia="Arial" w:hAnsi="Arial"/>
          <w:sz w:val="20"/>
          <w:szCs w:val="20"/>
        </w:rPr>
        <w:t xml:space="preserve">Alert level change (USGS) → personalized notification based on user distance and downwind position</w:t>
      </w:r>
    </w:p>
    <w:p>
      <w:pPr>
        <w:pStyle w:val="ListParagraph"/>
        <w:numPr>
          <w:ilvl w:val="0"/>
          <w:numId w:val="2"/>
        </w:numPr>
        <w:spacing w:before="40" w:after="40"/>
      </w:pPr>
      <w:r>
        <w:rPr>
          <w:rFonts w:ascii="Arial" w:cs="Arial" w:eastAsia="Arial" w:hAnsi="Arial"/>
          <w:sz w:val="20"/>
          <w:szCs w:val="20"/>
        </w:rPr>
        <w:t xml:space="preserve">Ash fall: AQI/particulate trigger → "stay indoors, seal windows, N95 if outdoors"</w:t>
      </w:r>
    </w:p>
    <w:p>
      <w:pPr>
        <w:pStyle w:val="ListParagraph"/>
        <w:numPr>
          <w:ilvl w:val="0"/>
          <w:numId w:val="2"/>
        </w:numPr>
        <w:spacing w:before="40" w:after="40"/>
      </w:pPr>
      <w:r>
        <w:rPr>
          <w:rFonts w:ascii="Arial" w:cs="Arial" w:eastAsia="Arial" w:hAnsi="Arial"/>
          <w:sz w:val="20"/>
          <w:szCs w:val="20"/>
        </w:rPr>
        <w:t xml:space="preserve">Lahar: flow path intersection with user location → evacuation routing to high ground</w:t>
      </w:r>
    </w:p>
    <w:p>
      <w:pPr>
        <w:pStyle w:val="ListParagraph"/>
        <w:numPr>
          <w:ilvl w:val="0"/>
          <w:numId w:val="2"/>
        </w:numPr>
        <w:spacing w:before="40" w:after="40"/>
      </w:pPr>
      <w:r>
        <w:rPr>
          <w:rFonts w:ascii="Arial" w:cs="Arial" w:eastAsia="Arial" w:hAnsi="Arial"/>
          <w:sz w:val="20"/>
          <w:szCs w:val="20"/>
        </w:rPr>
        <w:t xml:space="preserve">Phreatic explosion: proximity-based exclusion zone alert (no warning, pre-computed)</w:t>
      </w:r>
    </w:p>
    <w:p>
      <w:pPr>
        <w:pStyle w:val="Heading1"/>
        <w:spacing w:before="240" w:after="120"/>
      </w:pPr>
      <w:r>
        <w:rPr>
          <w:rFonts w:ascii="Arial" w:cs="Arial" w:eastAsia="Arial" w:hAnsi="Arial"/>
          <w:b/>
          <w:bCs/>
          <w:sz w:val="32"/>
          <w:szCs w:val="32"/>
        </w:rPr>
        <w:t xml:space="preserve">BSP Encoding (Hermes)</w:t>
      </w:r>
    </w:p>
    <w:p>
      <w:pPr>
        <w:pStyle w:val="ListParagraph"/>
        <w:numPr>
          <w:ilvl w:val="0"/>
          <w:numId w:val="2"/>
        </w:numPr>
        <w:spacing w:before="40" w:after="40"/>
      </w:pPr>
      <w:r>
        <w:rPr>
          <w:rFonts w:ascii="Arial" w:cs="Arial" w:eastAsia="Arial" w:hAnsi="Arial"/>
          <w:sz w:val="20"/>
          <w:szCs w:val="20"/>
        </w:rPr>
        <w:t xml:space="preserve">D10–D13: Volcanic unrest / minor / moderate / major eruption</w:t>
      </w:r>
    </w:p>
    <w:p>
      <w:pPr>
        <w:pStyle w:val="ListParagraph"/>
        <w:numPr>
          <w:ilvl w:val="0"/>
          <w:numId w:val="2"/>
        </w:numPr>
        <w:spacing w:before="40" w:after="40"/>
      </w:pPr>
      <w:r>
        <w:rPr>
          <w:rFonts w:ascii="Arial" w:cs="Arial" w:eastAsia="Arial" w:hAnsi="Arial"/>
          <w:sz w:val="20"/>
          <w:szCs w:val="20"/>
        </w:rPr>
        <w:t xml:space="preserve">D14: Lava flow active</w:t>
      </w:r>
    </w:p>
    <w:p>
      <w:pPr>
        <w:pStyle w:val="ListParagraph"/>
        <w:numPr>
          <w:ilvl w:val="0"/>
          <w:numId w:val="2"/>
        </w:numPr>
        <w:spacing w:before="40" w:after="40"/>
      </w:pPr>
      <w:r>
        <w:rPr>
          <w:rFonts w:ascii="Arial" w:cs="Arial" w:eastAsia="Arial" w:hAnsi="Arial"/>
          <w:sz w:val="20"/>
          <w:szCs w:val="20"/>
        </w:rPr>
        <w:t xml:space="preserve">D15: Pyroclastic flow</w:t>
      </w:r>
    </w:p>
    <w:p>
      <w:pPr>
        <w:pStyle w:val="ListParagraph"/>
        <w:numPr>
          <w:ilvl w:val="0"/>
          <w:numId w:val="2"/>
        </w:numPr>
        <w:spacing w:before="40" w:after="40"/>
      </w:pPr>
      <w:r>
        <w:rPr>
          <w:rFonts w:ascii="Arial" w:cs="Arial" w:eastAsia="Arial" w:hAnsi="Arial"/>
          <w:sz w:val="20"/>
          <w:szCs w:val="20"/>
        </w:rPr>
        <w:t xml:space="preserve">D16: Lahar/volcanic mudflow</w:t>
      </w:r>
    </w:p>
    <w:p>
      <w:pPr>
        <w:pStyle w:val="ListParagraph"/>
        <w:numPr>
          <w:ilvl w:val="0"/>
          <w:numId w:val="2"/>
        </w:numPr>
        <w:spacing w:before="40" w:after="40"/>
      </w:pPr>
      <w:r>
        <w:rPr>
          <w:rFonts w:ascii="Arial" w:cs="Arial" w:eastAsia="Arial" w:hAnsi="Arial"/>
          <w:sz w:val="20"/>
          <w:szCs w:val="20"/>
        </w:rPr>
        <w:t xml:space="preserve">D17: Volcanic gases hazardous</w:t>
      </w:r>
    </w:p>
    <w:p>
      <w:pPr>
        <w:pStyle w:val="ListParagraph"/>
        <w:numPr>
          <w:ilvl w:val="0"/>
          <w:numId w:val="2"/>
        </w:numPr>
        <w:spacing w:before="40" w:after="40"/>
      </w:pPr>
      <w:r>
        <w:rPr>
          <w:rFonts w:ascii="Arial" w:cs="Arial" w:eastAsia="Arial" w:hAnsi="Arial"/>
          <w:sz w:val="20"/>
          <w:szCs w:val="20"/>
        </w:rPr>
        <w:t xml:space="preserve">D18: Volcanic ash fall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A1A2E"/>
      <w:sz w:val="32"/>
      <w:szCs w:val="32"/>
    </w:rPr>
  </w:style>
  <w:style w:type="paragraph" w:styleId="Heading2">
    <w:name w:val="Heading 2"/>
    <w:basedOn w:val="Normal"/>
    <w:next w:val="Normal"/>
    <w:qFormat/>
    <w:pPr>
      <w:spacing w:before="200" w:after="80"/>
      <w:outlineLvl w:val="1"/>
    </w:pPr>
    <w:rPr>
      <w:rFonts w:ascii="Arial" w:cs="Arial" w:eastAsia="Arial" w:hAnsi="Arial"/>
      <w:b/>
      <w:bCs/>
      <w:color w:val="1565C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2026-03-07T09:20:11.854Z</dcterms:created>
  <dcterms:modified xsi:type="dcterms:W3CDTF">2026-03-07T09:20:11.854Z</dcterms:modified>
</cp:coreProperties>
</file>

<file path=docProps/custom.xml><?xml version="1.0" encoding="utf-8"?>
<Properties xmlns="http://schemas.openxmlformats.org/officeDocument/2006/custom-properties" xmlns:vt="http://schemas.openxmlformats.org/officeDocument/2006/docPropsVTypes"/>
</file>