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#29: Rescue Beacon Buried/Trapped</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"Rescue Beacon Buried/Trapped"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BLE max power + barometric depth + last GPS + accelerometer movement state to establish buried/trapped victim beacon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ble: Polled at 100ms in max_power mode. Transmit at +4dBm every 100ms for rescuer discovery</w:t>
      </w:r>
    </w:p>
    <w:p>
      <w:pPr>
        <w:pStyle w:val="ListParagraph"/>
        <w:numPr>
          <w:ilvl w:val="0"/>
          <w:numId w:val="2"/>
        </w:numPr>
        <w:spacing w:after="40"/>
      </w:pPr>
      <w:r>
        <w:rPr>
          <w:rFonts w:ascii="Arial" w:cs="Arial" w:eastAsia="Arial" w:hAnsi="Arial"/>
          <w:sz w:val="20"/>
          <w:szCs w:val="20"/>
        </w:rPr>
        <w:t xml:space="preserve">barometer: Polled at 1s in continuous mode. Depth tracking if buried</w:t>
      </w:r>
    </w:p>
    <w:p>
      <w:pPr>
        <w:pStyle w:val="ListParagraph"/>
        <w:numPr>
          <w:ilvl w:val="0"/>
          <w:numId w:val="2"/>
        </w:numPr>
        <w:spacing w:after="40"/>
      </w:pPr>
      <w:r>
        <w:rPr>
          <w:rFonts w:ascii="Arial" w:cs="Arial" w:eastAsia="Arial" w:hAnsi="Arial"/>
          <w:sz w:val="20"/>
          <w:szCs w:val="20"/>
        </w:rPr>
        <w:t xml:space="preserve">accelerometer: Polled at 5s in threshold mode. Detect movement/struggle</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direct_ble_scan</w:t>
      </w:r>
    </w:p>
    <w:p>
      <w:pPr>
        <w:spacing w:after="80"/>
      </w:pPr>
      <w:r>
        <w:rPr>
          <w:rFonts w:ascii="Arial" w:cs="Arial" w:eastAsia="Arial" w:hAnsi="Arial"/>
          <w:sz w:val="20"/>
          <w:szCs w:val="20"/>
        </w:rPr>
        <w:t xml:space="preserve">Information shared: Beacon ID {id} depth {depth}m, last pos {lat},{lng}</w:t>
      </w:r>
    </w:p>
    <w:p>
      <w:pPr>
        <w:spacing w:after="80"/>
      </w:pPr>
      <w:r>
        <w:rPr>
          <w:rFonts w:ascii="Arial" w:cs="Arial" w:eastAsia="Arial" w:hAnsi="Arial"/>
          <w:sz w:val="20"/>
          <w:szCs w:val="20"/>
        </w:rPr>
        <w:t xml:space="preserve">Timing: instant_on_discovery</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dashboard</w:t>
      </w:r>
    </w:p>
    <w:p>
      <w:pPr>
        <w:spacing w:after="80"/>
      </w:pPr>
      <w:r>
        <w:rPr>
          <w:rFonts w:ascii="Arial" w:cs="Arial" w:eastAsia="Arial" w:hAnsi="Arial"/>
          <w:sz w:val="20"/>
          <w:szCs w:val="20"/>
        </w:rPr>
        <w:t xml:space="preserve">Information shared: Beacon {id} active: depth {depth}m, battery {pct}%</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GPS location quantized to 3-decimal places (~111m accuracy)</w:t>
      </w:r>
    </w:p>
    <w:p>
      <w:pPr>
        <w:pStyle w:val="ListParagraph"/>
        <w:numPr>
          <w:ilvl w:val="0"/>
          <w:numId w:val="2"/>
        </w:numPr>
        <w:spacing w:after="40"/>
      </w:pPr>
      <w:r>
        <w:rPr>
          <w:rFonts w:ascii="Arial" w:cs="Arial" w:eastAsia="Arial" w:hAnsi="Arial"/>
          <w:sz w:val="20"/>
          <w:szCs w:val="20"/>
        </w:rPr>
        <w:t xml:space="preserve">Beacon ID is randomized, not tied to personal identity</w:t>
      </w:r>
    </w:p>
    <w:p>
      <w:pPr>
        <w:pStyle w:val="ListParagraph"/>
        <w:numPr>
          <w:ilvl w:val="0"/>
          <w:numId w:val="2"/>
        </w:numPr>
        <w:spacing w:after="40"/>
      </w:pPr>
      <w:r>
        <w:rPr>
          <w:rFonts w:ascii="Arial" w:cs="Arial" w:eastAsia="Arial" w:hAnsi="Arial"/>
          <w:sz w:val="20"/>
          <w:szCs w:val="20"/>
        </w:rPr>
        <w:t xml:space="preserve">No persistent storage of beacon location on network</w:t>
      </w:r>
    </w:p>
    <w:p>
      <w:pPr>
        <w:pStyle w:val="ListParagraph"/>
        <w:numPr>
          <w:ilvl w:val="0"/>
          <w:numId w:val="2"/>
        </w:numPr>
        <w:spacing w:after="40"/>
      </w:pPr>
      <w:r>
        <w:rPr>
          <w:rFonts w:ascii="Arial" w:cs="Arial" w:eastAsia="Arial" w:hAnsi="Arial"/>
          <w:sz w:val="20"/>
          <w:szCs w:val="20"/>
        </w:rPr>
        <w:t xml:space="preserve">BLE transmission local-only (no cloud relay)</w:t>
      </w:r>
    </w:p>
    <w:p>
      <w:pPr>
        <w:pStyle w:val="ListParagraph"/>
        <w:numPr>
          <w:ilvl w:val="0"/>
          <w:numId w:val="2"/>
        </w:numPr>
        <w:spacing w:after="40"/>
      </w:pPr>
      <w:r>
        <w:rPr>
          <w:rFonts w:ascii="Arial" w:cs="Arial" w:eastAsia="Arial" w:hAnsi="Arial"/>
          <w:sz w:val="20"/>
          <w:szCs w:val="20"/>
        </w:rPr>
        <w:t xml:space="preserve">Automatic beacon deactivation after 12 hours</w:t>
      </w:r>
    </w:p>
    <w:p>
      <w:pPr>
        <w:pStyle w:val="ListParagraph"/>
        <w:numPr>
          <w:ilvl w:val="0"/>
          <w:numId w:val="2"/>
        </w:numPr>
        <w:spacing w:after="40"/>
      </w:pPr>
      <w:r>
        <w:rPr>
          <w:rFonts w:ascii="Arial" w:cs="Arial" w:eastAsia="Arial" w:hAnsi="Arial"/>
          <w:sz w:val="20"/>
          <w:szCs w:val="20"/>
        </w:rPr>
        <w:t xml:space="preserve">User must explicitly enable buried mode (not auto-triggered)</w:t>
      </w:r>
    </w:p>
    <w:p>
      <w:pPr>
        <w:pStyle w:val="ListParagraph"/>
        <w:numPr>
          <w:ilvl w:val="0"/>
          <w:numId w:val="2"/>
        </w:numPr>
        <w:spacing w:after="40"/>
      </w:pPr>
      <w:r>
        <w:rPr>
          <w:rFonts w:ascii="Arial" w:cs="Arial" w:eastAsia="Arial" w:hAnsi="Arial"/>
          <w:sz w:val="20"/>
          <w:szCs w:val="20"/>
        </w:rPr>
        <w:t xml:space="preserve">Beacon packets contain no personally identifiable information</w:t>
      </w:r>
    </w:p>
    <w:p>
      <w:pPr>
        <w:pStyle w:val="ListParagraph"/>
        <w:numPr>
          <w:ilvl w:val="0"/>
          <w:numId w:val="2"/>
        </w:numPr>
        <w:spacing w:after="40"/>
      </w:pPr>
      <w:r>
        <w:rPr>
          <w:rFonts w:ascii="Arial" w:cs="Arial" w:eastAsia="Arial" w:hAnsi="Arial"/>
          <w:sz w:val="20"/>
          <w:szCs w:val="20"/>
        </w:rPr>
        <w:t xml:space="preserve">Rescue personnel access limited to location data only</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Last beacon state snapshot + last 100 packets</w:t>
      </w:r>
    </w:p>
    <w:p>
      <w:pPr>
        <w:spacing w:after="80"/>
      </w:pPr>
      <w:r>
        <w:rPr>
          <w:rFonts w:ascii="Arial" w:cs="Arial" w:eastAsia="Arial" w:hAnsi="Arial"/>
          <w:sz w:val="20"/>
          <w:szCs w:val="20"/>
        </w:rPr>
        <w:t xml:space="preserve">Retention policy: Until rescue completion + 7 days</w:t>
      </w:r>
    </w:p>
    <w:p>
      <w:pPr>
        <w:spacing w:after="80"/>
      </w:pPr>
      <w:r>
        <w:rPr>
          <w:rFonts w:ascii="Arial" w:cs="Arial" w:eastAsia="Arial" w:hAnsi="Arial"/>
          <w:sz w:val="20"/>
          <w:szCs w:val="20"/>
        </w:rPr>
        <w:t xml:space="preserve">Archival: Anonymized beacon stats for SAR training</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Activation must be confirmed (prevent false beacons)</w:t>
      </w:r>
    </w:p>
    <w:p>
      <w:pPr>
        <w:pStyle w:val="ListParagraph"/>
        <w:numPr>
          <w:ilvl w:val="0"/>
          <w:numId w:val="2"/>
        </w:numPr>
        <w:spacing w:after="40"/>
      </w:pPr>
      <w:r>
        <w:rPr>
          <w:rFonts w:ascii="Arial" w:cs="Arial" w:eastAsia="Arial" w:hAnsi="Arial"/>
          <w:sz w:val="20"/>
          <w:szCs w:val="20"/>
        </w:rPr>
        <w:t xml:space="preserve">GPS quantization acceptable for rescue but privacy implications</w:t>
      </w:r>
    </w:p>
    <w:p>
      <w:pPr>
        <w:pStyle w:val="ListParagraph"/>
        <w:numPr>
          <w:ilvl w:val="0"/>
          <w:numId w:val="2"/>
        </w:numPr>
        <w:spacing w:after="40"/>
      </w:pPr>
      <w:r>
        <w:rPr>
          <w:rFonts w:ascii="Arial" w:cs="Arial" w:eastAsia="Arial" w:hAnsi="Arial"/>
          <w:sz w:val="20"/>
          <w:szCs w:val="20"/>
        </w:rPr>
        <w:t xml:space="preserve">Battery depletion during rescue limits transmission window</w:t>
      </w:r>
    </w:p>
    <w:p>
      <w:pPr>
        <w:pStyle w:val="ListParagraph"/>
        <w:numPr>
          <w:ilvl w:val="0"/>
          <w:numId w:val="2"/>
        </w:numPr>
        <w:spacing w:after="40"/>
      </w:pPr>
      <w:r>
        <w:rPr>
          <w:rFonts w:ascii="Arial" w:cs="Arial" w:eastAsia="Arial" w:hAnsi="Arial"/>
          <w:sz w:val="20"/>
          <w:szCs w:val="20"/>
        </w:rPr>
        <w:t xml:space="preserve">Depth estimate accuracy depends on temperature/altitude calibration</w:t>
      </w:r>
    </w:p>
    <w:p>
      <w:pPr>
        <w:pStyle w:val="ListParagraph"/>
        <w:numPr>
          <w:ilvl w:val="0"/>
          <w:numId w:val="2"/>
        </w:numPr>
        <w:spacing w:after="40"/>
      </w:pPr>
      <w:r>
        <w:rPr>
          <w:rFonts w:ascii="Arial" w:cs="Arial" w:eastAsia="Arial" w:hAnsi="Arial"/>
          <w:sz w:val="20"/>
          <w:szCs w:val="20"/>
        </w:rPr>
        <w:t xml:space="preserve">Beacon signal may trigger false SAR responses if accidentally activated</w:t>
      </w:r>
    </w:p>
    <w:p>
      <w:pPr>
        <w:pStyle w:val="ListParagraph"/>
        <w:numPr>
          <w:ilvl w:val="0"/>
          <w:numId w:val="2"/>
        </w:numPr>
        <w:spacing w:after="40"/>
      </w:pPr>
      <w:r>
        <w:rPr>
          <w:rFonts w:ascii="Arial" w:cs="Arial" w:eastAsia="Arial" w:hAnsi="Arial"/>
          <w:sz w:val="20"/>
          <w:szCs w:val="20"/>
        </w:rPr>
        <w:t xml:space="preserve">Liability if beacon fails to transmit when victim trapped</w:t>
      </w:r>
    </w:p>
    <w:p>
      <w:pPr>
        <w:pStyle w:val="ListParagraph"/>
        <w:numPr>
          <w:ilvl w:val="0"/>
          <w:numId w:val="2"/>
        </w:numPr>
        <w:spacing w:after="40"/>
      </w:pPr>
      <w:r>
        <w:rPr>
          <w:rFonts w:ascii="Arial" w:cs="Arial" w:eastAsia="Arial" w:hAnsi="Arial"/>
          <w:sz w:val="20"/>
          <w:szCs w:val="20"/>
        </w:rPr>
        <w:t xml:space="preserve">Third-party BLE scanner compatibility requirements</w:t>
      </w:r>
    </w:p>
    <w:p>
      <w:pPr>
        <w:pStyle w:val="ListParagraph"/>
        <w:numPr>
          <w:ilvl w:val="0"/>
          <w:numId w:val="2"/>
        </w:numPr>
        <w:spacing w:after="40"/>
      </w:pPr>
      <w:r>
        <w:rPr>
          <w:rFonts w:ascii="Arial" w:cs="Arial" w:eastAsia="Arial" w:hAnsi="Arial"/>
          <w:sz w:val="20"/>
          <w:szCs w:val="20"/>
        </w:rPr>
        <w:t xml:space="preserve">Data retention: when to delete beacon logs post-rescue</w:t>
      </w:r>
    </w:p>
    <w:p>
      <w:pPr>
        <w:pStyle w:val="ListParagraph"/>
        <w:numPr>
          <w:ilvl w:val="0"/>
          <w:numId w:val="2"/>
        </w:numPr>
        <w:spacing w:after="40"/>
      </w:pPr>
      <w:r>
        <w:rPr>
          <w:rFonts w:ascii="Arial" w:cs="Arial" w:eastAsia="Arial" w:hAnsi="Arial"/>
          <w:sz w:val="20"/>
          <w:szCs w:val="20"/>
        </w:rPr>
        <w:t xml:space="preserve">Regulatory compliance with emergency services radio standards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Requires BLE 5.0+ and barometer</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Requires iPhone 7+ with M9+ motion coprocessor</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"Activate buried victim beacon mode"</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Rescue Beacon Buried/Trapped (Trigger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2026-02-23T02:58:52.519Z</dcterms:created>
  <dcterms:modified xsi:type="dcterms:W3CDTF">2026-02-23T02:58:52.519Z</dcterms:modified>
</cp:coreProperties>
</file>

<file path=docProps/custom.xml><?xml version="1.0" encoding="utf-8"?>
<Properties xmlns="http://schemas.openxmlformats.org/officeDocument/2006/custom-properties" xmlns:vt="http://schemas.openxmlformats.org/officeDocument/2006/docPropsVTypes"/>
</file>