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 Vehicle crash</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"Vehicle crash"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Sudden acceleration spike &gt;4g combined with gyroscopic rotation and high-speed GPS displacement</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continuous mode. XYZ magnitude &gt;4g threshold</w:t>
      </w:r>
    </w:p>
    <w:p>
      <w:pPr>
        <w:pStyle w:val="ListParagraph"/>
        <w:numPr>
          <w:ilvl w:val="0"/>
          <w:numId w:val="2"/>
        </w:numPr>
        <w:spacing w:after="40"/>
      </w:pPr>
      <w:r>
        <w:rPr>
          <w:rFonts w:ascii="Arial" w:cs="Arial" w:eastAsia="Arial" w:hAnsi="Arial"/>
          <w:sz w:val="20"/>
          <w:szCs w:val="20"/>
        </w:rPr>
        <w:t xml:space="preserve">gyroscope: Polled at 100Hz in continuous mode. Rotation rate &gt;180°/s sustained 200ms</w:t>
      </w:r>
    </w:p>
    <w:p>
      <w:pPr>
        <w:pStyle w:val="ListParagraph"/>
        <w:numPr>
          <w:ilvl w:val="0"/>
          <w:numId w:val="2"/>
        </w:numPr>
        <w:spacing w:after="40"/>
      </w:pPr>
      <w:r>
        <w:rPr>
          <w:rFonts w:ascii="Arial" w:cs="Arial" w:eastAsia="Arial" w:hAnsi="Arial"/>
          <w:sz w:val="20"/>
          <w:szCs w:val="20"/>
        </w:rPr>
        <w:t xml:space="preserve">gps: Polled at 1Hz in continuous mode. Speed vector validation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Vehicle crash detected at [location]. Occupant may need medical attention.</w:t>
      </w:r>
    </w:p>
    <w:p>
      <w:pPr>
        <w:spacing w:after="80"/>
      </w:pPr>
      <w:r>
        <w:rPr>
          <w:rFonts w:ascii="Arial" w:cs="Arial" w:eastAsia="Arial" w:hAnsi="Arial"/>
          <w:sz w:val="20"/>
          <w:szCs w:val="20"/>
        </w:rPr>
        <w:t xml:space="preserve">Timing: &lt; 3s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n/a</w:t>
      </w:r>
    </w:p>
    <w:p>
      <w:pPr>
        <w:spacing w:after="80"/>
      </w:pPr>
      <w:r>
        <w:rPr>
          <w:rFonts w:ascii="Arial" w:cs="Arial" w:eastAsia="Arial" w:hAnsi="Arial"/>
          <w:sz w:val="20"/>
          <w:szCs w:val="20"/>
        </w:rPr>
        <w:t xml:space="preserve">Timing: n/a</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Crash event ID [id] at [location] - [speed]mph impact detected.</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Crash data hashed with user_id salting before cloud storage</w:t>
      </w:r>
    </w:p>
    <w:p>
      <w:pPr>
        <w:pStyle w:val="ListParagraph"/>
        <w:numPr>
          <w:ilvl w:val="0"/>
          <w:numId w:val="2"/>
        </w:numPr>
        <w:spacing w:after="40"/>
      </w:pPr>
      <w:r>
        <w:rPr>
          <w:rFonts w:ascii="Arial" w:cs="Arial" w:eastAsia="Arial" w:hAnsi="Arial"/>
          <w:sz w:val="20"/>
          <w:szCs w:val="20"/>
        </w:rPr>
        <w:t xml:space="preserve">GPS coordinates rounded to 100m precision for non-emergency contexts</w:t>
      </w:r>
    </w:p>
    <w:p>
      <w:pPr>
        <w:pStyle w:val="ListParagraph"/>
        <w:numPr>
          <w:ilvl w:val="0"/>
          <w:numId w:val="2"/>
        </w:numPr>
        <w:spacing w:after="40"/>
      </w:pPr>
      <w:r>
        <w:rPr>
          <w:rFonts w:ascii="Arial" w:cs="Arial" w:eastAsia="Arial" w:hAnsi="Arial"/>
          <w:sz w:val="20"/>
          <w:szCs w:val="20"/>
        </w:rPr>
        <w:t xml:space="preserve">Raw accelerometer/gyro samples deleted 48h after event (retain only aggregates)</w:t>
      </w:r>
    </w:p>
    <w:p>
      <w:pPr>
        <w:pStyle w:val="ListParagraph"/>
        <w:numPr>
          <w:ilvl w:val="0"/>
          <w:numId w:val="2"/>
        </w:numPr>
        <w:spacing w:after="40"/>
      </w:pPr>
      <w:r>
        <w:rPr>
          <w:rFonts w:ascii="Arial" w:cs="Arial" w:eastAsia="Arial" w:hAnsi="Arial"/>
          <w:sz w:val="20"/>
          <w:szCs w:val="20"/>
        </w:rPr>
        <w:t xml:space="preserve">EMS notifications sent via encrypted push only to paired emergency contacts</w:t>
      </w:r>
    </w:p>
    <w:p>
      <w:pPr>
        <w:pStyle w:val="ListParagraph"/>
        <w:numPr>
          <w:ilvl w:val="0"/>
          <w:numId w:val="2"/>
        </w:numPr>
        <w:spacing w:after="40"/>
      </w:pPr>
      <w:r>
        <w:rPr>
          <w:rFonts w:ascii="Arial" w:cs="Arial" w:eastAsia="Arial" w:hAnsi="Arial"/>
          <w:sz w:val="20"/>
          <w:szCs w:val="20"/>
        </w:rPr>
        <w:t xml:space="preserve">Admin access requires explicit audit trail logging</w:t>
      </w:r>
    </w:p>
    <w:p>
      <w:pPr>
        <w:pStyle w:val="ListParagraph"/>
        <w:numPr>
          <w:ilvl w:val="0"/>
          <w:numId w:val="2"/>
        </w:numPr>
        <w:spacing w:after="40"/>
      </w:pPr>
      <w:r>
        <w:rPr>
          <w:rFonts w:ascii="Arial" w:cs="Arial" w:eastAsia="Arial" w:hAnsi="Arial"/>
          <w:sz w:val="20"/>
          <w:szCs w:val="20"/>
        </w:rPr>
        <w:t xml:space="preserve">Geospatial data anonymized for incident trend analysis</w:t>
      </w:r>
    </w:p>
    <w:p>
      <w:pPr>
        <w:pStyle w:val="ListParagraph"/>
        <w:numPr>
          <w:ilvl w:val="0"/>
          <w:numId w:val="2"/>
        </w:numPr>
        <w:spacing w:after="40"/>
      </w:pPr>
      <w:r>
        <w:rPr>
          <w:rFonts w:ascii="Arial" w:cs="Arial" w:eastAsia="Arial" w:hAnsi="Arial"/>
          <w:sz w:val="20"/>
          <w:szCs w:val="20"/>
        </w:rPr>
        <w:t xml:space="preserve">User can request full data deletion including crash history</w:t>
      </w:r>
    </w:p>
    <w:p>
      <w:pPr>
        <w:pStyle w:val="ListParagraph"/>
        <w:numPr>
          <w:ilvl w:val="0"/>
          <w:numId w:val="2"/>
        </w:numPr>
        <w:spacing w:after="40"/>
      </w:pPr>
      <w:r>
        <w:rPr>
          <w:rFonts w:ascii="Arial" w:cs="Arial" w:eastAsia="Arial" w:hAnsi="Arial"/>
          <w:sz w:val="20"/>
          <w:szCs w:val="20"/>
        </w:rPr>
        <w:t xml:space="preserve">Aggregate statistics published without identifying information</w:t>
      </w:r>
    </w:p>
    <w:p>
      <w:pPr>
        <w:pStyle w:val="ListParagraph"/>
        <w:numPr>
          <w:ilvl w:val="0"/>
          <w:numId w:val="2"/>
        </w:numPr>
        <w:spacing w:after="40"/>
      </w:pPr>
      <w:r>
        <w:rPr>
          <w:rFonts w:ascii="Arial" w:cs="Arial" w:eastAsia="Arial" w:hAnsi="Arial"/>
          <w:sz w:val="20"/>
          <w:szCs w:val="20"/>
        </w:rPr>
        <w:t xml:space="preserve">Sensor data never sold to insurance companies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crash_events table with user_id partition</w:t>
      </w:r>
    </w:p>
    <w:p>
      <w:pPr>
        <w:spacing w:after="80"/>
      </w:pPr>
      <w:r>
        <w:rPr>
          <w:rFonts w:ascii="Arial" w:cs="Arial" w:eastAsia="Arial" w:hAnsi="Arial"/>
          <w:sz w:val="20"/>
          <w:szCs w:val="20"/>
        </w:rPr>
        <w:t xml:space="preserve">Retention policy: Raw sensor samples 48h; aggregates 30 days; event records 90 days</w:t>
      </w:r>
    </w:p>
    <w:p>
      <w:pPr>
        <w:spacing w:after="80"/>
      </w:pPr>
      <w:r>
        <w:rPr>
          <w:rFonts w:ascii="Arial" w:cs="Arial" w:eastAsia="Arial" w:hAnsi="Arial"/>
          <w:sz w:val="20"/>
          <w:szCs w:val="20"/>
        </w:rPr>
        <w:t xml:space="preserve">Archival: Anonymized crash patterns archived for 1 year for trend analysis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Privacy: continuous sensor sampling without explicit user consent</w:t>
      </w:r>
    </w:p>
    <w:p>
      <w:pPr>
        <w:pStyle w:val="ListParagraph"/>
        <w:numPr>
          <w:ilvl w:val="0"/>
          <w:numId w:val="2"/>
        </w:numPr>
        <w:spacing w:after="40"/>
      </w:pPr>
      <w:r>
        <w:rPr>
          <w:rFonts w:ascii="Arial" w:cs="Arial" w:eastAsia="Arial" w:hAnsi="Arial"/>
          <w:sz w:val="20"/>
          <w:szCs w:val="20"/>
        </w:rPr>
        <w:t xml:space="preserve">Data retention: how long to store crash event data (GDPR 30-day max suggested)</w:t>
      </w:r>
    </w:p>
    <w:p>
      <w:pPr>
        <w:pStyle w:val="ListParagraph"/>
        <w:numPr>
          <w:ilvl w:val="0"/>
          <w:numId w:val="2"/>
        </w:numPr>
        <w:spacing w:after="40"/>
      </w:pPr>
      <w:r>
        <w:rPr>
          <w:rFonts w:ascii="Arial" w:cs="Arial" w:eastAsia="Arial" w:hAnsi="Arial"/>
          <w:sz w:val="20"/>
          <w:szCs w:val="20"/>
        </w:rPr>
        <w:t xml:space="preserve">Liability: false positive emergency alerts trigger EMS response</w:t>
      </w:r>
    </w:p>
    <w:p>
      <w:pPr>
        <w:pStyle w:val="ListParagraph"/>
        <w:numPr>
          <w:ilvl w:val="0"/>
          <w:numId w:val="2"/>
        </w:numPr>
        <w:spacing w:after="40"/>
      </w:pPr>
      <w:r>
        <w:rPr>
          <w:rFonts w:ascii="Arial" w:cs="Arial" w:eastAsia="Arial" w:hAnsi="Arial"/>
          <w:sz w:val="20"/>
          <w:szCs w:val="20"/>
        </w:rPr>
        <w:t xml:space="preserve">Insurance implications: insurers may request raw impact data</w:t>
      </w:r>
    </w:p>
    <w:p>
      <w:pPr>
        <w:pStyle w:val="ListParagraph"/>
        <w:numPr>
          <w:ilvl w:val="0"/>
          <w:numId w:val="2"/>
        </w:numPr>
        <w:spacing w:after="40"/>
      </w:pPr>
      <w:r>
        <w:rPr>
          <w:rFonts w:ascii="Arial" w:cs="Arial" w:eastAsia="Arial" w:hAnsi="Arial"/>
          <w:sz w:val="20"/>
          <w:szCs w:val="20"/>
        </w:rPr>
        <w:t xml:space="preserve">Consent withdrawal: user ability to disable crash detection</w:t>
      </w:r>
    </w:p>
    <w:p>
      <w:pPr>
        <w:pStyle w:val="ListParagraph"/>
        <w:numPr>
          <w:ilvl w:val="0"/>
          <w:numId w:val="2"/>
        </w:numPr>
        <w:spacing w:after="40"/>
      </w:pPr>
      <w:r>
        <w:rPr>
          <w:rFonts w:ascii="Arial" w:cs="Arial" w:eastAsia="Arial" w:hAnsi="Arial"/>
          <w:sz w:val="20"/>
          <w:szCs w:val="20"/>
        </w:rPr>
        <w:t xml:space="preserve">Cross-border data: GPS coordinates sent to regional EMS systems</w:t>
      </w:r>
    </w:p>
    <w:p>
      <w:pPr>
        <w:pStyle w:val="ListParagraph"/>
        <w:numPr>
          <w:ilvl w:val="0"/>
          <w:numId w:val="2"/>
        </w:numPr>
        <w:spacing w:after="40"/>
      </w:pPr>
      <w:r>
        <w:rPr>
          <w:rFonts w:ascii="Arial" w:cs="Arial" w:eastAsia="Arial" w:hAnsi="Arial"/>
          <w:sz w:val="20"/>
          <w:szCs w:val="20"/>
        </w:rPr>
        <w:t xml:space="preserve">Third-party access: law enforcement may request crash records</w:t>
      </w:r>
    </w:p>
    <w:p>
      <w:pPr>
        <w:pStyle w:val="ListParagraph"/>
        <w:numPr>
          <w:ilvl w:val="0"/>
          <w:numId w:val="2"/>
        </w:numPr>
        <w:spacing w:after="40"/>
      </w:pPr>
      <w:r>
        <w:rPr>
          <w:rFonts w:ascii="Arial" w:cs="Arial" w:eastAsia="Arial" w:hAnsi="Arial"/>
          <w:sz w:val="20"/>
          <w:szCs w:val="20"/>
        </w:rPr>
        <w:t xml:space="preserve">Sensor spoofing: malicious apps simulating crash signatures</w:t>
      </w:r>
    </w:p>
    <w:p>
      <w:pPr>
        <w:pStyle w:val="ListParagraph"/>
        <w:numPr>
          <w:ilvl w:val="0"/>
          <w:numId w:val="2"/>
        </w:numPr>
        <w:spacing w:after="40"/>
      </w:pPr>
      <w:r>
        <w:rPr>
          <w:rFonts w:ascii="Arial" w:cs="Arial" w:eastAsia="Arial" w:hAnsi="Arial"/>
          <w:sz w:val="20"/>
          <w:szCs w:val="20"/>
        </w:rPr>
        <w:t xml:space="preserve">Accessibility: ensuring alerts reach users with disabilities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Accelerometer/gyro 100Hz minimum, GPS 1Hz</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100Hz, CoreLocation 1Hz</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"Vehicle Crash Detection: Monitors for sudden acceleration and rotation patterns consistent with motor vehicle collisions."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Vehicle crash (Trigger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2026-02-23T02:58:52.233Z</dcterms:created>
  <dcterms:modified xsi:type="dcterms:W3CDTF">2026-02-23T02:58:52.233Z</dcterms:modified>
</cp:coreProperties>
</file>

<file path=docProps/custom.xml><?xml version="1.0" encoding="utf-8"?>
<Properties xmlns="http://schemas.openxmlformats.org/officeDocument/2006/custom-properties" xmlns:vt="http://schemas.openxmlformats.org/officeDocument/2006/docPropsVTypes"/>
</file>