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#18: Battery Death</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"Battery Death"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Track battery decline through threshold cascade (50%, 20%, 10%, 5%, 2%); at critical threshold 2%, emit last-gasp burst before power loss</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battery_level: Polled at 5000ms in continuous mode. Poll battery percentage; trigger on threshold crossings</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w:t>
      </w:r>
    </w:p>
    <w:p>
      <w:pPr>
        <w:spacing w:after="80"/>
      </w:pPr>
      <w:r>
        <w:rPr>
          <w:rFonts w:ascii="Arial" w:cs="Arial" w:eastAsia="Arial" w:hAnsi="Arial"/>
          <w:sz w:val="20"/>
          <w:szCs w:val="20"/>
        </w:rPr>
        <w:t xml:space="preserve">Information shared: Device [id] battery critical: 2%. Last-gasp burst sent. Location: [lat,lon]</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DEVICE POWER LOSS: [id] at 2% battery. Last-gasp burst: [status]. Location: [lat,lon]. Device will shut down within 20 sec.</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Battery level samples remain local; never transmitted until threshold crossed</w:t>
      </w:r>
    </w:p>
    <w:p>
      <w:pPr>
        <w:pStyle w:val="ListParagraph"/>
        <w:numPr>
          <w:ilvl w:val="0"/>
          <w:numId w:val="2"/>
        </w:numPr>
        <w:spacing w:after="40"/>
      </w:pPr>
      <w:r>
        <w:rPr>
          <w:rFonts w:ascii="Arial" w:cs="Arial" w:eastAsia="Arial" w:hAnsi="Arial"/>
          <w:sz w:val="20"/>
          <w:szCs w:val="20"/>
        </w:rPr>
        <w:t xml:space="preserve">Threshold events anonymized: use device_id_hash only, not serial number</w:t>
      </w:r>
    </w:p>
    <w:p>
      <w:pPr>
        <w:pStyle w:val="ListParagraph"/>
        <w:numPr>
          <w:ilvl w:val="0"/>
          <w:numId w:val="2"/>
        </w:numPr>
        <w:spacing w:after="40"/>
      </w:pPr>
      <w:r>
        <w:rPr>
          <w:rFonts w:ascii="Arial" w:cs="Arial" w:eastAsia="Arial" w:hAnsi="Arial"/>
          <w:sz w:val="20"/>
          <w:szCs w:val="20"/>
        </w:rPr>
        <w:t xml:space="preserve">Last-gasp burst location included only if user explicitly enabled location-on-shutdown in settings (default: off)</w:t>
      </w:r>
    </w:p>
    <w:p>
      <w:pPr>
        <w:pStyle w:val="ListParagraph"/>
        <w:numPr>
          <w:ilvl w:val="0"/>
          <w:numId w:val="2"/>
        </w:numPr>
        <w:spacing w:after="40"/>
      </w:pPr>
      <w:r>
        <w:rPr>
          <w:rFonts w:ascii="Arial" w:cs="Arial" w:eastAsia="Arial" w:hAnsi="Arial"/>
          <w:sz w:val="20"/>
          <w:szCs w:val="20"/>
        </w:rPr>
        <w:t xml:space="preserve">Delete battery history older than 30 days; aggregate to daily stats only for health monitoring</w:t>
      </w:r>
    </w:p>
    <w:p>
      <w:pPr>
        <w:pStyle w:val="ListParagraph"/>
        <w:numPr>
          <w:ilvl w:val="0"/>
          <w:numId w:val="2"/>
        </w:numPr>
        <w:spacing w:after="40"/>
      </w:pPr>
      <w:r>
        <w:rPr>
          <w:rFonts w:ascii="Arial" w:cs="Arial" w:eastAsia="Arial" w:hAnsi="Arial"/>
          <w:sz w:val="20"/>
          <w:szCs w:val="20"/>
        </w:rPr>
        <w:t xml:space="preserve">Last-gasp burst stored locally if transmission fails; requires user review before cloud upload on reboot</w:t>
      </w:r>
    </w:p>
    <w:p>
      <w:pPr>
        <w:pStyle w:val="ListParagraph"/>
        <w:numPr>
          <w:ilvl w:val="0"/>
          <w:numId w:val="2"/>
        </w:numPr>
        <w:spacing w:after="40"/>
      </w:pPr>
      <w:r>
        <w:rPr>
          <w:rFonts w:ascii="Arial" w:cs="Arial" w:eastAsia="Arial" w:hAnsi="Arial"/>
          <w:sz w:val="20"/>
          <w:szCs w:val="20"/>
        </w:rPr>
        <w:t xml:space="preserve">Do not correlate battery death patterns with user behavior (e.g., where user ends each day)</w:t>
      </w:r>
    </w:p>
    <w:p>
      <w:pPr>
        <w:pStyle w:val="ListParagraph"/>
        <w:numPr>
          <w:ilvl w:val="0"/>
          <w:numId w:val="2"/>
        </w:numPr>
        <w:spacing w:after="40"/>
      </w:pPr>
      <w:r>
        <w:rPr>
          <w:rFonts w:ascii="Arial" w:cs="Arial" w:eastAsia="Arial" w:hAnsi="Arial"/>
          <w:sz w:val="20"/>
          <w:szCs w:val="20"/>
        </w:rPr>
        <w:t xml:space="preserve">Redact specific location from public battery event log; store only grid cell anonymization</w:t>
      </w:r>
    </w:p>
    <w:p>
      <w:pPr>
        <w:pStyle w:val="ListParagraph"/>
        <w:numPr>
          <w:ilvl w:val="0"/>
          <w:numId w:val="2"/>
        </w:numPr>
        <w:spacing w:after="40"/>
      </w:pPr>
      <w:r>
        <w:rPr>
          <w:rFonts w:ascii="Arial" w:cs="Arial" w:eastAsia="Arial" w:hAnsi="Arial"/>
          <w:sz w:val="20"/>
          <w:szCs w:val="20"/>
        </w:rPr>
        <w:t xml:space="preserve">User opt-in required for last-gasp burst location; default to device_id + timestamp only</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battery_threshold_events (encrypted); bsp_burst_log (encrypted, 90-day retention)</w:t>
      </w:r>
    </w:p>
    <w:p>
      <w:pPr>
        <w:spacing w:after="80"/>
      </w:pPr>
      <w:r>
        <w:rPr>
          <w:rFonts w:ascii="Arial" w:cs="Arial" w:eastAsia="Arial" w:hAnsi="Arial"/>
          <w:sz w:val="20"/>
          <w:szCs w:val="20"/>
        </w:rPr>
        <w:t xml:space="preserve">Retention policy: Threshold event records retained 30 days; battery history aggregated to daily stats after 30 days; burst logs retained 90 days</w:t>
      </w:r>
    </w:p>
    <w:p>
      <w:pPr>
        <w:spacing w:after="80"/>
      </w:pPr>
      <w:r>
        <w:rPr>
          <w:rFonts w:ascii="Arial" w:cs="Arial" w:eastAsia="Arial" w:hAnsi="Arial"/>
          <w:sz w:val="20"/>
          <w:szCs w:val="20"/>
        </w:rPr>
        <w:t xml:space="preserve">Archival: Archive battery health metrics to device DB after 90 days; delete specific timestamps; retain only aggregated daily trends</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Last-gasp burst exposes location at critical moment (user in distress, hidden location, etc.)</w:t>
      </w:r>
    </w:p>
    <w:p>
      <w:pPr>
        <w:pStyle w:val="ListParagraph"/>
        <w:numPr>
          <w:ilvl w:val="0"/>
          <w:numId w:val="2"/>
        </w:numPr>
        <w:spacing w:after="40"/>
      </w:pPr>
      <w:r>
        <w:rPr>
          <w:rFonts w:ascii="Arial" w:cs="Arial" w:eastAsia="Arial" w:hAnsi="Arial"/>
          <w:sz w:val="20"/>
          <w:szCs w:val="20"/>
        </w:rPr>
        <w:t xml:space="preserve">User may not expect location transmission at 2% battery; privacy violation</w:t>
      </w:r>
    </w:p>
    <w:p>
      <w:pPr>
        <w:pStyle w:val="ListParagraph"/>
        <w:numPr>
          <w:ilvl w:val="0"/>
          <w:numId w:val="2"/>
        </w:numPr>
        <w:spacing w:after="40"/>
      </w:pPr>
      <w:r>
        <w:rPr>
          <w:rFonts w:ascii="Arial" w:cs="Arial" w:eastAsia="Arial" w:hAnsi="Arial"/>
          <w:sz w:val="20"/>
          <w:szCs w:val="20"/>
        </w:rPr>
        <w:t xml:space="preserve">Burst transmission consumed final power; device dies before user can manually send SOS or message</w:t>
      </w:r>
    </w:p>
    <w:p>
      <w:pPr>
        <w:pStyle w:val="ListParagraph"/>
        <w:numPr>
          <w:ilvl w:val="0"/>
          <w:numId w:val="2"/>
        </w:numPr>
        <w:spacing w:after="40"/>
      </w:pPr>
      <w:r>
        <w:rPr>
          <w:rFonts w:ascii="Arial" w:cs="Arial" w:eastAsia="Arial" w:hAnsi="Arial"/>
          <w:sz w:val="20"/>
          <w:szCs w:val="20"/>
        </w:rPr>
        <w:t xml:space="preserve">Data retention of 2% battery events enables tracking of user movement patterns at low-power</w:t>
      </w:r>
    </w:p>
    <w:p>
      <w:pPr>
        <w:pStyle w:val="ListParagraph"/>
        <w:numPr>
          <w:ilvl w:val="0"/>
          <w:numId w:val="2"/>
        </w:numPr>
        <w:spacing w:after="40"/>
      </w:pPr>
      <w:r>
        <w:rPr>
          <w:rFonts w:ascii="Arial" w:cs="Arial" w:eastAsia="Arial" w:hAnsi="Arial"/>
          <w:sz w:val="20"/>
          <w:szCs w:val="20"/>
        </w:rPr>
        <w:t xml:space="preserve">Burst transmission may not succeed (no network coverage); user left without notification of power loss</w:t>
      </w:r>
    </w:p>
    <w:p>
      <w:pPr>
        <w:pStyle w:val="ListParagraph"/>
        <w:numPr>
          <w:ilvl w:val="0"/>
          <w:numId w:val="2"/>
        </w:numPr>
        <w:spacing w:after="40"/>
      </w:pPr>
      <w:r>
        <w:rPr>
          <w:rFonts w:ascii="Arial" w:cs="Arial" w:eastAsia="Arial" w:hAnsi="Arial"/>
          <w:sz w:val="20"/>
          <w:szCs w:val="20"/>
        </w:rPr>
        <w:t xml:space="preserve">Device location exposed to server at moment of power loss; enables tracking of user end-of-day position</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BatteryManager API for real-time level</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UIDevice batteryLevel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"Track battery threshold cascade (50%, 20%, 10%, 5%, 2%); emit last-gasp burst at critical 2%"</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Battery Death (Trigger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2026-02-23T02:58:52.427Z</dcterms:created>
  <dcterms:modified xsi:type="dcterms:W3CDTF">2026-02-23T02:58:52.427Z</dcterms:modified>
</cp:coreProperties>
</file>

<file path=docProps/custom.xml><?xml version="1.0" encoding="utf-8"?>
<Properties xmlns="http://schemas.openxmlformats.org/officeDocument/2006/custom-properties" xmlns:vt="http://schemas.openxmlformats.org/officeDocument/2006/docPropsVTypes"/>
</file>