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40"/>
          <w:szCs w:val="40"/>
        </w:rPr>
        <w:t xml:space="preserve">World Base Map — Global Processing Pipeline</w:t>
      </w:r>
    </w:p>
    <w:p>
      <w:pPr>
        <w:pBdr>
          <w:bottom w:val="single" w:color="2B5797" w:sz="6" w:space="8"/>
        </w:pBdr>
        <w:spacing w:after="4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Data sources processed worldwide in a single pass, rather than region by region</w:t>
      </w:r>
    </w:p>
    <w:p>
      <w:pPr>
        <w:spacing w:after="8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Coastal &amp; Tsunami Layer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Coastline geometry and population grids combined with Copernicus DEM to model tsunami inundation — how far inland water reaches and how many people are at risk.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Processor: coastal_tsunami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Flood-fills from coastlines at 2m/5m/10m/20m wave heights. Calculates area, inland penetration, population exposed.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Takes in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Global VRT: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s3://beacon-atlas/world_base_map/copernicus_dem/v{NNN}/dem/global.vrt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Coastline: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DB: global_cells.is_coastal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Population: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DB: population_cells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Spits out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Inundation zones: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DB: tsunami_inundation_zones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Rendering: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Inundation zones from PostGIS via pg_tileserv. 2D: BTS-VECTOR-HAZARD as MVT, MapLibre GL JS v4.x, graduated fill opacity by wave_height_m. 3D: GeoJSON polygons clamped to terrain, CesiumJS v1.119+.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Files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Folder: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atlas/world_base_map/processors/coastal_tsunami/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Script: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atlas/world_base_map/processors/coastal_tsunami/coastal_tsunami.py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atlas/world_base_map/processors/coastal_tsunami/validate.py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atlas/world_base_map/processors/coastal_tsunami/README.md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Updates when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DEM, coastline, or population data changes.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Pseudocode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For each wave height (2m, 5m, 10m, 20m):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Four scenarios: minor through catastrophic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1a.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Flood-fill inland from coastline cells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1b.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Follow connected low-lying terrain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Water flows where elevation &lt; wave height, stops at high ground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1c.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Calculate area + inland penetration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1d.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Overlay population grid for exposure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1e.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Write to staging, log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Processor exits. Orchestrator validates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On pass: export previous, swap staging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Validation checks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All four heights per coastal segment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Higher waves ≥ lower zones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Zones only from coast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Population non-negative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Geometries valid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Spot-check Bangladesh, Netherlands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Telemetry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Wall-clock time: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Total + per-wave-height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Segment success rate: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Processed / attempted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Rows written: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Inundation rows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Population total: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Sum exposed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Archive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Snapshot: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s3://beacon-atlas/world_base_map/archive/coastal/v{NNN}/tsunami/snapshot.sql.gz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class: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 Glacier Deep Archive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Logs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Processing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s3://beacon-atlas/world_base_map/update_logs/coastal/v{NNN}/tsunami.json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Validation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s3://beacon-atlas/world_base_map/update_logs/coastal/v{NNN}/tsunami_validation.json</w:t>
      </w:r>
    </w:p>
    <w:p>
      <w:r>
        <w:br w:type="page"/>
      </w: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Database Tables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Tables written and read by the tsunami inundation processor.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2"/>
        <w:spacing w:before="300" w:after="100"/>
      </w:pPr>
      <w:r>
        <w:rPr>
          <w:rFonts w:ascii="Arial" w:cs="Arial" w:eastAsia="Arial" w:hAnsi="Arial"/>
        </w:rPr>
        <w:t xml:space="preserve">DB Table: tsunami_inundation_zones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Written by: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coastal_tsunami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 by: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Jupiter (hazard modeling), Argus (alerts)</w:t>
      </w:r>
    </w:p>
    <w:p>
      <w:pPr>
        <w:spacing w:after="40"/>
      </w:pP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Auto-increment primary key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geom: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Polygon. Flooded area (generated by flood-fill on DEM from coastline)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wave_height_m: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2 | 5 | 10 | 20. Which scenario this zone represents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area_km2: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Flooded area (calculated from geom)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max_penetration_m: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How far inland water reaches (calculated from coastline to farthest flooded point)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population_exposed: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Integer. People within zone (overlay of geom with population_cells)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coastal_cell_id: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FK to global_cells. The coastline cell this inundation originates from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2"/>
        <w:spacing w:before="300" w:after="100"/>
      </w:pPr>
      <w:r>
        <w:rPr>
          <w:rFonts w:ascii="Arial" w:cs="Arial" w:eastAsia="Arial" w:hAnsi="Arial"/>
        </w:rPr>
        <w:t xml:space="preserve">DB Table: global_cells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Written by: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Grid generation pipeline (external)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 by: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coastal_tsunami, copernicus_dem_landslide, osm_road_topology</w:t>
      </w:r>
    </w:p>
    <w:p>
      <w:pPr>
        <w:spacing w:after="40"/>
      </w:pP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cell_id: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Primary key. Unique ID for each 1km grid cell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geom: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Polygon. Cell boundary (generated by grid pipeline)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is_coastal: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Boolean. Touches ocean (derived from coastline dataset)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2"/>
        <w:spacing w:before="300" w:after="100"/>
      </w:pPr>
      <w:r>
        <w:rPr>
          <w:rFonts w:ascii="Arial" w:cs="Arial" w:eastAsia="Arial" w:hAnsi="Arial"/>
        </w:rPr>
        <w:t xml:space="preserve">DB Table: population_cells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Written by: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Population data pipeline (external)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 by: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coastal_tsunami</w:t>
      </w:r>
    </w:p>
    <w:p>
      <w:pPr>
        <w:spacing w:after="40"/>
      </w:pP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cell_id: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FK to global_cells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population: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Integer. Estimated people in cell (from WorldPop or similar)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2B579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B579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7D4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2026-02-18T00:16:41.356Z</dcterms:created>
  <dcterms:modified xsi:type="dcterms:W3CDTF">2026-02-18T00:16:41.356Z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