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#9: Tsunami wave impact</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"Tsunami wave impact"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GPS rapid seaward displacement + barometric altitude loss + timing matches Jupiter wave arrival prediction</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gps: Polled at 2Hz in continuous mode. Rapid displacement toward ocean &gt;30ft/s sustained &gt;5s</w:t>
      </w:r>
    </w:p>
    <w:p>
      <w:pPr>
        <w:pStyle w:val="ListParagraph"/>
        <w:numPr>
          <w:ilvl w:val="0"/>
          <w:numId w:val="2"/>
        </w:numPr>
        <w:spacing w:after="40"/>
      </w:pPr>
      <w:r>
        <w:rPr>
          <w:rFonts w:ascii="Arial" w:cs="Arial" w:eastAsia="Arial" w:hAnsi="Arial"/>
          <w:sz w:val="20"/>
          <w:szCs w:val="20"/>
        </w:rPr>
        <w:t xml:space="preserve">barometer: Polled at 1Hz in continuous mode. Altitude loss &gt;5m in &lt;10s indicates wave action</w:t>
      </w:r>
    </w:p>
    <w:p>
      <w:pPr>
        <w:pStyle w:val="ListParagraph"/>
        <w:numPr>
          <w:ilvl w:val="0"/>
          <w:numId w:val="2"/>
        </w:numPr>
        <w:spacing w:after="40"/>
      </w:pPr>
      <w:r>
        <w:rPr>
          <w:rFonts w:ascii="Arial" w:cs="Arial" w:eastAsia="Arial" w:hAnsi="Arial"/>
          <w:sz w:val="20"/>
          <w:szCs w:val="20"/>
        </w:rPr>
        <w:t xml:space="preserve">jupiter_tsunami: Polled at 0.5Hz in continuous mode. Check wave arrival time prediction every 2s in coastal zones</w:t>
      </w:r>
    </w:p>
    <w:p>
      <w:pPr>
        <w:pStyle w:val="ListParagraph"/>
        <w:numPr>
          <w:ilvl w:val="0"/>
          <w:numId w:val="2"/>
        </w:numPr>
        <w:spacing w:after="40"/>
      </w:pPr>
      <w:r>
        <w:rPr>
          <w:rFonts w:ascii="Arial" w:cs="Arial" w:eastAsia="Arial" w:hAnsi="Arial"/>
          <w:sz w:val="20"/>
          <w:szCs w:val="20"/>
        </w:rPr>
        <w:t xml:space="preserve">seismic_alerts: Polled at 0.1Hz in background mode. Monitor for USGS/PTWC earthquake alerts every 10s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A user confirmation countdown has expired without cancellation (where applicable), OR the system determines the user is non-responsive.</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 + tel + broadcast</w:t>
      </w:r>
    </w:p>
    <w:p>
      <w:pPr>
        <w:spacing w:after="80"/>
      </w:pPr>
      <w:r>
        <w:rPr>
          <w:rFonts w:ascii="Arial" w:cs="Arial" w:eastAsia="Arial" w:hAnsi="Arial"/>
          <w:sz w:val="20"/>
          <w:szCs w:val="20"/>
        </w:rPr>
        <w:t xml:space="preserve">Information shared: TSUNAMI WAVE IMPACT: Person swept seaward at [location]. Wave velocity [velocity]m/s. Dispatch water rescue immediately. High fatality risk.</w:t>
      </w:r>
    </w:p>
    <w:p>
      <w:pPr>
        <w:spacing w:after="80"/>
      </w:pPr>
      <w:r>
        <w:rPr>
          <w:rFonts w:ascii="Arial" w:cs="Arial" w:eastAsia="Arial" w:hAnsi="Arial"/>
          <w:sz w:val="20"/>
          <w:szCs w:val="20"/>
        </w:rPr>
        <w:t xml:space="preserve">Timing: &lt; 1s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 + broadcast + siren</w:t>
      </w:r>
    </w:p>
    <w:p>
      <w:pPr>
        <w:spacing w:after="80"/>
      </w:pPr>
      <w:r>
        <w:rPr>
          <w:rFonts w:ascii="Arial" w:cs="Arial" w:eastAsia="Arial" w:hAnsi="Arial"/>
          <w:sz w:val="20"/>
          <w:szCs w:val="20"/>
        </w:rPr>
        <w:t xml:space="preserve">Information shared: TSUNAMI WARNING: Extreme wave action at [location]. Move to high ground now. Wave arrival [time]s.</w:t>
      </w:r>
    </w:p>
    <w:p>
      <w:pPr>
        <w:spacing w:after="80"/>
      </w:pPr>
      <w:r>
        <w:rPr>
          <w:rFonts w:ascii="Arial" w:cs="Arial" w:eastAsia="Arial" w:hAnsi="Arial"/>
          <w:sz w:val="20"/>
          <w:szCs w:val="20"/>
        </w:rPr>
        <w:t xml:space="preserve">Timing: &lt; 1s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 + dashboard + tel</w:t>
      </w:r>
    </w:p>
    <w:p>
      <w:pPr>
        <w:spacing w:after="80"/>
      </w:pPr>
      <w:r>
        <w:rPr>
          <w:rFonts w:ascii="Arial" w:cs="Arial" w:eastAsia="Arial" w:hAnsi="Arial"/>
          <w:sz w:val="20"/>
          <w:szCs w:val="20"/>
        </w:rPr>
        <w:t xml:space="preserve">Information shared: CRITICAL: Tsunami impact ID [id] - [velocity]m/s seaward, [loss]m altitude loss, earthquake [eq_id], predicted arrival [time]s at [location].</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Tsunami event coordinates rounded to 500m grid (broader anonymization for catastrophic events)</w:t>
      </w:r>
    </w:p>
    <w:p>
      <w:pPr>
        <w:pStyle w:val="ListParagraph"/>
        <w:numPr>
          <w:ilvl w:val="0"/>
          <w:numId w:val="2"/>
        </w:numPr>
        <w:spacing w:after="40"/>
      </w:pPr>
      <w:r>
        <w:rPr>
          <w:rFonts w:ascii="Arial" w:cs="Arial" w:eastAsia="Arial" w:hAnsi="Arial"/>
          <w:sz w:val="20"/>
          <w:szCs w:val="20"/>
        </w:rPr>
        <w:t xml:space="preserve">Wave prediction data not stored beyond 2hr cache window</w:t>
      </w:r>
    </w:p>
    <w:p>
      <w:pPr>
        <w:pStyle w:val="ListParagraph"/>
        <w:numPr>
          <w:ilvl w:val="0"/>
          <w:numId w:val="2"/>
        </w:numPr>
        <w:spacing w:after="40"/>
      </w:pPr>
      <w:r>
        <w:rPr>
          <w:rFonts w:ascii="Arial" w:cs="Arial" w:eastAsia="Arial" w:hAnsi="Arial"/>
          <w:sz w:val="20"/>
          <w:szCs w:val="20"/>
        </w:rPr>
        <w:t xml:space="preserve">Seaward velocity vectors deleted after event detection</w:t>
      </w:r>
    </w:p>
    <w:p>
      <w:pPr>
        <w:pStyle w:val="ListParagraph"/>
        <w:numPr>
          <w:ilvl w:val="0"/>
          <w:numId w:val="2"/>
        </w:numPr>
        <w:spacing w:after="40"/>
      </w:pPr>
      <w:r>
        <w:rPr>
          <w:rFonts w:ascii="Arial" w:cs="Arial" w:eastAsia="Arial" w:hAnsi="Arial"/>
          <w:sz w:val="20"/>
          <w:szCs w:val="20"/>
        </w:rPr>
        <w:t xml:space="preserve">User identity not disclosed in public broadcast alerts</w:t>
      </w:r>
    </w:p>
    <w:p>
      <w:pPr>
        <w:pStyle w:val="ListParagraph"/>
        <w:numPr>
          <w:ilvl w:val="0"/>
          <w:numId w:val="2"/>
        </w:numPr>
        <w:spacing w:after="40"/>
      </w:pPr>
      <w:r>
        <w:rPr>
          <w:rFonts w:ascii="Arial" w:cs="Arial" w:eastAsia="Arial" w:hAnsi="Arial"/>
          <w:sz w:val="20"/>
          <w:szCs w:val="20"/>
        </w:rPr>
        <w:t xml:space="preserve">Earthquake origin data sourced from public USGS (no user correlation)</w:t>
      </w:r>
    </w:p>
    <w:p>
      <w:pPr>
        <w:pStyle w:val="ListParagraph"/>
        <w:numPr>
          <w:ilvl w:val="0"/>
          <w:numId w:val="2"/>
        </w:numPr>
        <w:spacing w:after="40"/>
      </w:pPr>
      <w:r>
        <w:rPr>
          <w:rFonts w:ascii="Arial" w:cs="Arial" w:eastAsia="Arial" w:hAnsi="Arial"/>
          <w:sz w:val="20"/>
          <w:szCs w:val="20"/>
        </w:rPr>
        <w:t xml:space="preserve">Impact event history accessible only to user and rescue services</w:t>
      </w:r>
    </w:p>
    <w:p>
      <w:pPr>
        <w:pStyle w:val="ListParagraph"/>
        <w:numPr>
          <w:ilvl w:val="0"/>
          <w:numId w:val="2"/>
        </w:numPr>
        <w:spacing w:after="40"/>
      </w:pPr>
      <w:r>
        <w:rPr>
          <w:rFonts w:ascii="Arial" w:cs="Arial" w:eastAsia="Arial" w:hAnsi="Arial"/>
          <w:sz w:val="20"/>
          <w:szCs w:val="20"/>
        </w:rPr>
        <w:t xml:space="preserve">Anonymized tsunami statistics published without location specificity</w:t>
      </w:r>
    </w:p>
    <w:p>
      <w:pPr>
        <w:pStyle w:val="ListParagraph"/>
        <w:numPr>
          <w:ilvl w:val="0"/>
          <w:numId w:val="2"/>
        </w:numPr>
        <w:spacing w:after="40"/>
      </w:pPr>
      <w:r>
        <w:rPr>
          <w:rFonts w:ascii="Arial" w:cs="Arial" w:eastAsia="Arial" w:hAnsi="Arial"/>
          <w:sz w:val="20"/>
          <w:szCs w:val="20"/>
        </w:rPr>
        <w:t xml:space="preserve">User location not shared with international tsunami warning centers</w:t>
      </w:r>
    </w:p>
    <w:p>
      <w:pPr>
        <w:pStyle w:val="ListParagraph"/>
        <w:numPr>
          <w:ilvl w:val="0"/>
          <w:numId w:val="2"/>
        </w:numPr>
        <w:spacing w:after="40"/>
      </w:pPr>
      <w:r>
        <w:rPr>
          <w:rFonts w:ascii="Arial" w:cs="Arial" w:eastAsia="Arial" w:hAnsi="Arial"/>
          <w:sz w:val="20"/>
          <w:szCs w:val="20"/>
        </w:rPr>
        <w:t xml:space="preserve">Data retention 90 days only (sensitive coastal operations)</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tsunami_impact_events table with user_id partition</w:t>
      </w:r>
    </w:p>
    <w:p>
      <w:pPr>
        <w:spacing w:after="80"/>
      </w:pPr>
      <w:r>
        <w:rPr>
          <w:rFonts w:ascii="Arial" w:cs="Arial" w:eastAsia="Arial" w:hAnsi="Arial"/>
          <w:sz w:val="20"/>
          <w:szCs w:val="20"/>
        </w:rPr>
        <w:t xml:space="preserve">Retention policy: Event records 90 days only (sensitive coastal security); sensor traces deleted immediately; wave cache 2hr only</w:t>
      </w:r>
    </w:p>
    <w:p>
      <w:pPr>
        <w:spacing w:after="80"/>
      </w:pPr>
      <w:r>
        <w:rPr>
          <w:rFonts w:ascii="Arial" w:cs="Arial" w:eastAsia="Arial" w:hAnsi="Arial"/>
          <w:sz w:val="20"/>
          <w:szCs w:val="20"/>
        </w:rPr>
        <w:t xml:space="preserve">Archival: Anonymized tsunami statistics archived for 6 months for disaster preparedness research</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False alarm liability: Einstein alerts without confirmed tsunami (distant earthquake)</w:t>
      </w:r>
    </w:p>
    <w:p>
      <w:pPr>
        <w:pStyle w:val="ListParagraph"/>
        <w:numPr>
          <w:ilvl w:val="0"/>
          <w:numId w:val="2"/>
        </w:numPr>
        <w:spacing w:after="40"/>
      </w:pPr>
      <w:r>
        <w:rPr>
          <w:rFonts w:ascii="Arial" w:cs="Arial" w:eastAsia="Arial" w:hAnsi="Arial"/>
          <w:sz w:val="20"/>
          <w:szCs w:val="20"/>
        </w:rPr>
        <w:t xml:space="preserve">Automation cannot guarantee wave arrival time accuracy (Jupiter model validation unknown)</w:t>
      </w:r>
    </w:p>
    <w:p>
      <w:pPr>
        <w:pStyle w:val="ListParagraph"/>
        <w:numPr>
          <w:ilvl w:val="0"/>
          <w:numId w:val="2"/>
        </w:numPr>
        <w:spacing w:after="40"/>
      </w:pPr>
      <w:r>
        <w:rPr>
          <w:rFonts w:ascii="Arial" w:cs="Arial" w:eastAsia="Arial" w:hAnsi="Arial"/>
          <w:sz w:val="20"/>
          <w:szCs w:val="20"/>
        </w:rPr>
        <w:t xml:space="preserve">Public broadcast of tsunami warnings may cause panic/secondary disasters</w:t>
      </w:r>
    </w:p>
    <w:p>
      <w:pPr>
        <w:pStyle w:val="ListParagraph"/>
        <w:numPr>
          <w:ilvl w:val="0"/>
          <w:numId w:val="2"/>
        </w:numPr>
        <w:spacing w:after="40"/>
      </w:pPr>
      <w:r>
        <w:rPr>
          <w:rFonts w:ascii="Arial" w:cs="Arial" w:eastAsia="Arial" w:hAnsi="Arial"/>
          <w:sz w:val="20"/>
          <w:szCs w:val="20"/>
        </w:rPr>
        <w:t xml:space="preserve">EMS dispatch during confirmed tsunami has high fatality risk for responders</w:t>
      </w:r>
    </w:p>
    <w:p>
      <w:pPr>
        <w:pStyle w:val="ListParagraph"/>
        <w:numPr>
          <w:ilvl w:val="0"/>
          <w:numId w:val="2"/>
        </w:numPr>
        <w:spacing w:after="40"/>
      </w:pPr>
      <w:r>
        <w:rPr>
          <w:rFonts w:ascii="Arial" w:cs="Arial" w:eastAsia="Arial" w:hAnsi="Arial"/>
          <w:sz w:val="20"/>
          <w:szCs w:val="20"/>
        </w:rPr>
        <w:t xml:space="preserve">Privacy: publishing exact coordinates of people in tsunami zones</w:t>
      </w:r>
    </w:p>
    <w:p>
      <w:pPr>
        <w:pStyle w:val="ListParagraph"/>
        <w:numPr>
          <w:ilvl w:val="0"/>
          <w:numId w:val="2"/>
        </w:numPr>
        <w:spacing w:after="40"/>
      </w:pPr>
      <w:r>
        <w:rPr>
          <w:rFonts w:ascii="Arial" w:cs="Arial" w:eastAsia="Arial" w:hAnsi="Arial"/>
          <w:sz w:val="20"/>
          <w:szCs w:val="20"/>
        </w:rPr>
        <w:t xml:space="preserve">International coordination: tsunami affects multiple countries, liability fragmentation</w:t>
      </w:r>
    </w:p>
    <w:p>
      <w:pPr>
        <w:pStyle w:val="ListParagraph"/>
        <w:numPr>
          <w:ilvl w:val="0"/>
          <w:numId w:val="2"/>
        </w:numPr>
        <w:spacing w:after="40"/>
      </w:pPr>
      <w:r>
        <w:rPr>
          <w:rFonts w:ascii="Arial" w:cs="Arial" w:eastAsia="Arial" w:hAnsi="Arial"/>
          <w:sz w:val="20"/>
          <w:szCs w:val="20"/>
        </w:rPr>
        <w:t xml:space="preserve">GPS seaward velocity can be affected by wind/currents (not actual wave action)</w:t>
      </w:r>
    </w:p>
    <w:p>
      <w:pPr>
        <w:pStyle w:val="ListParagraph"/>
        <w:numPr>
          <w:ilvl w:val="0"/>
          <w:numId w:val="2"/>
        </w:numPr>
        <w:spacing w:after="40"/>
      </w:pPr>
      <w:r>
        <w:rPr>
          <w:rFonts w:ascii="Arial" w:cs="Arial" w:eastAsia="Arial" w:hAnsi="Arial"/>
          <w:sz w:val="20"/>
          <w:szCs w:val="20"/>
        </w:rPr>
        <w:t xml:space="preserve">Liability for recommendation to move to high ground (may be inaccessible)</w:t>
      </w:r>
    </w:p>
    <w:p>
      <w:pPr>
        <w:pStyle w:val="ListParagraph"/>
        <w:numPr>
          <w:ilvl w:val="0"/>
          <w:numId w:val="2"/>
        </w:numPr>
        <w:spacing w:after="40"/>
      </w:pPr>
      <w:r>
        <w:rPr>
          <w:rFonts w:ascii="Arial" w:cs="Arial" w:eastAsia="Arial" w:hAnsi="Arial"/>
          <w:sz w:val="20"/>
          <w:szCs w:val="20"/>
        </w:rPr>
        <w:t xml:space="preserve">Real-time coordination with PTWC and national authorities unpredictable</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GPS 2Hz high-precision, barometer 1Hz, requires Jupiter tsunami API</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GPS 2Hz high-precision, barometer 1Hz, requires Jupiter tsunami API</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"Tsunami Wave Impact Detection: Monitors for rapid seaward displacement during predicted tsunami wave arrivals to detect people caught in wave action."</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Tsunami wave impact (Trigger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2026-02-23T02:58:52.351Z</dcterms:created>
  <dcterms:modified xsi:type="dcterms:W3CDTF">2026-02-23T02:58:52.351Z</dcterms:modified>
</cp:coreProperties>
</file>

<file path=docProps/custom.xml><?xml version="1.0" encoding="utf-8"?>
<Properties xmlns="http://schemas.openxmlformats.org/officeDocument/2006/custom-properties" xmlns:vt="http://schemas.openxmlformats.org/officeDocument/2006/docPropsVTypes"/>
</file>