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#11: Explosion</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"Explosion"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Detect explosion via barometric pressure spike combined with acceleration shock, corroborated across 2+ nearby devices for high confidence</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barometer: Polled at 50ms in ultra_high_precision mode. Detect pressure spike (10+ hPa in 100ms)</w:t>
      </w:r>
    </w:p>
    <w:p>
      <w:pPr>
        <w:pStyle w:val="ListParagraph"/>
        <w:numPr>
          <w:ilvl w:val="0"/>
          <w:numId w:val="2"/>
        </w:numPr>
        <w:spacing w:after="40"/>
      </w:pPr>
      <w:r>
        <w:rPr>
          <w:rFonts w:ascii="Arial" w:cs="Arial" w:eastAsia="Arial" w:hAnsi="Arial"/>
          <w:sz w:val="20"/>
          <w:szCs w:val="20"/>
        </w:rPr>
        <w:t xml:space="preserve">accelerometer: Polled at 100ms in high_precision mode. Shock wave kinetic energy</w:t>
      </w:r>
    </w:p>
    <w:p>
      <w:pPr>
        <w:pStyle w:val="ListParagraph"/>
        <w:numPr>
          <w:ilvl w:val="0"/>
          <w:numId w:val="2"/>
        </w:numPr>
        <w:spacing w:after="40"/>
      </w:pPr>
      <w:r>
        <w:rPr>
          <w:rFonts w:ascii="Arial" w:cs="Arial" w:eastAsia="Arial" w:hAnsi="Arial"/>
          <w:sz w:val="20"/>
          <w:szCs w:val="20"/>
        </w:rPr>
        <w:t xml:space="preserve">mesh_broadcast: Polled at 200ms in continuous mode. Corroborate with nearby devices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A user confirmation countdown has expired without cancellation (where applicable), OR the system determines the user is non-responsive.</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 + call</w:t>
      </w:r>
    </w:p>
    <w:p>
      <w:pPr>
        <w:spacing w:after="80"/>
      </w:pPr>
      <w:r>
        <w:rPr>
          <w:rFonts w:ascii="Arial" w:cs="Arial" w:eastAsia="Arial" w:hAnsi="Arial"/>
          <w:sz w:val="20"/>
          <w:szCs w:val="20"/>
        </w:rPr>
        <w:t xml:space="preserve">Information shared: EXPLOSION ALERT at [location]. Corroborated by [N] devices. Pressure delta: [X] hPa</w:t>
      </w:r>
    </w:p>
    <w:p>
      <w:pPr>
        <w:spacing w:after="80"/>
      </w:pPr>
      <w:r>
        <w:rPr>
          <w:rFonts w:ascii="Arial" w:cs="Arial" w:eastAsia="Arial" w:hAnsi="Arial"/>
          <w:sz w:val="20"/>
          <w:szCs w:val="20"/>
        </w:rPr>
        <w:t xml:space="preserve">Timing: 0s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 + sms</w:t>
      </w:r>
    </w:p>
    <w:p>
      <w:pPr>
        <w:spacing w:after="80"/>
      </w:pPr>
      <w:r>
        <w:rPr>
          <w:rFonts w:ascii="Arial" w:cs="Arial" w:eastAsia="Arial" w:hAnsi="Arial"/>
          <w:sz w:val="20"/>
          <w:szCs w:val="20"/>
        </w:rPr>
        <w:t xml:space="preserve">Information shared: Emergency: Possible explosion nearby. Move to safe location. [distance] away</w:t>
      </w:r>
    </w:p>
    <w:p>
      <w:pPr>
        <w:spacing w:after="80"/>
      </w:pPr>
      <w:r>
        <w:rPr>
          <w:rFonts w:ascii="Arial" w:cs="Arial" w:eastAsia="Arial" w:hAnsi="Arial"/>
          <w:sz w:val="20"/>
          <w:szCs w:val="20"/>
        </w:rPr>
        <w:t xml:space="preserve">Timing: 1s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 + call</w:t>
      </w:r>
    </w:p>
    <w:p>
      <w:pPr>
        <w:spacing w:after="80"/>
      </w:pPr>
      <w:r>
        <w:rPr>
          <w:rFonts w:ascii="Arial" w:cs="Arial" w:eastAsia="Arial" w:hAnsi="Arial"/>
          <w:sz w:val="20"/>
          <w:szCs w:val="20"/>
        </w:rPr>
        <w:t xml:space="preserve">Information shared: CRITICAL: Explosion event. Devices: [list]. Corroboration: [N]/[M]. Confidence: [%]</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Never broadcast raw mesh messages to public-facing systems; anonymize device_id to random hash</w:t>
      </w:r>
    </w:p>
    <w:p>
      <w:pPr>
        <w:pStyle w:val="ListParagraph"/>
        <w:numPr>
          <w:ilvl w:val="0"/>
          <w:numId w:val="2"/>
        </w:numPr>
        <w:spacing w:after="40"/>
      </w:pPr>
      <w:r>
        <w:rPr>
          <w:rFonts w:ascii="Arial" w:cs="Arial" w:eastAsia="Arial" w:hAnsi="Arial"/>
          <w:sz w:val="20"/>
          <w:szCs w:val="20"/>
        </w:rPr>
        <w:t xml:space="preserve">Do not store corroborator device identifiers in public-facing event records; encrypt in admin DB only</w:t>
      </w:r>
    </w:p>
    <w:p>
      <w:pPr>
        <w:pStyle w:val="ListParagraph"/>
        <w:numPr>
          <w:ilvl w:val="0"/>
          <w:numId w:val="2"/>
        </w:numPr>
        <w:spacing w:after="40"/>
      </w:pPr>
      <w:r>
        <w:rPr>
          <w:rFonts w:ascii="Arial" w:cs="Arial" w:eastAsia="Arial" w:hAnsi="Arial"/>
          <w:sz w:val="20"/>
          <w:szCs w:val="20"/>
        </w:rPr>
        <w:t xml:space="preserve">Limit mesh broadcast radius to 1km; do not propagate across region boundaries</w:t>
      </w:r>
    </w:p>
    <w:p>
      <w:pPr>
        <w:pStyle w:val="ListParagraph"/>
        <w:numPr>
          <w:ilvl w:val="0"/>
          <w:numId w:val="2"/>
        </w:numPr>
        <w:spacing w:after="40"/>
      </w:pPr>
      <w:r>
        <w:rPr>
          <w:rFonts w:ascii="Arial" w:cs="Arial" w:eastAsia="Arial" w:hAnsi="Arial"/>
          <w:sz w:val="20"/>
          <w:szCs w:val="20"/>
        </w:rPr>
        <w:t xml:space="preserve">Anonymize nearby public notifications to distance-only ('explosion X km away'); do not include specific coordinates</w:t>
      </w:r>
    </w:p>
    <w:p>
      <w:pPr>
        <w:pStyle w:val="ListParagraph"/>
        <w:numPr>
          <w:ilvl w:val="0"/>
          <w:numId w:val="2"/>
        </w:numPr>
        <w:spacing w:after="40"/>
      </w:pPr>
      <w:r>
        <w:rPr>
          <w:rFonts w:ascii="Arial" w:cs="Arial" w:eastAsia="Arial" w:hAnsi="Arial"/>
          <w:sz w:val="20"/>
          <w:szCs w:val="20"/>
        </w:rPr>
        <w:t xml:space="preserve">Delete mesh corroboration records after 7 days; retain only aggregated event record</w:t>
      </w:r>
    </w:p>
    <w:p>
      <w:pPr>
        <w:pStyle w:val="ListParagraph"/>
        <w:numPr>
          <w:ilvl w:val="0"/>
          <w:numId w:val="2"/>
        </w:numPr>
        <w:spacing w:after="40"/>
      </w:pPr>
      <w:r>
        <w:rPr>
          <w:rFonts w:ascii="Arial" w:cs="Arial" w:eastAsia="Arial" w:hAnsi="Arial"/>
          <w:sz w:val="20"/>
          <w:szCs w:val="20"/>
        </w:rPr>
        <w:t xml:space="preserve">User opt-in for mesh participation; default to single-device detection only</w:t>
      </w:r>
    </w:p>
    <w:p>
      <w:pPr>
        <w:pStyle w:val="ListParagraph"/>
        <w:numPr>
          <w:ilvl w:val="0"/>
          <w:numId w:val="2"/>
        </w:numPr>
        <w:spacing w:after="40"/>
      </w:pPr>
      <w:r>
        <w:rPr>
          <w:rFonts w:ascii="Arial" w:cs="Arial" w:eastAsia="Arial" w:hAnsi="Arial"/>
          <w:sz w:val="20"/>
          <w:szCs w:val="20"/>
        </w:rPr>
        <w:t xml:space="preserve">Redact personal device model/OS from corroboration logs shared with ems</w:t>
      </w:r>
    </w:p>
    <w:p>
      <w:pPr>
        <w:pStyle w:val="ListParagraph"/>
        <w:numPr>
          <w:ilvl w:val="0"/>
          <w:numId w:val="2"/>
        </w:numPr>
        <w:spacing w:after="40"/>
      </w:pPr>
      <w:r>
        <w:rPr>
          <w:rFonts w:ascii="Arial" w:cs="Arial" w:eastAsia="Arial" w:hAnsi="Arial"/>
          <w:sz w:val="20"/>
          <w:szCs w:val="20"/>
        </w:rPr>
        <w:t xml:space="preserve">Do not integrate with government emergency alert systems without explicit per-trigger user consent</w:t>
      </w:r>
    </w:p>
    <w:p>
      <w:pPr>
        <w:pStyle w:val="ListParagraph"/>
        <w:numPr>
          <w:ilvl w:val="0"/>
          <w:numId w:val="2"/>
        </w:numPr>
        <w:spacing w:after="40"/>
      </w:pPr>
      <w:r>
        <w:rPr>
          <w:rFonts w:ascii="Arial" w:cs="Arial" w:eastAsia="Arial" w:hAnsi="Arial"/>
          <w:sz w:val="20"/>
          <w:szCs w:val="20"/>
        </w:rPr>
        <w:t xml:space="preserve">Encrypt all inter-device mesh messages (TLS + AES-256); no cleartext broadcast</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event_db table explosion_events (encrypted); mesh_corroboration table (encrypted, 7-day retention)</w:t>
      </w:r>
    </w:p>
    <w:p>
      <w:pPr>
        <w:spacing w:after="80"/>
      </w:pPr>
      <w:r>
        <w:rPr>
          <w:rFonts w:ascii="Arial" w:cs="Arial" w:eastAsia="Arial" w:hAnsi="Arial"/>
          <w:sz w:val="20"/>
          <w:szCs w:val="20"/>
        </w:rPr>
        <w:t xml:space="preserve">Retention policy: Event record retained 30 days; corroboration details deleted after 7 days; aggregated metrics 1 year</w:t>
      </w:r>
    </w:p>
    <w:p>
      <w:pPr>
        <w:spacing w:after="80"/>
      </w:pPr>
      <w:r>
        <w:rPr>
          <w:rFonts w:ascii="Arial" w:cs="Arial" w:eastAsia="Arial" w:hAnsi="Arial"/>
          <w:sz w:val="20"/>
          <w:szCs w:val="20"/>
        </w:rPr>
        <w:t xml:space="preserve">Archival: Archive full event to cold storage after 30 days; delete mesh device identifiers; keep only anonymized count &amp; location</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False explosion alert may trigger panic evacuation and mass casualty event from secondary causes</w:t>
      </w:r>
    </w:p>
    <w:p>
      <w:pPr>
        <w:pStyle w:val="ListParagraph"/>
        <w:numPr>
          <w:ilvl w:val="0"/>
          <w:numId w:val="2"/>
        </w:numPr>
        <w:spacing w:after="40"/>
      </w:pPr>
      <w:r>
        <w:rPr>
          <w:rFonts w:ascii="Arial" w:cs="Arial" w:eastAsia="Arial" w:hAnsi="Arial"/>
          <w:sz w:val="20"/>
          <w:szCs w:val="20"/>
        </w:rPr>
        <w:t xml:space="preserve">Location broadcast to public creates privacy risk for user location during emergency</w:t>
      </w:r>
    </w:p>
    <w:p>
      <w:pPr>
        <w:pStyle w:val="ListParagraph"/>
        <w:numPr>
          <w:ilvl w:val="0"/>
          <w:numId w:val="2"/>
        </w:numPr>
        <w:spacing w:after="40"/>
      </w:pPr>
      <w:r>
        <w:rPr>
          <w:rFonts w:ascii="Arial" w:cs="Arial" w:eastAsia="Arial" w:hAnsi="Arial"/>
          <w:sz w:val="20"/>
          <w:szCs w:val="20"/>
        </w:rPr>
        <w:t xml:space="preserve">Mesh corroboration can be weaponized: attacker coordinates multiple devices to fake explosion</w:t>
      </w:r>
    </w:p>
    <w:p>
      <w:pPr>
        <w:pStyle w:val="ListParagraph"/>
        <w:numPr>
          <w:ilvl w:val="0"/>
          <w:numId w:val="2"/>
        </w:numPr>
        <w:spacing w:after="40"/>
      </w:pPr>
      <w:r>
        <w:rPr>
          <w:rFonts w:ascii="Arial" w:cs="Arial" w:eastAsia="Arial" w:hAnsi="Arial"/>
          <w:sz w:val="20"/>
          <w:szCs w:val="20"/>
        </w:rPr>
        <w:t xml:space="preserve">Notification to nearby public may incite looting or interfere with legitimate emergency response</w:t>
      </w:r>
    </w:p>
    <w:p>
      <w:pPr>
        <w:pStyle w:val="ListParagraph"/>
        <w:numPr>
          <w:ilvl w:val="0"/>
          <w:numId w:val="2"/>
        </w:numPr>
        <w:spacing w:after="40"/>
      </w:pPr>
      <w:r>
        <w:rPr>
          <w:rFonts w:ascii="Arial" w:cs="Arial" w:eastAsia="Arial" w:hAnsi="Arial"/>
          <w:sz w:val="20"/>
          <w:szCs w:val="20"/>
        </w:rPr>
        <w:t xml:space="preserve">Pressure spike misidentification from weather/HVAC systems creates nuisance alerts</w:t>
      </w:r>
    </w:p>
    <w:p>
      <w:pPr>
        <w:pStyle w:val="ListParagraph"/>
        <w:numPr>
          <w:ilvl w:val="0"/>
          <w:numId w:val="2"/>
        </w:numPr>
        <w:spacing w:after="40"/>
      </w:pPr>
      <w:r>
        <w:rPr>
          <w:rFonts w:ascii="Arial" w:cs="Arial" w:eastAsia="Arial" w:hAnsi="Arial"/>
          <w:sz w:val="20"/>
          <w:szCs w:val="20"/>
        </w:rPr>
        <w:t xml:space="preserve">Liability if explosion alert delays legitimate fire/police response to other emergencies</w:t>
      </w:r>
    </w:p>
    <w:p>
      <w:pPr>
        <w:pStyle w:val="ListParagraph"/>
        <w:numPr>
          <w:ilvl w:val="0"/>
          <w:numId w:val="2"/>
        </w:numPr>
        <w:spacing w:after="40"/>
      </w:pPr>
      <w:r>
        <w:rPr>
          <w:rFonts w:ascii="Arial" w:cs="Arial" w:eastAsia="Arial" w:hAnsi="Arial"/>
          <w:sz w:val="20"/>
          <w:szCs w:val="20"/>
        </w:rPr>
        <w:t xml:space="preserve">Data leakage: explosion event history reveals critical infrastructure vulnerabilities</w:t>
      </w:r>
    </w:p>
    <w:p>
      <w:pPr>
        <w:pStyle w:val="ListParagraph"/>
        <w:numPr>
          <w:ilvl w:val="0"/>
          <w:numId w:val="2"/>
        </w:numPr>
        <w:spacing w:after="40"/>
      </w:pPr>
      <w:r>
        <w:rPr>
          <w:rFonts w:ascii="Arial" w:cs="Arial" w:eastAsia="Arial" w:hAnsi="Arial"/>
          <w:sz w:val="20"/>
          <w:szCs w:val="20"/>
        </w:rPr>
        <w:t xml:space="preserve">Third-party integration with public warning systems exposes user location to government systems</w:t>
      </w:r>
    </w:p>
    <w:p>
      <w:pPr>
        <w:pStyle w:val="ListParagraph"/>
        <w:numPr>
          <w:ilvl w:val="0"/>
          <w:numId w:val="2"/>
        </w:numPr>
        <w:spacing w:after="40"/>
      </w:pPr>
      <w:r>
        <w:rPr>
          <w:rFonts w:ascii="Arial" w:cs="Arial" w:eastAsia="Arial" w:hAnsi="Arial"/>
          <w:sz w:val="20"/>
          <w:szCs w:val="20"/>
        </w:rPr>
        <w:t xml:space="preserve">Mesh broadcast exposes device locations to nearby adversaries via triangulation</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Full barometric + accel mesh capability</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CoreMotion + barometric mesh (iOS 14+)</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"Alert if explosion detected (pressure spike + shock + device corroboration)"</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Explosion (Trigger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2026-02-23T02:58:52.369Z</dcterms:created>
  <dcterms:modified xsi:type="dcterms:W3CDTF">2026-02-23T02:58:52.369Z</dcterms:modified>
</cp:coreProperties>
</file>

<file path=docProps/custom.xml><?xml version="1.0" encoding="utf-8"?>
<Properties xmlns="http://schemas.openxmlformats.org/officeDocument/2006/custom-properties" xmlns:vt="http://schemas.openxmlformats.org/officeDocument/2006/docPropsVTypes"/>
</file>