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#13: Earthquake Detection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"Earthquake Detection"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earthquake P-wave via distinctive acceleration signature while device stationary; multi-device server-side aggregation for event confirmation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high_precision mode. P-wave signature detection</w:t>
      </w:r>
    </w:p>
    <w:p>
      <w:pPr>
        <w:pStyle w:val="ListParagraph"/>
        <w:numPr>
          <w:ilvl w:val="0"/>
          <w:numId w:val="2"/>
        </w:numPr>
        <w:spacing w:after="40"/>
      </w:pPr>
      <w:r>
        <w:rPr>
          <w:rFonts w:ascii="Arial" w:cs="Arial" w:eastAsia="Arial" w:hAnsi="Arial"/>
          <w:sz w:val="20"/>
          <w:szCs w:val="20"/>
        </w:rPr>
        <w:t xml:space="preserve">gyroscope: Polled at 100Hz in continuous mode. Confirm device stationary (near-zero rotation)</w:t>
      </w:r>
    </w:p>
    <w:p>
      <w:pPr>
        <w:pStyle w:val="ListParagraph"/>
        <w:numPr>
          <w:ilvl w:val="0"/>
          <w:numId w:val="2"/>
        </w:numPr>
        <w:spacing w:after="40"/>
      </w:pPr>
      <w:r>
        <w:rPr>
          <w:rFonts w:ascii="Arial" w:cs="Arial" w:eastAsia="Arial" w:hAnsi="Arial"/>
          <w:sz w:val="20"/>
          <w:szCs w:val="20"/>
        </w:rPr>
        <w:t xml:space="preserve">server_aggregation: Polled at 5000ms in batch mode. Collect reports from multiple devices for confirmation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EARTHQUAKE: Magnitude ~[est]. Epicenter: [lat,lon]. Report damage at [location]</w:t>
      </w:r>
    </w:p>
    <w:p>
      <w:pPr>
        <w:spacing w:after="80"/>
      </w:pPr>
      <w:r>
        <w:rPr>
          <w:rFonts w:ascii="Arial" w:cs="Arial" w:eastAsia="Arial" w:hAnsi="Arial"/>
          <w:sz w:val="20"/>
          <w:szCs w:val="20"/>
        </w:rPr>
        <w:t xml:space="preserve">Timing: 5s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Earthquake detected. Magnitude ~[est]. Drop, Cover, Hold On.</w:t>
      </w:r>
    </w:p>
    <w:p>
      <w:pPr>
        <w:spacing w:after="80"/>
      </w:pPr>
      <w:r>
        <w:rPr>
          <w:rFonts w:ascii="Arial" w:cs="Arial" w:eastAsia="Arial" w:hAnsi="Arial"/>
          <w:sz w:val="20"/>
          <w:szCs w:val="20"/>
        </w:rPr>
        <w:t xml:space="preserve">Timing: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undefined</w:t>
      </w:r>
    </w:p>
    <w:p>
      <w:pPr>
        <w:spacing w:after="80"/>
      </w:pPr>
      <w:r>
        <w:rPr>
          <w:rFonts w:ascii="Arial" w:cs="Arial" w:eastAsia="Arial" w:hAnsi="Arial"/>
          <w:sz w:val="20"/>
          <w:szCs w:val="20"/>
        </w:rPr>
        <w:t xml:space="preserve">Information shared: Earthquake confirmed. Est. magnitude: [M], epicenter: [lat,lon], devices reporting: [N]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Devices send anonymized reports to aggregation server; use device_id_hash instead of serial</w:t>
      </w:r>
    </w:p>
    <w:p>
      <w:pPr>
        <w:pStyle w:val="ListParagraph"/>
        <w:numPr>
          <w:ilvl w:val="0"/>
          <w:numId w:val="2"/>
        </w:numPr>
        <w:spacing w:after="40"/>
      </w:pPr>
      <w:r>
        <w:rPr>
          <w:rFonts w:ascii="Arial" w:cs="Arial" w:eastAsia="Arial" w:hAnsi="Arial"/>
          <w:sz w:val="20"/>
          <w:szCs w:val="20"/>
        </w:rPr>
        <w:t xml:space="preserve">Server discards individual device locations after triangulation; retain only epicenter estimate</w:t>
      </w:r>
    </w:p>
    <w:p>
      <w:pPr>
        <w:pStyle w:val="ListParagraph"/>
        <w:numPr>
          <w:ilvl w:val="0"/>
          <w:numId w:val="2"/>
        </w:numPr>
        <w:spacing w:after="40"/>
      </w:pPr>
      <w:r>
        <w:rPr>
          <w:rFonts w:ascii="Arial" w:cs="Arial" w:eastAsia="Arial" w:hAnsi="Arial"/>
          <w:sz w:val="20"/>
          <w:szCs w:val="20"/>
        </w:rPr>
        <w:t xml:space="preserve">Do not store raw waveform data beyond 24 hours; delete after analysis</w:t>
      </w:r>
    </w:p>
    <w:p>
      <w:pPr>
        <w:pStyle w:val="ListParagraph"/>
        <w:numPr>
          <w:ilvl w:val="0"/>
          <w:numId w:val="2"/>
        </w:numPr>
        <w:spacing w:after="40"/>
      </w:pPr>
      <w:r>
        <w:rPr>
          <w:rFonts w:ascii="Arial" w:cs="Arial" w:eastAsia="Arial" w:hAnsi="Arial"/>
          <w:sz w:val="20"/>
          <w:szCs w:val="20"/>
        </w:rPr>
        <w:t xml:space="preserve">Redact specific device locations from public earthquake event records; publish only epicenter + radius</w:t>
      </w:r>
    </w:p>
    <w:p>
      <w:pPr>
        <w:pStyle w:val="ListParagraph"/>
        <w:numPr>
          <w:ilvl w:val="0"/>
          <w:numId w:val="2"/>
        </w:numPr>
        <w:spacing w:after="40"/>
      </w:pPr>
      <w:r>
        <w:rPr>
          <w:rFonts w:ascii="Arial" w:cs="Arial" w:eastAsia="Arial" w:hAnsi="Arial"/>
          <w:sz w:val="20"/>
          <w:szCs w:val="20"/>
        </w:rPr>
        <w:t xml:space="preserve">Limit aggregation window to 10 sec; do not retain device timestamps in public event record</w:t>
      </w:r>
    </w:p>
    <w:p>
      <w:pPr>
        <w:pStyle w:val="ListParagraph"/>
        <w:numPr>
          <w:ilvl w:val="0"/>
          <w:numId w:val="2"/>
        </w:numPr>
        <w:spacing w:after="40"/>
      </w:pPr>
      <w:r>
        <w:rPr>
          <w:rFonts w:ascii="Arial" w:cs="Arial" w:eastAsia="Arial" w:hAnsi="Arial"/>
          <w:sz w:val="20"/>
          <w:szCs w:val="20"/>
        </w:rPr>
        <w:t xml:space="preserve">User opt-in required for earthquake detection; default to single-device report only (no public confirmation)</w:t>
      </w:r>
    </w:p>
    <w:p>
      <w:pPr>
        <w:pStyle w:val="ListParagraph"/>
        <w:numPr>
          <w:ilvl w:val="0"/>
          <w:numId w:val="2"/>
        </w:numPr>
        <w:spacing w:after="40"/>
      </w:pPr>
      <w:r>
        <w:rPr>
          <w:rFonts w:ascii="Arial" w:cs="Arial" w:eastAsia="Arial" w:hAnsi="Arial"/>
          <w:sz w:val="20"/>
          <w:szCs w:val="20"/>
        </w:rPr>
        <w:t xml:space="preserve">Do not integrate with government seismic networks without explicit per-trigger user consent</w:t>
      </w:r>
    </w:p>
    <w:p>
      <w:pPr>
        <w:pStyle w:val="ListParagraph"/>
        <w:numPr>
          <w:ilvl w:val="0"/>
          <w:numId w:val="2"/>
        </w:numPr>
        <w:spacing w:after="40"/>
      </w:pPr>
      <w:r>
        <w:rPr>
          <w:rFonts w:ascii="Arial" w:cs="Arial" w:eastAsia="Arial" w:hAnsi="Arial"/>
          <w:sz w:val="20"/>
          <w:szCs w:val="20"/>
        </w:rPr>
        <w:t xml:space="preserve">Delete device P-wave reports after 7 days; retain only confirmed earthquake event metadata</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earthquake_events (unencrypted, public); p_wave_reports encrypted, 7-day retention</w:t>
      </w:r>
    </w:p>
    <w:p>
      <w:pPr>
        <w:spacing w:after="80"/>
      </w:pPr>
      <w:r>
        <w:rPr>
          <w:rFonts w:ascii="Arial" w:cs="Arial" w:eastAsia="Arial" w:hAnsi="Arial"/>
          <w:sz w:val="20"/>
          <w:szCs w:val="20"/>
        </w:rPr>
        <w:t xml:space="preserve">Retention policy: Confirmed event records retained indefinitely; P-wave reports deleted after 7 days; raw waveforms deleted after 24 hours</w:t>
      </w:r>
    </w:p>
    <w:p>
      <w:pPr>
        <w:spacing w:after="80"/>
      </w:pPr>
      <w:r>
        <w:rPr>
          <w:rFonts w:ascii="Arial" w:cs="Arial" w:eastAsia="Arial" w:hAnsi="Arial"/>
          <w:sz w:val="20"/>
          <w:szCs w:val="20"/>
        </w:rPr>
        <w:t xml:space="preserve">Archival: Archive confirmed earthquakes to public seismic catalog; delete device identifiers; keep only epicenter + magnitude</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earthquake alert may trigger panic, injuries from people running/hiding</w:t>
      </w:r>
    </w:p>
    <w:p>
      <w:pPr>
        <w:pStyle w:val="ListParagraph"/>
        <w:numPr>
          <w:ilvl w:val="0"/>
          <w:numId w:val="2"/>
        </w:numPr>
        <w:spacing w:after="40"/>
      </w:pPr>
      <w:r>
        <w:rPr>
          <w:rFonts w:ascii="Arial" w:cs="Arial" w:eastAsia="Arial" w:hAnsi="Arial"/>
          <w:sz w:val="20"/>
          <w:szCs w:val="20"/>
        </w:rPr>
        <w:t xml:space="preserve">Magnitude estimate may be significantly inaccurate; user may take inappropriate action</w:t>
      </w:r>
    </w:p>
    <w:p>
      <w:pPr>
        <w:pStyle w:val="ListParagraph"/>
        <w:numPr>
          <w:ilvl w:val="0"/>
          <w:numId w:val="2"/>
        </w:numPr>
        <w:spacing w:after="40"/>
      </w:pPr>
      <w:r>
        <w:rPr>
          <w:rFonts w:ascii="Arial" w:cs="Arial" w:eastAsia="Arial" w:hAnsi="Arial"/>
          <w:sz w:val="20"/>
          <w:szCs w:val="20"/>
        </w:rPr>
        <w:t xml:space="preserve">Location data from 3+ devices reveals residential clusters to government/insurance companies</w:t>
      </w:r>
    </w:p>
    <w:p>
      <w:pPr>
        <w:pStyle w:val="ListParagraph"/>
        <w:numPr>
          <w:ilvl w:val="0"/>
          <w:numId w:val="2"/>
        </w:numPr>
        <w:spacing w:after="40"/>
      </w:pPr>
      <w:r>
        <w:rPr>
          <w:rFonts w:ascii="Arial" w:cs="Arial" w:eastAsia="Arial" w:hAnsi="Arial"/>
          <w:sz w:val="20"/>
          <w:szCs w:val="20"/>
        </w:rPr>
        <w:t xml:space="preserve">P-wave signature can be spoofed by coordinated phone vibrations or thumping</w:t>
      </w:r>
    </w:p>
    <w:p>
      <w:pPr>
        <w:pStyle w:val="ListParagraph"/>
        <w:numPr>
          <w:ilvl w:val="0"/>
          <w:numId w:val="2"/>
        </w:numPr>
        <w:spacing w:after="40"/>
      </w:pPr>
      <w:r>
        <w:rPr>
          <w:rFonts w:ascii="Arial" w:cs="Arial" w:eastAsia="Arial" w:hAnsi="Arial"/>
          <w:sz w:val="20"/>
          <w:szCs w:val="20"/>
        </w:rPr>
        <w:t xml:space="preserve">Aftershock alerts may overwhelm users; misclassification of foreshocks as aftershocks</w:t>
      </w:r>
    </w:p>
    <w:p>
      <w:pPr>
        <w:pStyle w:val="ListParagraph"/>
        <w:numPr>
          <w:ilvl w:val="0"/>
          <w:numId w:val="2"/>
        </w:numPr>
        <w:spacing w:after="40"/>
      </w:pPr>
      <w:r>
        <w:rPr>
          <w:rFonts w:ascii="Arial" w:cs="Arial" w:eastAsia="Arial" w:hAnsi="Arial"/>
          <w:sz w:val="20"/>
          <w:szCs w:val="20"/>
        </w:rPr>
        <w:t xml:space="preserve">Public alert system integration exposes user location data to national emergency network</w:t>
      </w:r>
    </w:p>
    <w:p>
      <w:pPr>
        <w:pStyle w:val="ListParagraph"/>
        <w:numPr>
          <w:ilvl w:val="0"/>
          <w:numId w:val="2"/>
        </w:numPr>
        <w:spacing w:after="40"/>
      </w:pPr>
      <w:r>
        <w:rPr>
          <w:rFonts w:ascii="Arial" w:cs="Arial" w:eastAsia="Arial" w:hAnsi="Arial"/>
          <w:sz w:val="20"/>
          <w:szCs w:val="20"/>
        </w:rPr>
        <w:t xml:space="preserve">Liability if earthquake alert suppresses legitimate warnings from official seismic networks</w:t>
      </w:r>
    </w:p>
    <w:p>
      <w:pPr>
        <w:pStyle w:val="ListParagraph"/>
        <w:numPr>
          <w:ilvl w:val="0"/>
          <w:numId w:val="2"/>
        </w:numPr>
        <w:spacing w:after="40"/>
      </w:pPr>
      <w:r>
        <w:rPr>
          <w:rFonts w:ascii="Arial" w:cs="Arial" w:eastAsia="Arial" w:hAnsi="Arial"/>
          <w:sz w:val="20"/>
          <w:szCs w:val="20"/>
        </w:rPr>
        <w:t xml:space="preserve">Data retention of waveforms enables reverse-engineering of seismic properties for targeting</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accel access for P-wave signature detection</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accel for P-wave detection</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earthquake P-wave detected (multi-device confirmation required)"</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Earthquake Detection (Trigger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2026-02-23T02:58:52.386Z</dcterms:created>
  <dcterms:modified xsi:type="dcterms:W3CDTF">2026-02-23T02:58:52.386Z</dcterms:modified>
</cp:coreProperties>
</file>

<file path=docProps/custom.xml><?xml version="1.0" encoding="utf-8"?>
<Properties xmlns="http://schemas.openxmlformats.org/officeDocument/2006/custom-properties" xmlns:vt="http://schemas.openxmlformats.org/officeDocument/2006/docPropsVTypes"/>
</file>