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2B5797"/>
          <w:sz w:val="48"/>
          <w:szCs w:val="48"/>
        </w:rPr>
        <w:t xml:space="preserve">Trigger #14</w:t>
      </w:r>
    </w:p>
    <w:p>
      <w:pPr>
        <w:spacing w:after="200"/>
        <w:jc w:val="center"/>
      </w:pPr>
      <w:r>
        <w:rPr>
          <w:rFonts w:ascii="Arial" w:cs="Arial" w:eastAsia="Arial" w:hAnsi="Arial"/>
          <w:b/>
          <w:bCs/>
          <w:sz w:val="40"/>
          <w:szCs w:val="40"/>
        </w:rPr>
        <w:t xml:space="preserve">Earthquake Intensity Mapping</w:t>
      </w:r>
    </w:p>
    <w:p>
      <w:pPr>
        <w:spacing w:after="200"/>
        <w:jc w:val="center"/>
      </w:pPr>
      <w:r>
        <w:rPr>
          <w:rFonts w:ascii="Arial" w:cs="Arial" w:eastAsia="Arial" w:hAnsi="Arial"/>
          <w:color w:val="666666"/>
          <w:sz w:val="22"/>
          <w:szCs w:val="22"/>
        </w:rPr>
        <w:t xml:space="preserve">Category: environmental</w:t>
      </w:r>
    </w:p>
    <w:p>
      <w:pPr>
        <w:spacing w:after="400"/>
        <w:jc w:val="center"/>
      </w:pPr>
      <w:r>
        <w:rPr>
          <w:rFonts w:ascii="Courier New" w:cs="Courier New" w:eastAsia="Courier New" w:hAnsi="Courier New"/>
          <w:color w:val="2B5797"/>
          <w:sz w:val="20"/>
          <w:szCs w:val="20"/>
        </w:rPr>
        <w:t xml:space="preserve">sensor_driven_triggers/environmental/earthquake_intensity_map/</w:t>
      </w:r>
    </w:p>
    <w:p>
      <w:pPr>
        <w:pStyle w:val="Heading1"/>
        <w:spacing w:before="240" w:after="120"/>
      </w:pPr>
      <w:r>
        <w:rPr>
          <w:rFonts w:ascii="Arial" w:cs="Arial" w:eastAsia="Arial" w:hAnsi="Arial"/>
          <w:b/>
          <w:bCs/>
          <w:sz w:val="32"/>
          <w:szCs w:val="32"/>
        </w:rPr>
        <w:t xml:space="preserve">1. Trigger Overview</w:t>
      </w:r>
    </w:p>
    <w:p>
      <w:pPr>
        <w:pStyle w:val="Heading2"/>
        <w:spacing w:before="180" w:after="100"/>
      </w:pPr>
      <w:r>
        <w:rPr>
          <w:rFonts w:ascii="Arial" w:cs="Arial" w:eastAsia="Arial" w:hAnsi="Arial"/>
          <w:b/>
          <w:bCs/>
          <w:sz w:val="28"/>
          <w:szCs w:val="28"/>
        </w:rPr>
        <w:t xml:space="preserve">1.1 What Triggers This Hazard</w:t>
      </w:r>
    </w:p>
    <w:p>
      <w:pPr>
        <w:spacing w:after="80"/>
      </w:pPr>
      <w:r>
        <w:rPr>
          <w:rFonts w:ascii="Arial" w:cs="Arial" w:eastAsia="Arial" w:hAnsi="Arial"/>
          <w:sz w:val="20"/>
          <w:szCs w:val="20"/>
        </w:rPr>
        <w:t xml:space="preserve">Accelerometer peak ground acceleration (PGA) measured per device during S-wave + EARTHQUAKE_CONFIRMED event (Trigger #13) + triangulated device locations create spatial intensity grid.</w:t>
      </w:r>
    </w:p>
    <w:p>
      <w:pPr>
        <w:pStyle w:val="Heading2"/>
        <w:spacing w:before="180" w:after="100"/>
      </w:pPr>
      <w:r>
        <w:rPr>
          <w:rFonts w:ascii="Arial" w:cs="Arial" w:eastAsia="Arial" w:hAnsi="Arial"/>
          <w:b/>
          <w:bCs/>
          <w:sz w:val="28"/>
          <w:szCs w:val="28"/>
        </w:rPr>
        <w:t xml:space="preserve">1.2 Associated Events Required</w:t>
      </w:r>
    </w:p>
    <w:p>
      <w:pPr>
        <w:spacing w:after="80"/>
      </w:pPr>
      <w:r>
        <w:rPr>
          <w:rFonts w:ascii="Arial" w:cs="Arial" w:eastAsia="Arial" w:hAnsi="Arial"/>
          <w:sz w:val="20"/>
          <w:szCs w:val="20"/>
        </w:rPr>
        <w:t xml:space="preserve">REQUIRES Trigger #13 (Earthquake Detection) confirmed. Cannot fire independently. Depends on earthquake event already declared.</w:t>
      </w:r>
    </w:p>
    <w:p>
      <w:pPr>
        <w:pStyle w:val="Heading2"/>
        <w:spacing w:before="180" w:after="100"/>
      </w:pPr>
      <w:r>
        <w:rPr>
          <w:rFonts w:ascii="Arial" w:cs="Arial" w:eastAsia="Arial" w:hAnsi="Arial"/>
          <w:b/>
          <w:bCs/>
          <w:sz w:val="28"/>
          <w:szCs w:val="28"/>
        </w:rPr>
        <w:t xml:space="preserve">1.3 Who Gets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Party</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Notified</w:t>
            </w:r>
          </w:p>
        </w:tc>
        <w:tc>
          <w:tcPr>
            <w:tcW w:type="dxa" w:w="6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assessment coordination, rescue resource deployment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Structure fires, extrication resource needs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Earthquake injuries scaled by intensity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Utilities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Intensity map guides infrastructure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Rail/bridge damage mapping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Emergency Managers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USGS ShakeMap correlation, damage estimates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 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Informational only, no direct 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Nearby Drivers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Informational only</w:t>
            </w:r>
          </w:p>
        </w:tc>
      </w:tr>
    </w:tbl>
    <w:p>
      <w:pPr>
        <w:pStyle w:val="Heading2"/>
        <w:spacing w:before="180" w:after="100"/>
      </w:pPr>
      <w:r>
        <w:rPr>
          <w:rFonts w:ascii="Arial" w:cs="Arial" w:eastAsia="Arial" w:hAnsi="Arial"/>
          <w:b/>
          <w:bCs/>
          <w:sz w:val="28"/>
          <w:szCs w:val="28"/>
        </w:rPr>
        <w:t xml:space="preserve">1.4 Polling Protocol During Hazard</w:t>
      </w:r>
    </w:p>
    <w:p>
      <w:pPr>
        <w:spacing w:after="80"/>
      </w:pPr>
      <w:r>
        <w:rPr>
          <w:rFonts w:ascii="Arial" w:cs="Arial" w:eastAsia="Arial" w:hAnsi="Arial"/>
          <w:sz w:val="20"/>
          <w:szCs w:val="20"/>
        </w:rPr>
        <w:t xml:space="preserve">During S-wave arrival window: accelerometer at 200Hz continuously. Barometer at 10Hz for ground deformation. Each device computes PGA from acceleration vector magnitude. Server aggregates spatial intensity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Sensor</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Accelerometer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200Hz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S-wave window (~30-60s)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Barometer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10Hz</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Deformation tracking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1Hz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refinement</w:t>
            </w:r>
          </w:p>
        </w:tc>
      </w:tr>
    </w:tbl>
    <w:p>
      <w:pPr>
        <w:pStyle w:val="Heading2"/>
        <w:spacing w:before="180" w:after="100"/>
      </w:pPr>
      <w:r>
        <w:rPr>
          <w:rFonts w:ascii="Arial" w:cs="Arial" w:eastAsia="Arial" w:hAnsi="Arial"/>
          <w:b/>
          <w:bCs/>
          <w:sz w:val="28"/>
          <w:szCs w:val="28"/>
        </w:rPr>
        <w:t xml:space="preserve">1.5 End of Hazard Conditions</w:t>
      </w:r>
    </w:p>
    <w:p>
      <w:pPr>
        <w:spacing w:after="80"/>
      </w:pPr>
      <w:r>
        <w:rPr>
          <w:rFonts w:ascii="Arial" w:cs="Arial" w:eastAsia="Arial" w:hAnsi="Arial"/>
          <w:sz w:val="20"/>
          <w:szCs w:val="20"/>
        </w:rPr>
        <w:t xml:space="preserve">Hazard ends when: (1) ShakeMap final version issued by USGS, (2) 24h post-earthquake, or (3) admin closes intensity mapping event.</w:t>
      </w:r>
    </w:p>
    <w:p>
      <w:pPr>
        <w:pStyle w:val="Heading2"/>
        <w:spacing w:before="180" w:after="100"/>
      </w:pPr>
      <w:r>
        <w:rPr>
          <w:rFonts w:ascii="Arial" w:cs="Arial" w:eastAsia="Arial" w:hAnsi="Arial"/>
          <w:b/>
          <w:bCs/>
          <w:sz w:val="28"/>
          <w:szCs w:val="28"/>
        </w:rPr>
        <w:t xml:space="preserve">1.6 Mesh Status</w:t>
      </w:r>
    </w:p>
    <w:p>
      <w:pPr>
        <w:spacing w:after="80"/>
      </w:pPr>
      <w:r>
        <w:rPr>
          <w:rFonts w:ascii="Arial" w:cs="Arial" w:eastAsia="Arial" w:hAnsi="Arial"/>
          <w:sz w:val="20"/>
          <w:szCs w:val="20"/>
        </w:rPr>
        <w:t xml:space="preserve">Mesh relays individual device PGA measurements to aggregation hub. Grid computed continuously as more devices contribute data.</w:t>
      </w:r>
    </w:p>
    <w:p>
      <w:pPr>
        <w:pStyle w:val="Heading2"/>
        <w:spacing w:before="180" w:after="100"/>
      </w:pPr>
      <w:r>
        <w:rPr>
          <w:rFonts w:ascii="Arial" w:cs="Arial" w:eastAsia="Arial" w:hAnsi="Arial"/>
          <w:b/>
          <w:bCs/>
          <w:sz w:val="28"/>
          <w:szCs w:val="28"/>
        </w:rPr>
        <w:t xml:space="preserve">1.7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Supported</w:t>
            </w:r>
          </w:p>
        </w:tc>
        <w:tc>
          <w:tcPr>
            <w:tcW w:type="dxa" w:w="58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Android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accel recording capability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CoreMotion accel recording</w:t>
            </w:r>
          </w:p>
        </w:tc>
      </w:tr>
    </w:tbl>
    <w:p>
      <w:pPr>
        <w:pStyle w:val="Heading1"/>
        <w:spacing w:before="240" w:after="120"/>
      </w:pPr>
      <w:r>
        <w:rPr>
          <w:rFonts w:ascii="Arial" w:cs="Arial" w:eastAsia="Arial" w:hAnsi="Arial"/>
          <w:b/>
          <w:bCs/>
          <w:sz w:val="32"/>
          <w:szCs w:val="32"/>
        </w:rPr>
        <w:t xml:space="preserve">2. Script Architecture</w:t>
      </w:r>
    </w:p>
    <w:p>
      <w:pPr>
        <w:pStyle w:val="Heading2"/>
        <w:spacing w:before="180" w:after="100"/>
      </w:pPr>
      <w:r>
        <w:rPr>
          <w:rFonts w:ascii="Arial" w:cs="Arial" w:eastAsia="Arial" w:hAnsi="Arial"/>
          <w:b/>
          <w:bCs/>
          <w:sz w:val="28"/>
          <w:szCs w:val="28"/>
        </w:rPr>
        <w:t xml:space="preserve">2.1 Sensor Watcher: watch_earthquake_intensity.js</w:t>
      </w:r>
    </w:p>
    <w:p>
      <w:pPr>
        <w:spacing w:after="80"/>
      </w:pPr>
      <w:r>
        <w:rPr>
          <w:rFonts w:ascii="Arial" w:cs="Arial" w:eastAsia="Arial" w:hAnsi="Arial"/>
          <w:b/>
          <w:bCs/>
          <w:sz w:val="20"/>
          <w:szCs w:val="20"/>
        </w:rPr>
        <w:t xml:space="preserve">File: sensor_driven_triggers/environmental/earthquake_detection/watch_earthquake_intensity.js</w:t>
      </w:r>
    </w:p>
    <w:p>
      <w:pPr>
        <w:spacing w:after="80"/>
      </w:pPr>
      <w:r>
        <w:rPr>
          <w:rFonts w:ascii="Arial" w:cs="Arial" w:eastAsia="Arial" w:hAnsi="Arial"/>
          <w:sz w:val="20"/>
          <w:szCs w:val="20"/>
        </w:rPr>
        <w:t xml:space="preserve">Active only when EARTHQUAKE_CONFIRMED. Monitors accelerometer at 200Hz during S-wave window. Computes peak ground acceleration (PGA) as max(magnitude of acceleration vector) over 30s window following S-wave arrival. Records PGA value with device GPS location. Broadcasts to mesh for server aggregation.</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accelerometer_stream</w:t>
      </w:r>
    </w:p>
    <w:p>
      <w:pPr>
        <w:pStyle w:val="ListParagraph"/>
        <w:numPr>
          <w:ilvl w:val="0"/>
          <w:numId w:val="2"/>
        </w:numPr>
        <w:spacing w:after="40"/>
      </w:pPr>
      <w:r>
        <w:rPr>
          <w:rFonts w:ascii="Arial" w:cs="Arial" w:eastAsia="Arial" w:hAnsi="Arial"/>
          <w:sz w:val="20"/>
          <w:szCs w:val="20"/>
        </w:rPr>
        <w:t xml:space="preserve">EARTHQUAKE_CONFIRMED event</w:t>
      </w:r>
    </w:p>
    <w:p>
      <w:pPr>
        <w:pStyle w:val="ListParagraph"/>
        <w:numPr>
          <w:ilvl w:val="0"/>
          <w:numId w:val="2"/>
        </w:numPr>
        <w:spacing w:after="40"/>
      </w:pPr>
      <w:r>
        <w:rPr>
          <w:rFonts w:ascii="Arial" w:cs="Arial" w:eastAsia="Arial" w:hAnsi="Arial"/>
          <w:sz w:val="20"/>
          <w:szCs w:val="20"/>
        </w:rPr>
        <w:t xml:space="preserve">ble_mesh_broadcast</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PGA_MEASUREMENT event with {pga_value, device_location, timestamp}</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sensor_polling/accelerometer_stream.js</w:t>
      </w:r>
    </w:p>
    <w:p>
      <w:pPr>
        <w:pStyle w:val="ListParagraph"/>
        <w:numPr>
          <w:ilvl w:val="0"/>
          <w:numId w:val="2"/>
        </w:numPr>
        <w:spacing w:after="40"/>
      </w:pPr>
      <w:r>
        <w:rPr>
          <w:rFonts w:ascii="Arial" w:cs="Arial" w:eastAsia="Arial" w:hAnsi="Arial"/>
          <w:sz w:val="20"/>
          <w:szCs w:val="20"/>
        </w:rPr>
        <w:t xml:space="preserve">sensor_driven_triggers/environmental/earthquake_detection/compute_pga.js</w:t>
      </w:r>
    </w:p>
    <w:p>
      <w:pPr>
        <w:pStyle w:val="ListParagraph"/>
        <w:numPr>
          <w:ilvl w:val="0"/>
          <w:numId w:val="2"/>
        </w:numPr>
        <w:spacing w:after="40"/>
      </w:pPr>
      <w:r>
        <w:rPr>
          <w:rFonts w:ascii="Arial" w:cs="Arial" w:eastAsia="Arial" w:hAnsi="Arial"/>
          <w:sz w:val="20"/>
          <w:szCs w:val="20"/>
        </w:rPr>
        <w:t xml:space="preserve">mesh/ble_mesh_broadcast.js</w:t>
      </w:r>
    </w:p>
    <w:p>
      <w:pPr>
        <w:pStyle w:val="Heading2"/>
        <w:spacing w:before="180" w:after="100"/>
      </w:pPr>
      <w:r>
        <w:rPr>
          <w:rFonts w:ascii="Arial" w:cs="Arial" w:eastAsia="Arial" w:hAnsi="Arial"/>
          <w:b/>
          <w:bCs/>
          <w:sz w:val="28"/>
          <w:szCs w:val="28"/>
        </w:rPr>
        <w:t xml:space="preserve">2.2 Validation &amp; Sync: validate_intensity_grid.js</w:t>
      </w:r>
    </w:p>
    <w:p>
      <w:pPr>
        <w:spacing w:after="80"/>
      </w:pPr>
      <w:r>
        <w:rPr>
          <w:rFonts w:ascii="Arial" w:cs="Arial" w:eastAsia="Arial" w:hAnsi="Arial"/>
          <w:b/>
          <w:bCs/>
          <w:sz w:val="20"/>
          <w:szCs w:val="20"/>
        </w:rPr>
        <w:t xml:space="preserve">File: sensor_driven_triggers/environmental/earthquake_detection/validate_intensity_grid.js</w:t>
      </w:r>
    </w:p>
    <w:p>
      <w:pPr>
        <w:spacing w:after="80"/>
      </w:pPr>
      <w:r>
        <w:rPr>
          <w:rFonts w:ascii="Arial" w:cs="Arial" w:eastAsia="Arial" w:hAnsi="Arial"/>
          <w:sz w:val="20"/>
          <w:szCs w:val="20"/>
        </w:rPr>
        <w:t xml:space="preserve">Server-side. Collects PGA_MEASUREMENT events from all devices in affected region. Validates device locations are distributed (not clustered). Converts PGA values to Modified Mercalli Intensity (MMI) scale per location. Builds spatial intensity grid using kriging interpolation. Cross-references with USGS ShakeMap if available. Emits INTENSITY_GRID_COMPUTED.</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PGA_MEASUREMENT events (multiple)</w:t>
      </w:r>
    </w:p>
    <w:p>
      <w:pPr>
        <w:pStyle w:val="ListParagraph"/>
        <w:numPr>
          <w:ilvl w:val="0"/>
          <w:numId w:val="2"/>
        </w:numPr>
        <w:spacing w:after="40"/>
      </w:pPr>
      <w:r>
        <w:rPr>
          <w:rFonts w:ascii="Arial" w:cs="Arial" w:eastAsia="Arial" w:hAnsi="Arial"/>
          <w:sz w:val="20"/>
          <w:szCs w:val="20"/>
        </w:rPr>
        <w:t xml:space="preserve">usgs_shakemap</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INTENSITY_GRID_COMPUTED event with {intensity_grid, mmi_map}</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server/earthquake_aggregation_service.js</w:t>
      </w:r>
    </w:p>
    <w:p>
      <w:pPr>
        <w:pStyle w:val="ListParagraph"/>
        <w:numPr>
          <w:ilvl w:val="0"/>
          <w:numId w:val="2"/>
        </w:numPr>
        <w:spacing w:after="40"/>
      </w:pPr>
      <w:r>
        <w:rPr>
          <w:rFonts w:ascii="Arial" w:cs="Arial" w:eastAsia="Arial" w:hAnsi="Arial"/>
          <w:sz w:val="20"/>
          <w:szCs w:val="20"/>
        </w:rPr>
        <w:t xml:space="preserve">geospatial/intensity_kriging.js</w:t>
      </w:r>
    </w:p>
    <w:p>
      <w:pPr>
        <w:pStyle w:val="ListParagraph"/>
        <w:numPr>
          <w:ilvl w:val="0"/>
          <w:numId w:val="2"/>
        </w:numPr>
        <w:spacing w:after="40"/>
      </w:pPr>
      <w:r>
        <w:rPr>
          <w:rFonts w:ascii="Arial" w:cs="Arial" w:eastAsia="Arial" w:hAnsi="Arial"/>
          <w:sz w:val="20"/>
          <w:szCs w:val="20"/>
        </w:rPr>
        <w:t xml:space="preserve">hazard_models/usgs/shakemap_api.js</w:t>
      </w:r>
    </w:p>
    <w:p>
      <w:pPr>
        <w:pStyle w:val="ListParagraph"/>
        <w:numPr>
          <w:ilvl w:val="0"/>
          <w:numId w:val="2"/>
        </w:numPr>
        <w:spacing w:after="40"/>
      </w:pPr>
      <w:r>
        <w:rPr>
          <w:rFonts w:ascii="Arial" w:cs="Arial" w:eastAsia="Arial" w:hAnsi="Arial"/>
          <w:sz w:val="20"/>
          <w:szCs w:val="20"/>
        </w:rPr>
        <w:t xml:space="preserve">sensor_driven_triggers/environmental/earthquake_detection/pga_to_mmi.js</w:t>
      </w:r>
    </w:p>
    <w:p>
      <w:pPr>
        <w:pStyle w:val="Heading2"/>
        <w:spacing w:before="180" w:after="100"/>
      </w:pPr>
      <w:r>
        <w:rPr>
          <w:rFonts w:ascii="Arial" w:cs="Arial" w:eastAsia="Arial" w:hAnsi="Arial"/>
          <w:b/>
          <w:bCs/>
          <w:sz w:val="28"/>
          <w:szCs w:val="28"/>
        </w:rPr>
        <w:t xml:space="preserve">2.3 Status Log: log_intensity_grid.js</w:t>
      </w:r>
    </w:p>
    <w:p>
      <w:pPr>
        <w:spacing w:after="80"/>
      </w:pPr>
      <w:r>
        <w:rPr>
          <w:rFonts w:ascii="Arial" w:cs="Arial" w:eastAsia="Arial" w:hAnsi="Arial"/>
          <w:b/>
          <w:bCs/>
          <w:sz w:val="20"/>
          <w:szCs w:val="20"/>
        </w:rPr>
        <w:t xml:space="preserve">File: sensor_driven_triggers/environmental/earthquake_detection/log_intensity_grid.js</w:t>
      </w:r>
    </w:p>
    <w:p>
      <w:pPr>
        <w:spacing w:after="80"/>
      </w:pPr>
      <w:r>
        <w:rPr>
          <w:rFonts w:ascii="Arial" w:cs="Arial" w:eastAsia="Arial" w:hAnsi="Arial"/>
          <w:sz w:val="20"/>
          <w:szCs w:val="20"/>
        </w:rPr>
        <w:t xml:space="preserve">On INTENSITY_GRID_COMPUTED, stores intensity grid with all PGA measurements, locations, computed MMI values, USGS correlation. Links to parent earthquake event. Updates hazard record with intensity spatial data.</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INTENSITY_GRID_COMPUTED event</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intensity_grid_record</w:t>
      </w:r>
    </w:p>
    <w:p>
      <w:pPr>
        <w:pStyle w:val="ListParagraph"/>
        <w:numPr>
          <w:ilvl w:val="0"/>
          <w:numId w:val="2"/>
        </w:numPr>
        <w:spacing w:after="40"/>
      </w:pPr>
      <w:r>
        <w:rPr>
          <w:rFonts w:ascii="Arial" w:cs="Arial" w:eastAsia="Arial" w:hAnsi="Arial"/>
          <w:sz w:val="20"/>
          <w:szCs w:val="20"/>
        </w:rPr>
        <w:t xml:space="preserve">hazard_update</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data/hazard_status_log.js</w:t>
      </w:r>
    </w:p>
    <w:p>
      <w:pPr>
        <w:pStyle w:val="ListParagraph"/>
        <w:numPr>
          <w:ilvl w:val="0"/>
          <w:numId w:val="2"/>
        </w:numPr>
        <w:spacing w:after="40"/>
      </w:pPr>
      <w:r>
        <w:rPr>
          <w:rFonts w:ascii="Arial" w:cs="Arial" w:eastAsia="Arial" w:hAnsi="Arial"/>
          <w:sz w:val="20"/>
          <w:szCs w:val="20"/>
        </w:rPr>
        <w:t xml:space="preserve">data/earthquake_events.js</w:t>
      </w:r>
    </w:p>
    <w:p>
      <w:pPr>
        <w:pStyle w:val="ListParagraph"/>
        <w:numPr>
          <w:ilvl w:val="0"/>
          <w:numId w:val="2"/>
        </w:numPr>
        <w:spacing w:after="40"/>
      </w:pPr>
      <w:r>
        <w:rPr>
          <w:rFonts w:ascii="Arial" w:cs="Arial" w:eastAsia="Arial" w:hAnsi="Arial"/>
          <w:sz w:val="20"/>
          <w:szCs w:val="20"/>
        </w:rPr>
        <w:t xml:space="preserve">data/intensity_grid_measurements.js</w:t>
      </w:r>
    </w:p>
    <w:p>
      <w:pPr>
        <w:pStyle w:val="Heading2"/>
        <w:spacing w:before="180" w:after="100"/>
      </w:pPr>
      <w:r>
        <w:rPr>
          <w:rFonts w:ascii="Arial" w:cs="Arial" w:eastAsia="Arial" w:hAnsi="Arial"/>
          <w:b/>
          <w:bCs/>
          <w:sz w:val="28"/>
          <w:szCs w:val="28"/>
        </w:rPr>
        <w:t xml:space="preserve">2.4 Map Icons &amp; Notifications: notify_intensity_mapping.js</w:t>
      </w:r>
    </w:p>
    <w:p>
      <w:pPr>
        <w:spacing w:after="80"/>
      </w:pPr>
      <w:r>
        <w:rPr>
          <w:rFonts w:ascii="Arial" w:cs="Arial" w:eastAsia="Arial" w:hAnsi="Arial"/>
          <w:b/>
          <w:bCs/>
          <w:sz w:val="20"/>
          <w:szCs w:val="20"/>
        </w:rPr>
        <w:t xml:space="preserve">File: sensor_driven_triggers/environmental/earthquake_detection/notify_intensity_mapping.js</w:t>
      </w:r>
    </w:p>
    <w:p>
      <w:pPr>
        <w:spacing w:after="80"/>
      </w:pPr>
      <w:r>
        <w:rPr>
          <w:rFonts w:ascii="Arial" w:cs="Arial" w:eastAsia="Arial" w:hAnsi="Arial"/>
          <w:sz w:val="20"/>
          <w:szCs w:val="20"/>
        </w:rPr>
        <w:t xml:space="preserve">Displays intensity grid as color-coded heatmap overlay on map (red=highest intensity). EMS: 'Earthquake intensity mapping available. Highest intensity: [MMI value] at [location]. Field teams deploy to highest zones.' Fire: 'Intensity map shows [N] high-damage areas. Deploy resources to [locations].' Police: 'Intensity mapping complete. Highest damage expected at [locations].' Emergency managers: 'ShakeMap comparison available. [N] devices contributed to intensity grid. Highest intensity: [MMI].'</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INTENSITY_GRID_COMPUTED event</w:t>
      </w:r>
    </w:p>
    <w:p>
      <w:pPr>
        <w:pStyle w:val="ListParagraph"/>
        <w:numPr>
          <w:ilvl w:val="0"/>
          <w:numId w:val="2"/>
        </w:numPr>
        <w:spacing w:after="40"/>
      </w:pPr>
      <w:r>
        <w:rPr>
          <w:rFonts w:ascii="Arial" w:cs="Arial" w:eastAsia="Arial" w:hAnsi="Arial"/>
          <w:sz w:val="20"/>
          <w:szCs w:val="20"/>
        </w:rPr>
        <w:t xml:space="preserve">hazard_id</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map_intensity_heatmap</w:t>
      </w:r>
    </w:p>
    <w:p>
      <w:pPr>
        <w:pStyle w:val="ListParagraph"/>
        <w:numPr>
          <w:ilvl w:val="0"/>
          <w:numId w:val="2"/>
        </w:numPr>
        <w:spacing w:after="40"/>
      </w:pPr>
      <w:r>
        <w:rPr>
          <w:rFonts w:ascii="Arial" w:cs="Arial" w:eastAsia="Arial" w:hAnsi="Arial"/>
          <w:sz w:val="20"/>
          <w:szCs w:val="20"/>
        </w:rPr>
        <w:t xml:space="preserve">all_party_notifications</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notifications/channels/notify_ems.js</w:t>
      </w:r>
    </w:p>
    <w:p>
      <w:pPr>
        <w:pStyle w:val="ListParagraph"/>
        <w:numPr>
          <w:ilvl w:val="0"/>
          <w:numId w:val="2"/>
        </w:numPr>
        <w:spacing w:after="40"/>
      </w:pPr>
      <w:r>
        <w:rPr>
          <w:rFonts w:ascii="Arial" w:cs="Arial" w:eastAsia="Arial" w:hAnsi="Arial"/>
          <w:sz w:val="20"/>
          <w:szCs w:val="20"/>
        </w:rPr>
        <w:t xml:space="preserve">notifications/channels/notify_fire.js</w:t>
      </w:r>
    </w:p>
    <w:p>
      <w:pPr>
        <w:pStyle w:val="ListParagraph"/>
        <w:numPr>
          <w:ilvl w:val="0"/>
          <w:numId w:val="2"/>
        </w:numPr>
        <w:spacing w:after="40"/>
      </w:pPr>
      <w:r>
        <w:rPr>
          <w:rFonts w:ascii="Arial" w:cs="Arial" w:eastAsia="Arial" w:hAnsi="Arial"/>
          <w:sz w:val="20"/>
          <w:szCs w:val="20"/>
        </w:rPr>
        <w:t xml:space="preserve">notifications/channels/notify_police.js</w:t>
      </w:r>
    </w:p>
    <w:p>
      <w:pPr>
        <w:pStyle w:val="ListParagraph"/>
        <w:numPr>
          <w:ilvl w:val="0"/>
          <w:numId w:val="2"/>
        </w:numPr>
        <w:spacing w:after="40"/>
      </w:pPr>
      <w:r>
        <w:rPr>
          <w:rFonts w:ascii="Arial" w:cs="Arial" w:eastAsia="Arial" w:hAnsi="Arial"/>
          <w:sz w:val="20"/>
          <w:szCs w:val="20"/>
        </w:rPr>
        <w:t xml:space="preserve">notifications/channels/notify_emergency_managers.js</w:t>
      </w:r>
    </w:p>
    <w:p>
      <w:pPr>
        <w:pStyle w:val="ListParagraph"/>
        <w:numPr>
          <w:ilvl w:val="0"/>
          <w:numId w:val="2"/>
        </w:numPr>
        <w:spacing w:after="40"/>
      </w:pPr>
      <w:r>
        <w:rPr>
          <w:rFonts w:ascii="Arial" w:cs="Arial" w:eastAsia="Arial" w:hAnsi="Arial"/>
          <w:sz w:val="20"/>
          <w:szCs w:val="20"/>
        </w:rPr>
        <w:t xml:space="preserve">ui/maps/intensity_heatmap_overlay.jsx</w:t>
      </w:r>
    </w:p>
    <w:p>
      <w:pPr>
        <w:pStyle w:val="Heading1"/>
        <w:spacing w:before="240" w:after="120"/>
      </w:pPr>
      <w:r>
        <w:rPr>
          <w:rFonts w:ascii="Arial" w:cs="Arial" w:eastAsia="Arial" w:hAnsi="Arial"/>
          <w:b/>
          <w:bCs/>
          <w:sz w:val="32"/>
          <w:szCs w:val="32"/>
        </w:rPr>
        <w:t xml:space="preserve">3. Alert Grouping</w:t>
      </w:r>
    </w:p>
    <w:p>
      <w:pPr>
        <w:spacing w:after="80"/>
      </w:pPr>
      <w:r>
        <w:rPr>
          <w:rFonts w:ascii="Arial" w:cs="Arial" w:eastAsia="Arial" w:hAnsi="Arial"/>
          <w:sz w:val="20"/>
          <w:szCs w:val="20"/>
        </w:rPr>
        <w:t xml:space="preserve">Function: intensityMapAggregator</w:t>
      </w:r>
    </w:p>
    <w:p>
      <w:pPr>
        <w:spacing w:after="80"/>
      </w:pPr>
      <w:r>
        <w:rPr>
          <w:rFonts w:ascii="Arial" w:cs="Arial" w:eastAsia="Arial" w:hAnsi="Arial"/>
          <w:sz w:val="20"/>
          <w:szCs w:val="20"/>
        </w:rPr>
        <w:t xml:space="preserve">File: sensor_driven_triggers/environmental/earthquake_intensity_map/intensity_aggregator.js</w:t>
      </w:r>
    </w:p>
    <w:p>
      <w:pPr>
        <w:pStyle w:val="ListParagraph"/>
        <w:numPr>
          <w:ilvl w:val="0"/>
          <w:numId w:val="2"/>
        </w:numPr>
        <w:spacing w:after="40"/>
      </w:pPr>
      <w:r>
        <w:rPr>
          <w:rFonts w:ascii="Arial" w:cs="Arial" w:eastAsia="Arial" w:hAnsi="Arial"/>
          <w:sz w:val="20"/>
          <w:szCs w:val="20"/>
        </w:rPr>
        <w:t xml:space="preserve">Only record if event_id matches confirmed earthquake from trigger 13</w:t>
      </w:r>
    </w:p>
    <w:p>
      <w:pPr>
        <w:pStyle w:val="ListParagraph"/>
        <w:numPr>
          <w:ilvl w:val="0"/>
          <w:numId w:val="2"/>
        </w:numPr>
        <w:spacing w:after="40"/>
      </w:pPr>
      <w:r>
        <w:rPr>
          <w:rFonts w:ascii="Arial" w:cs="Arial" w:eastAsia="Arial" w:hAnsi="Arial"/>
          <w:sz w:val="20"/>
          <w:szCs w:val="20"/>
        </w:rPr>
        <w:t xml:space="preserve">Buffer waveforms until recording complete (30 sec or 5 sec quiet threshold)</w:t>
      </w:r>
    </w:p>
    <w:p>
      <w:pPr>
        <w:pStyle w:val="ListParagraph"/>
        <w:numPr>
          <w:ilvl w:val="0"/>
          <w:numId w:val="2"/>
        </w:numPr>
        <w:spacing w:after="40"/>
      </w:pPr>
      <w:r>
        <w:rPr>
          <w:rFonts w:ascii="Arial" w:cs="Arial" w:eastAsia="Arial" w:hAnsi="Arial"/>
          <w:sz w:val="20"/>
          <w:szCs w:val="20"/>
        </w:rPr>
        <w:t xml:space="preserve">Upload to USGS in batch with device location and full waveform</w:t>
      </w:r>
    </w:p>
    <w:p>
      <w:pPr>
        <w:pStyle w:val="ListParagraph"/>
        <w:numPr>
          <w:ilvl w:val="0"/>
          <w:numId w:val="2"/>
        </w:numPr>
        <w:spacing w:after="40"/>
      </w:pPr>
      <w:r>
        <w:rPr>
          <w:rFonts w:ascii="Arial" w:cs="Arial" w:eastAsia="Arial" w:hAnsi="Arial"/>
          <w:sz w:val="20"/>
          <w:szCs w:val="20"/>
        </w:rPr>
        <w:t xml:space="preserve">Deduplicate same device reporting twice for same event (wall-clock check)</w:t>
      </w:r>
    </w:p>
    <w:p>
      <w:pPr>
        <w:pStyle w:val="Heading1"/>
        <w:spacing w:before="240" w:after="120"/>
      </w:pPr>
      <w:r>
        <w:rPr>
          <w:rFonts w:ascii="Arial" w:cs="Arial" w:eastAsia="Arial" w:hAnsi="Arial"/>
          <w:b/>
          <w:bCs/>
          <w:sz w:val="32"/>
          <w:szCs w:val="32"/>
        </w:rPr>
        <w:t xml:space="preserve">4. Data Tables</w:t>
      </w:r>
    </w:p>
    <w:p>
      <w:pPr>
        <w:pStyle w:val="Heading2"/>
        <w:spacing w:before="180" w:after="100"/>
      </w:pPr>
      <w:r>
        <w:rPr>
          <w:rFonts w:ascii="Arial" w:cs="Arial" w:eastAsia="Arial" w:hAnsi="Arial"/>
          <w:b/>
          <w:bCs/>
          <w:sz w:val="28"/>
          <w:szCs w:val="28"/>
        </w:rPr>
        <w:t xml:space="preserve">intensity_reports</w:t>
      </w:r>
    </w:p>
    <w:p>
      <w:pPr>
        <w:spacing w:after="80"/>
      </w:pPr>
      <w:r>
        <w:rPr>
          <w:rFonts w:ascii="Arial" w:cs="Arial" w:eastAsia="Arial" w:hAnsi="Arial"/>
          <w:sz w:val="20"/>
          <w:szCs w:val="20"/>
        </w:rPr>
        <w:t xml:space="preserve">Purpose: Per-device intensity metrics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report_id</w:t>
      </w:r>
    </w:p>
    <w:p>
      <w:pPr>
        <w:pStyle w:val="ListParagraph"/>
        <w:numPr>
          <w:ilvl w:val="0"/>
          <w:numId w:val="2"/>
        </w:numPr>
        <w:spacing w:after="40"/>
      </w:pPr>
      <w:r>
        <w:rPr>
          <w:rFonts w:ascii="Arial" w:cs="Arial" w:eastAsia="Arial" w:hAnsi="Arial"/>
          <w:sz w:val="20"/>
          <w:szCs w:val="20"/>
        </w:rPr>
        <w:t xml:space="preserve">event_id</w:t>
      </w:r>
    </w:p>
    <w:p>
      <w:pPr>
        <w:pStyle w:val="ListParagraph"/>
        <w:numPr>
          <w:ilvl w:val="0"/>
          <w:numId w:val="2"/>
        </w:numPr>
        <w:spacing w:after="40"/>
      </w:pPr>
      <w:r>
        <w:rPr>
          <w:rFonts w:ascii="Arial" w:cs="Arial" w:eastAsia="Arial" w:hAnsi="Arial"/>
          <w:sz w:val="20"/>
          <w:szCs w:val="20"/>
        </w:rPr>
        <w:t xml:space="preserve">device_id</w:t>
      </w:r>
    </w:p>
    <w:p>
      <w:pPr>
        <w:pStyle w:val="ListParagraph"/>
        <w:numPr>
          <w:ilvl w:val="0"/>
          <w:numId w:val="2"/>
        </w:numPr>
        <w:spacing w:after="40"/>
      </w:pPr>
      <w:r>
        <w:rPr>
          <w:rFonts w:ascii="Arial" w:cs="Arial" w:eastAsia="Arial" w:hAnsi="Arial"/>
          <w:sz w:val="20"/>
          <w:szCs w:val="20"/>
        </w:rPr>
        <w:t xml:space="preserve">location_lat</w:t>
      </w:r>
    </w:p>
    <w:p>
      <w:pPr>
        <w:pStyle w:val="ListParagraph"/>
        <w:numPr>
          <w:ilvl w:val="0"/>
          <w:numId w:val="2"/>
        </w:numPr>
        <w:spacing w:after="40"/>
      </w:pPr>
      <w:r>
        <w:rPr>
          <w:rFonts w:ascii="Arial" w:cs="Arial" w:eastAsia="Arial" w:hAnsi="Arial"/>
          <w:sz w:val="20"/>
          <w:szCs w:val="20"/>
        </w:rPr>
        <w:t xml:space="preserve">location_lon</w:t>
      </w:r>
    </w:p>
    <w:p>
      <w:pPr>
        <w:pStyle w:val="ListParagraph"/>
        <w:numPr>
          <w:ilvl w:val="0"/>
          <w:numId w:val="2"/>
        </w:numPr>
        <w:spacing w:after="40"/>
      </w:pPr>
      <w:r>
        <w:rPr>
          <w:rFonts w:ascii="Arial" w:cs="Arial" w:eastAsia="Arial" w:hAnsi="Arial"/>
          <w:sz w:val="20"/>
          <w:szCs w:val="20"/>
        </w:rPr>
        <w:t xml:space="preserve">pga_cm_s2</w:t>
      </w:r>
    </w:p>
    <w:p>
      <w:pPr>
        <w:pStyle w:val="ListParagraph"/>
        <w:numPr>
          <w:ilvl w:val="0"/>
          <w:numId w:val="2"/>
        </w:numPr>
        <w:spacing w:after="40"/>
      </w:pPr>
      <w:r>
        <w:rPr>
          <w:rFonts w:ascii="Arial" w:cs="Arial" w:eastAsia="Arial" w:hAnsi="Arial"/>
          <w:sz w:val="20"/>
          <w:szCs w:val="20"/>
        </w:rPr>
        <w:t xml:space="preserve">pgv_cm_s</w:t>
      </w:r>
    </w:p>
    <w:p>
      <w:pPr>
        <w:pStyle w:val="ListParagraph"/>
        <w:numPr>
          <w:ilvl w:val="0"/>
          <w:numId w:val="2"/>
        </w:numPr>
        <w:spacing w:after="40"/>
      </w:pPr>
      <w:r>
        <w:rPr>
          <w:rFonts w:ascii="Arial" w:cs="Arial" w:eastAsia="Arial" w:hAnsi="Arial"/>
          <w:sz w:val="20"/>
          <w:szCs w:val="20"/>
        </w:rPr>
        <w:t xml:space="preserve">sa_1sec</w:t>
      </w:r>
    </w:p>
    <w:p>
      <w:pPr>
        <w:pStyle w:val="ListParagraph"/>
        <w:numPr>
          <w:ilvl w:val="0"/>
          <w:numId w:val="2"/>
        </w:numPr>
        <w:spacing w:after="40"/>
      </w:pPr>
      <w:r>
        <w:rPr>
          <w:rFonts w:ascii="Arial" w:cs="Arial" w:eastAsia="Arial" w:hAnsi="Arial"/>
          <w:sz w:val="20"/>
          <w:szCs w:val="20"/>
        </w:rPr>
        <w:t xml:space="preserve">mmi</w:t>
      </w:r>
    </w:p>
    <w:p>
      <w:pPr>
        <w:pStyle w:val="ListParagraph"/>
        <w:numPr>
          <w:ilvl w:val="0"/>
          <w:numId w:val="2"/>
        </w:numPr>
        <w:spacing w:after="40"/>
      </w:pPr>
      <w:r>
        <w:rPr>
          <w:rFonts w:ascii="Arial" w:cs="Arial" w:eastAsia="Arial" w:hAnsi="Arial"/>
          <w:sz w:val="20"/>
          <w:szCs w:val="20"/>
        </w:rPr>
        <w:t xml:space="preserve">timestamp</w:t>
      </w:r>
    </w:p>
    <w:p>
      <w:pPr>
        <w:pStyle w:val="Heading2"/>
        <w:spacing w:before="180" w:after="100"/>
      </w:pPr>
      <w:r>
        <w:rPr>
          <w:rFonts w:ascii="Arial" w:cs="Arial" w:eastAsia="Arial" w:hAnsi="Arial"/>
          <w:b/>
          <w:bCs/>
          <w:sz w:val="28"/>
          <w:szCs w:val="28"/>
        </w:rPr>
        <w:t xml:space="preserve">accel_waveform_recording</w:t>
      </w:r>
    </w:p>
    <w:p>
      <w:pPr>
        <w:spacing w:after="80"/>
      </w:pPr>
      <w:r>
        <w:rPr>
          <w:rFonts w:ascii="Arial" w:cs="Arial" w:eastAsia="Arial" w:hAnsi="Arial"/>
          <w:sz w:val="20"/>
          <w:szCs w:val="20"/>
        </w:rPr>
        <w:t xml:space="preserve">Purpose: Full 30-sec accel trace per device</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report_id</w:t>
      </w:r>
    </w:p>
    <w:p>
      <w:pPr>
        <w:pStyle w:val="ListParagraph"/>
        <w:numPr>
          <w:ilvl w:val="0"/>
          <w:numId w:val="2"/>
        </w:numPr>
        <w:spacing w:after="40"/>
      </w:pPr>
      <w:r>
        <w:rPr>
          <w:rFonts w:ascii="Arial" w:cs="Arial" w:eastAsia="Arial" w:hAnsi="Arial"/>
          <w:sz w:val="20"/>
          <w:szCs w:val="20"/>
        </w:rPr>
        <w:t xml:space="preserve">samples_array</w:t>
      </w:r>
    </w:p>
    <w:p>
      <w:pPr>
        <w:pStyle w:val="ListParagraph"/>
        <w:numPr>
          <w:ilvl w:val="0"/>
          <w:numId w:val="2"/>
        </w:numPr>
        <w:spacing w:after="40"/>
      </w:pPr>
      <w:r>
        <w:rPr>
          <w:rFonts w:ascii="Arial" w:cs="Arial" w:eastAsia="Arial" w:hAnsi="Arial"/>
          <w:sz w:val="20"/>
          <w:szCs w:val="20"/>
        </w:rPr>
        <w:t xml:space="preserve">duration_sec</w:t>
      </w:r>
    </w:p>
    <w:p>
      <w:pPr>
        <w:pStyle w:val="ListParagraph"/>
        <w:numPr>
          <w:ilvl w:val="0"/>
          <w:numId w:val="2"/>
        </w:numPr>
        <w:spacing w:after="40"/>
      </w:pPr>
      <w:r>
        <w:rPr>
          <w:rFonts w:ascii="Arial" w:cs="Arial" w:eastAsia="Arial" w:hAnsi="Arial"/>
          <w:sz w:val="20"/>
          <w:szCs w:val="20"/>
        </w:rPr>
        <w:t xml:space="preserve">sample_rate_hz</w:t>
      </w:r>
    </w:p>
    <w:p>
      <w:pPr>
        <w:pStyle w:val="Heading2"/>
        <w:spacing w:before="180" w:after="100"/>
      </w:pPr>
      <w:r>
        <w:rPr>
          <w:rFonts w:ascii="Arial" w:cs="Arial" w:eastAsia="Arial" w:hAnsi="Arial"/>
          <w:b/>
          <w:bCs/>
          <w:sz w:val="28"/>
          <w:szCs w:val="28"/>
        </w:rPr>
        <w:t xml:space="preserve">usgs_shakemap_status</w:t>
      </w:r>
    </w:p>
    <w:p>
      <w:pPr>
        <w:spacing w:after="80"/>
      </w:pPr>
      <w:r>
        <w:rPr>
          <w:rFonts w:ascii="Arial" w:cs="Arial" w:eastAsia="Arial" w:hAnsi="Arial"/>
          <w:sz w:val="20"/>
          <w:szCs w:val="20"/>
        </w:rPr>
        <w:t xml:space="preserve">Purpose: Tracking USGS submission status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report_id</w:t>
      </w:r>
    </w:p>
    <w:p>
      <w:pPr>
        <w:pStyle w:val="ListParagraph"/>
        <w:numPr>
          <w:ilvl w:val="0"/>
          <w:numId w:val="2"/>
        </w:numPr>
        <w:spacing w:after="40"/>
      </w:pPr>
      <w:r>
        <w:rPr>
          <w:rFonts w:ascii="Arial" w:cs="Arial" w:eastAsia="Arial" w:hAnsi="Arial"/>
          <w:sz w:val="20"/>
          <w:szCs w:val="20"/>
        </w:rPr>
        <w:t xml:space="preserve">submitted_to_usgs</w:t>
      </w:r>
    </w:p>
    <w:p>
      <w:pPr>
        <w:pStyle w:val="ListParagraph"/>
        <w:numPr>
          <w:ilvl w:val="0"/>
          <w:numId w:val="2"/>
        </w:numPr>
        <w:spacing w:after="40"/>
      </w:pPr>
      <w:r>
        <w:rPr>
          <w:rFonts w:ascii="Arial" w:cs="Arial" w:eastAsia="Arial" w:hAnsi="Arial"/>
          <w:sz w:val="20"/>
          <w:szCs w:val="20"/>
        </w:rPr>
        <w:t xml:space="preserve">usgs_event_id</w:t>
      </w:r>
    </w:p>
    <w:p>
      <w:pPr>
        <w:pStyle w:val="ListParagraph"/>
        <w:numPr>
          <w:ilvl w:val="0"/>
          <w:numId w:val="2"/>
        </w:numPr>
        <w:spacing w:after="40"/>
      </w:pPr>
      <w:r>
        <w:rPr>
          <w:rFonts w:ascii="Arial" w:cs="Arial" w:eastAsia="Arial" w:hAnsi="Arial"/>
          <w:sz w:val="20"/>
          <w:szCs w:val="20"/>
        </w:rPr>
        <w:t xml:space="preserve">confirmation_time</w:t>
      </w:r>
    </w:p>
    <w:p>
      <w:pPr>
        <w:pStyle w:val="Heading2"/>
        <w:spacing w:before="180" w:after="100"/>
      </w:pPr>
      <w:r>
        <w:rPr>
          <w:rFonts w:ascii="Arial" w:cs="Arial" w:eastAsia="Arial" w:hAnsi="Arial"/>
          <w:b/>
          <w:bCs/>
          <w:sz w:val="28"/>
          <w:szCs w:val="28"/>
        </w:rPr>
        <w:t xml:space="preserve">hazard_status_log</w:t>
      </w:r>
    </w:p>
    <w:p>
      <w:pPr>
        <w:spacing w:after="80"/>
      </w:pPr>
      <w:r>
        <w:rPr>
          <w:rFonts w:ascii="Arial" w:cs="Arial" w:eastAsia="Arial" w:hAnsi="Arial"/>
          <w:sz w:val="20"/>
          <w:szCs w:val="20"/>
        </w:rPr>
        <w:t xml:space="preserve">Purpose: Central hazard record for this trigger event</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w:t>
      </w:r>
    </w:p>
    <w:p>
      <w:pPr>
        <w:pStyle w:val="ListParagraph"/>
        <w:numPr>
          <w:ilvl w:val="0"/>
          <w:numId w:val="2"/>
        </w:numPr>
        <w:spacing w:after="40"/>
      </w:pPr>
      <w:r>
        <w:rPr>
          <w:rFonts w:ascii="Arial" w:cs="Arial" w:eastAsia="Arial" w:hAnsi="Arial"/>
          <w:sz w:val="20"/>
          <w:szCs w:val="20"/>
        </w:rPr>
        <w:t xml:space="preserve">trigger_id INT</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severity ENUM(low,medium,high,critical)</w:t>
      </w:r>
    </w:p>
    <w:p>
      <w:pPr>
        <w:pStyle w:val="ListParagraph"/>
        <w:numPr>
          <w:ilvl w:val="0"/>
          <w:numId w:val="2"/>
        </w:numPr>
        <w:spacing w:after="40"/>
      </w:pPr>
      <w:r>
        <w:rPr>
          <w:rFonts w:ascii="Arial" w:cs="Arial" w:eastAsia="Arial" w:hAnsi="Arial"/>
          <w:sz w:val="20"/>
          <w:szCs w:val="20"/>
        </w:rPr>
        <w:t xml:space="preserve">status ENUM(detected,confirmed,active,resolved,archived)</w:t>
      </w:r>
    </w:p>
    <w:p>
      <w:pPr>
        <w:pStyle w:val="ListParagraph"/>
        <w:numPr>
          <w:ilvl w:val="0"/>
          <w:numId w:val="2"/>
        </w:numPr>
        <w:spacing w:after="40"/>
      </w:pPr>
      <w:r>
        <w:rPr>
          <w:rFonts w:ascii="Arial" w:cs="Arial" w:eastAsia="Arial" w:hAnsi="Arial"/>
          <w:sz w:val="20"/>
          <w:szCs w:val="20"/>
        </w:rPr>
        <w:t xml:space="preserve">location GEOMETRY(Point,4326)</w:t>
      </w:r>
    </w:p>
    <w:p>
      <w:pPr>
        <w:pStyle w:val="ListParagraph"/>
        <w:numPr>
          <w:ilvl w:val="0"/>
          <w:numId w:val="2"/>
        </w:numPr>
        <w:spacing w:after="40"/>
      </w:pPr>
      <w:r>
        <w:rPr>
          <w:rFonts w:ascii="Arial" w:cs="Arial" w:eastAsia="Arial" w:hAnsi="Arial"/>
          <w:sz w:val="20"/>
          <w:szCs w:val="20"/>
        </w:rPr>
        <w:t xml:space="preserve">device_anonymous_id TEXT</w:t>
      </w:r>
    </w:p>
    <w:p>
      <w:pPr>
        <w:pStyle w:val="ListParagraph"/>
        <w:numPr>
          <w:ilvl w:val="0"/>
          <w:numId w:val="2"/>
        </w:numPr>
        <w:spacing w:after="40"/>
      </w:pPr>
      <w:r>
        <w:rPr>
          <w:rFonts w:ascii="Arial" w:cs="Arial" w:eastAsia="Arial" w:hAnsi="Arial"/>
          <w:sz w:val="20"/>
          <w:szCs w:val="20"/>
        </w:rPr>
        <w:t xml:space="preserve">timestamp TIMESTAMPTZ</w:t>
      </w:r>
    </w:p>
    <w:p>
      <w:pPr>
        <w:pStyle w:val="ListParagraph"/>
        <w:numPr>
          <w:ilvl w:val="0"/>
          <w:numId w:val="2"/>
        </w:numPr>
        <w:spacing w:after="40"/>
      </w:pPr>
      <w:r>
        <w:rPr>
          <w:rFonts w:ascii="Arial" w:cs="Arial" w:eastAsia="Arial" w:hAnsi="Arial"/>
          <w:sz w:val="20"/>
          <w:szCs w:val="20"/>
        </w:rPr>
        <w:t xml:space="preserve">parent_emergency_id UUID FK nullable</w:t>
      </w:r>
    </w:p>
    <w:p>
      <w:pPr>
        <w:pStyle w:val="ListParagraph"/>
        <w:numPr>
          <w:ilvl w:val="0"/>
          <w:numId w:val="2"/>
        </w:numPr>
        <w:spacing w:after="40"/>
      </w:pPr>
      <w:r>
        <w:rPr>
          <w:rFonts w:ascii="Arial" w:cs="Arial" w:eastAsia="Arial" w:hAnsi="Arial"/>
          <w:sz w:val="20"/>
          <w:szCs w:val="20"/>
        </w:rPr>
        <w:t xml:space="preserve">sensor_snapshot_ref TEXT</w:t>
      </w:r>
    </w:p>
    <w:p>
      <w:pPr>
        <w:pStyle w:val="ListParagraph"/>
        <w:numPr>
          <w:ilvl w:val="0"/>
          <w:numId w:val="2"/>
        </w:numPr>
        <w:spacing w:after="40"/>
      </w:pPr>
      <w:r>
        <w:rPr>
          <w:rFonts w:ascii="Arial" w:cs="Arial" w:eastAsia="Arial" w:hAnsi="Arial"/>
          <w:sz w:val="20"/>
          <w:szCs w:val="20"/>
        </w:rPr>
        <w:t xml:space="preserve">metadata_json JSONB</w:t>
      </w:r>
    </w:p>
    <w:p>
      <w:pPr>
        <w:pStyle w:val="ListParagraph"/>
        <w:numPr>
          <w:ilvl w:val="0"/>
          <w:numId w:val="2"/>
        </w:numPr>
        <w:spacing w:after="40"/>
      </w:pPr>
      <w:r>
        <w:rPr>
          <w:rFonts w:ascii="Arial" w:cs="Arial" w:eastAsia="Arial" w:hAnsi="Arial"/>
          <w:sz w:val="20"/>
          <w:szCs w:val="20"/>
        </w:rPr>
        <w:t xml:space="preserve">created_at TIMESTAMPTZ</w:t>
      </w:r>
    </w:p>
    <w:p>
      <w:pPr>
        <w:pStyle w:val="ListParagraph"/>
        <w:numPr>
          <w:ilvl w:val="0"/>
          <w:numId w:val="2"/>
        </w:numPr>
        <w:spacing w:after="40"/>
      </w:pPr>
      <w:r>
        <w:rPr>
          <w:rFonts w:ascii="Arial" w:cs="Arial" w:eastAsia="Arial" w:hAnsi="Arial"/>
          <w:sz w:val="20"/>
          <w:szCs w:val="20"/>
        </w:rPr>
        <w:t xml:space="preserve">resolved_at TIMESTAMPTZ nullable</w:t>
      </w:r>
    </w:p>
    <w:p>
      <w:pPr>
        <w:pStyle w:val="Heading2"/>
        <w:spacing w:before="180" w:after="100"/>
      </w:pPr>
      <w:r>
        <w:rPr>
          <w:rFonts w:ascii="Arial" w:cs="Arial" w:eastAsia="Arial" w:hAnsi="Arial"/>
          <w:b/>
          <w:bCs/>
          <w:sz w:val="28"/>
          <w:szCs w:val="28"/>
        </w:rPr>
        <w:t xml:space="preserve">active_hazards</w:t>
      </w:r>
    </w:p>
    <w:p>
      <w:pPr>
        <w:spacing w:after="80"/>
      </w:pPr>
      <w:r>
        <w:rPr>
          <w:rFonts w:ascii="Arial" w:cs="Arial" w:eastAsia="Arial" w:hAnsi="Arial"/>
          <w:sz w:val="20"/>
          <w:szCs w:val="20"/>
        </w:rPr>
        <w:t xml:space="preserve">Purpose: Index of all currently active hazards across all trigger types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 FK→hazard_status_log</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priority INT</w:t>
      </w:r>
    </w:p>
    <w:p>
      <w:pPr>
        <w:pStyle w:val="ListParagraph"/>
        <w:numPr>
          <w:ilvl w:val="0"/>
          <w:numId w:val="2"/>
        </w:numPr>
        <w:spacing w:after="40"/>
      </w:pPr>
      <w:r>
        <w:rPr>
          <w:rFonts w:ascii="Arial" w:cs="Arial" w:eastAsia="Arial" w:hAnsi="Arial"/>
          <w:sz w:val="20"/>
          <w:szCs w:val="20"/>
        </w:rPr>
        <w:t xml:space="preserve">region GEOMETRY(Polygon,4326)</w:t>
      </w:r>
    </w:p>
    <w:p>
      <w:pPr>
        <w:pStyle w:val="ListParagraph"/>
        <w:numPr>
          <w:ilvl w:val="0"/>
          <w:numId w:val="2"/>
        </w:numPr>
        <w:spacing w:after="40"/>
      </w:pPr>
      <w:r>
        <w:rPr>
          <w:rFonts w:ascii="Arial" w:cs="Arial" w:eastAsia="Arial" w:hAnsi="Arial"/>
          <w:sz w:val="20"/>
          <w:szCs w:val="20"/>
        </w:rPr>
        <w:t xml:space="preserve">device_count INT</w:t>
      </w:r>
    </w:p>
    <w:p>
      <w:pPr>
        <w:pStyle w:val="ListParagraph"/>
        <w:numPr>
          <w:ilvl w:val="0"/>
          <w:numId w:val="2"/>
        </w:numPr>
        <w:spacing w:after="40"/>
      </w:pPr>
      <w:r>
        <w:rPr>
          <w:rFonts w:ascii="Arial" w:cs="Arial" w:eastAsia="Arial" w:hAnsi="Arial"/>
          <w:sz w:val="20"/>
          <w:szCs w:val="20"/>
        </w:rPr>
        <w:t xml:space="preserve">last_updated TIMESTAMPTZ</w:t>
      </w:r>
    </w:p>
    <w:p>
      <w:pPr>
        <w:pStyle w:val="Heading1"/>
        <w:spacing w:before="240" w:after="120"/>
      </w:pPr>
      <w:r>
        <w:rPr>
          <w:rFonts w:ascii="Arial" w:cs="Arial" w:eastAsia="Arial" w:hAnsi="Arial"/>
          <w:b/>
          <w:bCs/>
          <w:sz w:val="32"/>
          <w:szCs w:val="32"/>
        </w:rPr>
        <w:t xml:space="preserve">5. Hazard Model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4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2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peak_ground_acceleration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accel_peak_analyzer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event_db</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spectral_acceleration</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frequency_response_analyzer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event_db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pga_to_mmi_conversion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usgs_intensity_scale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static_config</w:t>
            </w:r>
          </w:p>
        </w:tc>
      </w:tr>
    </w:tbl>
    <w:p>
      <w:pPr>
        <w:pStyle w:val="Heading1"/>
        <w:spacing w:before="240" w:after="120"/>
      </w:pPr>
      <w:r>
        <w:rPr>
          <w:rFonts w:ascii="Arial" w:cs="Arial" w:eastAsia="Arial" w:hAnsi="Arial"/>
          <w:b/>
          <w:bCs/>
          <w:sz w:val="32"/>
          <w:szCs w:val="32"/>
        </w:rPr>
        <w:t xml:space="preserve">6. Data Storage Practices</w:t>
      </w:r>
    </w:p>
    <w:p>
      <w:pPr>
        <w:pStyle w:val="Heading2"/>
        <w:spacing w:before="180" w:after="100"/>
      </w:pPr>
      <w:r>
        <w:rPr>
          <w:rFonts w:ascii="Arial" w:cs="Arial" w:eastAsia="Arial" w:hAnsi="Arial"/>
          <w:b/>
          <w:bCs/>
          <w:sz w:val="28"/>
          <w:szCs w:val="28"/>
        </w:rPr>
        <w:t xml:space="preserve">Individual Event</w:t>
      </w:r>
    </w:p>
    <w:p>
      <w:pPr>
        <w:spacing w:after="80"/>
      </w:pPr>
      <w:r>
        <w:rPr>
          <w:rFonts w:ascii="Arial" w:cs="Arial" w:eastAsia="Arial" w:hAnsi="Arial"/>
          <w:sz w:val="20"/>
          <w:szCs w:val="20"/>
        </w:rPr>
        <w:t xml:space="preserve">event_db table intensity_reports (encrypted); accel_waveform_recording (encrypted, 24-hour retention)</w:t>
      </w:r>
    </w:p>
    <w:p>
      <w:pPr>
        <w:pStyle w:val="Heading2"/>
        <w:spacing w:before="180" w:after="100"/>
      </w:pPr>
      <w:r>
        <w:rPr>
          <w:rFonts w:ascii="Arial" w:cs="Arial" w:eastAsia="Arial" w:hAnsi="Arial"/>
          <w:b/>
          <w:bCs/>
          <w:sz w:val="28"/>
          <w:szCs w:val="28"/>
        </w:rPr>
        <w:t xml:space="preserve">Emergency Linkage</w:t>
      </w:r>
    </w:p>
    <w:p>
      <w:pPr>
        <w:spacing w:after="80"/>
      </w:pPr>
      <w:r>
        <w:rPr>
          <w:rFonts w:ascii="Arial" w:cs="Arial" w:eastAsia="Arial" w:hAnsi="Arial"/>
          <w:sz w:val="20"/>
          <w:szCs w:val="20"/>
        </w:rPr>
        <w:t xml:space="preserve">Real-time waveform in-memory during 30-sec recording window; upload to USGS upon completion</w:t>
      </w:r>
    </w:p>
    <w:p>
      <w:pPr>
        <w:pStyle w:val="Heading2"/>
        <w:spacing w:before="180" w:after="100"/>
      </w:pPr>
      <w:r>
        <w:rPr>
          <w:rFonts w:ascii="Arial" w:cs="Arial" w:eastAsia="Arial" w:hAnsi="Arial"/>
          <w:b/>
          <w:bCs/>
          <w:sz w:val="28"/>
          <w:szCs w:val="28"/>
        </w:rPr>
        <w:t xml:space="preserve">Retention</w:t>
      </w:r>
    </w:p>
    <w:p>
      <w:pPr>
        <w:spacing w:after="80"/>
      </w:pPr>
      <w:r>
        <w:rPr>
          <w:rFonts w:ascii="Arial" w:cs="Arial" w:eastAsia="Arial" w:hAnsi="Arial"/>
          <w:sz w:val="20"/>
          <w:szCs w:val="20"/>
        </w:rPr>
        <w:t xml:space="preserve">Intensity metrics (PGA, PGV, SA, MMI) retained indefinitely; raw waveforms deleted after 24 hours; USGS confirmations retained 7 days</w:t>
      </w:r>
    </w:p>
    <w:p>
      <w:pPr>
        <w:pStyle w:val="Heading2"/>
        <w:spacing w:before="180" w:after="100"/>
      </w:pPr>
      <w:r>
        <w:rPr>
          <w:rFonts w:ascii="Arial" w:cs="Arial" w:eastAsia="Arial" w:hAnsi="Arial"/>
          <w:b/>
          <w:bCs/>
          <w:sz w:val="28"/>
          <w:szCs w:val="28"/>
        </w:rPr>
        <w:t xml:space="preserve">Archival</w:t>
      </w:r>
    </w:p>
    <w:p>
      <w:pPr>
        <w:spacing w:after="80"/>
      </w:pPr>
      <w:r>
        <w:rPr>
          <w:rFonts w:ascii="Arial" w:cs="Arial" w:eastAsia="Arial" w:hAnsi="Arial"/>
          <w:sz w:val="20"/>
          <w:szCs w:val="20"/>
        </w:rPr>
        <w:t xml:space="preserve">Archive intensity metrics to USGS ShakeMap catalog; delete device identifiers; retain anonymized location + waveform signature only</w:t>
      </w:r>
    </w:p>
    <w:p>
      <w:pPr>
        <w:pStyle w:val="Heading1"/>
        <w:spacing w:before="240" w:after="120"/>
      </w:pPr>
      <w:r>
        <w:rPr>
          <w:rFonts w:ascii="Arial" w:cs="Arial" w:eastAsia="Arial" w:hAnsi="Arial"/>
          <w:b/>
          <w:bCs/>
          <w:sz w:val="32"/>
          <w:szCs w:val="32"/>
        </w:rPr>
        <w:t xml:space="preserve">7. Required Permissions</w:t>
      </w:r>
    </w:p>
    <w:p>
      <w:pPr>
        <w:pStyle w:val="ListParagraph"/>
        <w:numPr>
          <w:ilvl w:val="0"/>
          <w:numId w:val="2"/>
        </w:numPr>
        <w:spacing w:after="40"/>
      </w:pPr>
      <w:r>
        <w:rPr>
          <w:rFonts w:ascii="Arial" w:cs="Arial" w:eastAsia="Arial" w:hAnsi="Arial"/>
          <w:sz w:val="20"/>
          <w:szCs w:val="20"/>
        </w:rPr>
        <w:t xml:space="preserve">sensor:accelerometer:100Hz</w:t>
      </w:r>
    </w:p>
    <w:p>
      <w:pPr>
        <w:pStyle w:val="ListParagraph"/>
        <w:numPr>
          <w:ilvl w:val="0"/>
          <w:numId w:val="2"/>
        </w:numPr>
        <w:spacing w:after="40"/>
      </w:pPr>
      <w:r>
        <w:rPr>
          <w:rFonts w:ascii="Arial" w:cs="Arial" w:eastAsia="Arial" w:hAnsi="Arial"/>
          <w:sz w:val="20"/>
          <w:szCs w:val="20"/>
        </w:rPr>
        <w:t xml:space="preserve">sensor:gps</w:t>
      </w:r>
    </w:p>
    <w:p>
      <w:pPr>
        <w:pStyle w:val="ListParagraph"/>
        <w:numPr>
          <w:ilvl w:val="0"/>
          <w:numId w:val="2"/>
        </w:numPr>
        <w:spacing w:after="40"/>
      </w:pPr>
      <w:r>
        <w:rPr>
          <w:rFonts w:ascii="Arial" w:cs="Arial" w:eastAsia="Arial" w:hAnsi="Arial"/>
          <w:sz w:val="20"/>
          <w:szCs w:val="20"/>
        </w:rPr>
        <w:t xml:space="preserve">network:external_api_usgs</w:t>
      </w:r>
    </w:p>
    <w:p>
      <w:pPr>
        <w:pStyle w:val="ListParagraph"/>
        <w:numPr>
          <w:ilvl w:val="0"/>
          <w:numId w:val="2"/>
        </w:numPr>
        <w:spacing w:after="40"/>
      </w:pPr>
      <w:r>
        <w:rPr>
          <w:rFonts w:ascii="Arial" w:cs="Arial" w:eastAsia="Arial" w:hAnsi="Arial"/>
          <w:sz w:val="20"/>
          <w:szCs w:val="20"/>
        </w:rPr>
        <w:t xml:space="preserve">network:push_notification</w:t>
      </w:r>
    </w:p>
    <w:p>
      <w:pPr>
        <w:pStyle w:val="ListParagraph"/>
        <w:numPr>
          <w:ilvl w:val="0"/>
          <w:numId w:val="2"/>
        </w:numPr>
        <w:spacing w:after="40"/>
      </w:pPr>
      <w:r>
        <w:rPr>
          <w:rFonts w:ascii="Arial" w:cs="Arial" w:eastAsia="Arial" w:hAnsi="Arial"/>
          <w:sz w:val="20"/>
          <w:szCs w:val="20"/>
        </w:rPr>
        <w:t xml:space="preserve">data:event_storage</w:t>
      </w:r>
    </w:p>
    <w:p>
      <w:pPr>
        <w:pStyle w:val="ListParagraph"/>
        <w:numPr>
          <w:ilvl w:val="0"/>
          <w:numId w:val="2"/>
        </w:numPr>
        <w:spacing w:after="40"/>
      </w:pPr>
      <w:r>
        <w:rPr>
          <w:rFonts w:ascii="Arial" w:cs="Arial" w:eastAsia="Arial" w:hAnsi="Arial"/>
          <w:sz w:val="20"/>
          <w:szCs w:val="20"/>
        </w:rPr>
        <w:t xml:space="preserve">data:public_record</w:t>
      </w:r>
    </w:p>
    <w:p>
      <w:pPr>
        <w:pStyle w:val="Heading1"/>
        <w:spacing w:before="240" w:after="120"/>
      </w:pPr>
      <w:r>
        <w:rPr>
          <w:rFonts w:ascii="Arial" w:cs="Arial" w:eastAsia="Arial" w:hAnsi="Arial"/>
          <w:b/>
          <w:bCs/>
          <w:sz w:val="32"/>
          <w:szCs w:val="32"/>
        </w:rPr>
        <w:t xml:space="preserve">8. Settings Toggle</w:t>
      </w:r>
    </w:p>
    <w:p>
      <w:pPr>
        <w:spacing w:after="80"/>
      </w:pPr>
      <w:r>
        <w:rPr>
          <w:rFonts w:ascii="Arial" w:cs="Arial" w:eastAsia="Arial" w:hAnsi="Arial"/>
          <w:b/>
          <w:bCs/>
          <w:sz w:val="20"/>
          <w:szCs w:val="20"/>
        </w:rPr>
        <w:t xml:space="preserve">Record earthquake intensity at device location; contribute to USGS ShakeMap</w:t>
      </w:r>
    </w:p>
    <w:p>
      <w:pPr>
        <w:pStyle w:val="Heading1"/>
        <w:spacing w:before="240" w:after="120"/>
      </w:pPr>
      <w:r>
        <w:rPr>
          <w:rFonts w:ascii="Arial" w:cs="Arial" w:eastAsia="Arial" w:hAnsi="Arial"/>
          <w:b/>
          <w:bCs/>
          <w:sz w:val="32"/>
          <w:szCs w:val="32"/>
        </w:rPr>
        <w:t xml:space="preserve">9. Legal Concerns</w:t>
      </w:r>
    </w:p>
    <w:p>
      <w:pPr>
        <w:pStyle w:val="ListParagraph"/>
        <w:numPr>
          <w:ilvl w:val="0"/>
          <w:numId w:val="2"/>
        </w:numPr>
        <w:spacing w:after="40"/>
      </w:pPr>
      <w:r>
        <w:rPr>
          <w:rFonts w:ascii="Arial" w:cs="Arial" w:eastAsia="Arial" w:hAnsi="Arial"/>
          <w:sz w:val="20"/>
          <w:szCs w:val="20"/>
        </w:rPr>
        <w:t xml:space="preserve">USGS ShakeMap integration exposes user location to government seismic monitoring network</w:t>
      </w:r>
    </w:p>
    <w:p>
      <w:pPr>
        <w:pStyle w:val="ListParagraph"/>
        <w:numPr>
          <w:ilvl w:val="0"/>
          <w:numId w:val="2"/>
        </w:numPr>
        <w:spacing w:after="40"/>
      </w:pPr>
      <w:r>
        <w:rPr>
          <w:rFonts w:ascii="Arial" w:cs="Arial" w:eastAsia="Arial" w:hAnsi="Arial"/>
          <w:sz w:val="20"/>
          <w:szCs w:val="20"/>
        </w:rPr>
        <w:t xml:space="preserve">Intensity data can be used to estimate building structural damage; liability if underestimated</w:t>
      </w:r>
    </w:p>
    <w:p>
      <w:pPr>
        <w:pStyle w:val="ListParagraph"/>
        <w:numPr>
          <w:ilvl w:val="0"/>
          <w:numId w:val="2"/>
        </w:numPr>
        <w:spacing w:after="40"/>
      </w:pPr>
      <w:r>
        <w:rPr>
          <w:rFonts w:ascii="Arial" w:cs="Arial" w:eastAsia="Arial" w:hAnsi="Arial"/>
          <w:sz w:val="20"/>
          <w:szCs w:val="20"/>
        </w:rPr>
        <w:t xml:space="preserve">Waveform data stored long-term enables adversary to infer building materials/structure</w:t>
      </w:r>
    </w:p>
    <w:p>
      <w:pPr>
        <w:pStyle w:val="ListParagraph"/>
        <w:numPr>
          <w:ilvl w:val="0"/>
          <w:numId w:val="2"/>
        </w:numPr>
        <w:spacing w:after="40"/>
      </w:pPr>
      <w:r>
        <w:rPr>
          <w:rFonts w:ascii="Arial" w:cs="Arial" w:eastAsia="Arial" w:hAnsi="Arial"/>
          <w:sz w:val="20"/>
          <w:szCs w:val="20"/>
        </w:rPr>
        <w:t xml:space="preserve">Data integration with USGS creates permanent record linked to user location + timestamp</w:t>
      </w:r>
    </w:p>
    <w:p>
      <w:pPr>
        <w:pStyle w:val="ListParagraph"/>
        <w:numPr>
          <w:ilvl w:val="0"/>
          <w:numId w:val="2"/>
        </w:numPr>
        <w:spacing w:after="40"/>
      </w:pPr>
      <w:r>
        <w:rPr>
          <w:rFonts w:ascii="Arial" w:cs="Arial" w:eastAsia="Arial" w:hAnsi="Arial"/>
          <w:sz w:val="20"/>
          <w:szCs w:val="20"/>
        </w:rPr>
        <w:t xml:space="preserve">MMI estimation may be inaccurate; user relies on incorrect damage assessment</w:t>
      </w:r>
    </w:p>
    <w:p>
      <w:pPr>
        <w:pStyle w:val="ListParagraph"/>
        <w:numPr>
          <w:ilvl w:val="0"/>
          <w:numId w:val="2"/>
        </w:numPr>
        <w:spacing w:after="40"/>
      </w:pPr>
      <w:r>
        <w:rPr>
          <w:rFonts w:ascii="Arial" w:cs="Arial" w:eastAsia="Arial" w:hAnsi="Arial"/>
          <w:sz w:val="20"/>
          <w:szCs w:val="20"/>
        </w:rPr>
        <w:t xml:space="preserve">Public ShakeMap display may suppress property values in high-intensity zones</w:t>
      </w:r>
    </w:p>
    <w:p>
      <w:pPr>
        <w:pStyle w:val="ListParagraph"/>
        <w:numPr>
          <w:ilvl w:val="0"/>
          <w:numId w:val="2"/>
        </w:numPr>
        <w:spacing w:after="40"/>
      </w:pPr>
      <w:r>
        <w:rPr>
          <w:rFonts w:ascii="Arial" w:cs="Arial" w:eastAsia="Arial" w:hAnsi="Arial"/>
          <w:sz w:val="20"/>
          <w:szCs w:val="20"/>
        </w:rPr>
        <w:t xml:space="preserve">Insurance companies may access USGS data to deny claims in high-intensity areas</w:t>
      </w:r>
    </w:p>
    <w:p>
      <w:pPr>
        <w:pStyle w:val="ListParagraph"/>
        <w:numPr>
          <w:ilvl w:val="0"/>
          <w:numId w:val="2"/>
        </w:numPr>
        <w:spacing w:after="40"/>
      </w:pPr>
      <w:r>
        <w:rPr>
          <w:rFonts w:ascii="Arial" w:cs="Arial" w:eastAsia="Arial" w:hAnsi="Arial"/>
          <w:sz w:val="20"/>
          <w:szCs w:val="20"/>
        </w:rPr>
        <w:t xml:space="preserve">Liability if intensity map data is used for destructive geolocation targeting</w:t>
      </w:r>
    </w:p>
    <w:p>
      <w:pPr>
        <w:pStyle w:val="Heading1"/>
        <w:spacing w:before="240" w:after="120"/>
      </w:pPr>
      <w:r>
        <w:rPr>
          <w:rFonts w:ascii="Arial" w:cs="Arial" w:eastAsia="Arial" w:hAnsi="Arial"/>
          <w:b/>
          <w:bCs/>
          <w:sz w:val="32"/>
          <w:szCs w:val="32"/>
        </w:rPr>
        <w:t xml:space="preserve">10. Privacy Protections</w:t>
      </w:r>
    </w:p>
    <w:p>
      <w:pPr>
        <w:pStyle w:val="ListParagraph"/>
        <w:numPr>
          <w:ilvl w:val="0"/>
          <w:numId w:val="2"/>
        </w:numPr>
        <w:spacing w:after="40"/>
      </w:pPr>
      <w:r>
        <w:rPr>
          <w:rFonts w:ascii="Arial" w:cs="Arial" w:eastAsia="Arial" w:hAnsi="Arial"/>
          <w:sz w:val="20"/>
          <w:szCs w:val="20"/>
        </w:rPr>
        <w:t xml:space="preserve">Anonymize device identifiers in USGS submission; use hash(device_id) only</w:t>
      </w:r>
    </w:p>
    <w:p>
      <w:pPr>
        <w:pStyle w:val="ListParagraph"/>
        <w:numPr>
          <w:ilvl w:val="0"/>
          <w:numId w:val="2"/>
        </w:numPr>
        <w:spacing w:after="40"/>
      </w:pPr>
      <w:r>
        <w:rPr>
          <w:rFonts w:ascii="Arial" w:cs="Arial" w:eastAsia="Arial" w:hAnsi="Arial"/>
          <w:sz w:val="20"/>
          <w:szCs w:val="20"/>
        </w:rPr>
        <w:t xml:space="preserve">Do not submit device model/OS to USGS; only waveform + location + timestamps</w:t>
      </w:r>
    </w:p>
    <w:p>
      <w:pPr>
        <w:pStyle w:val="ListParagraph"/>
        <w:numPr>
          <w:ilvl w:val="0"/>
          <w:numId w:val="2"/>
        </w:numPr>
        <w:spacing w:after="40"/>
      </w:pPr>
      <w:r>
        <w:rPr>
          <w:rFonts w:ascii="Arial" w:cs="Arial" w:eastAsia="Arial" w:hAnsi="Arial"/>
          <w:sz w:val="20"/>
          <w:szCs w:val="20"/>
        </w:rPr>
        <w:t xml:space="preserve">User opt-in required for USGS integration; default to local recording only</w:t>
      </w:r>
    </w:p>
    <w:p>
      <w:pPr>
        <w:pStyle w:val="ListParagraph"/>
        <w:numPr>
          <w:ilvl w:val="0"/>
          <w:numId w:val="2"/>
        </w:numPr>
        <w:spacing w:after="40"/>
      </w:pPr>
      <w:r>
        <w:rPr>
          <w:rFonts w:ascii="Arial" w:cs="Arial" w:eastAsia="Arial" w:hAnsi="Arial"/>
          <w:sz w:val="20"/>
          <w:szCs w:val="20"/>
        </w:rPr>
        <w:t xml:space="preserve">Delete raw waveform data after 24 hours; retain only derived metrics (PGA, PGV, SA, MMI)</w:t>
      </w:r>
    </w:p>
    <w:p>
      <w:pPr>
        <w:pStyle w:val="ListParagraph"/>
        <w:numPr>
          <w:ilvl w:val="0"/>
          <w:numId w:val="2"/>
        </w:numPr>
        <w:spacing w:after="40"/>
      </w:pPr>
      <w:r>
        <w:rPr>
          <w:rFonts w:ascii="Arial" w:cs="Arial" w:eastAsia="Arial" w:hAnsi="Arial"/>
          <w:sz w:val="20"/>
          <w:szCs w:val="20"/>
        </w:rPr>
        <w:t xml:space="preserve">Redact specific device location from public ShakeMap if user requests; submit location as anonymized grid cell</w:t>
      </w:r>
    </w:p>
    <w:p>
      <w:pPr>
        <w:pStyle w:val="ListParagraph"/>
        <w:numPr>
          <w:ilvl w:val="0"/>
          <w:numId w:val="2"/>
        </w:numPr>
        <w:spacing w:after="40"/>
      </w:pPr>
      <w:r>
        <w:rPr>
          <w:rFonts w:ascii="Arial" w:cs="Arial" w:eastAsia="Arial" w:hAnsi="Arial"/>
          <w:sz w:val="20"/>
          <w:szCs w:val="20"/>
        </w:rPr>
        <w:t xml:space="preserve">Do not store USGS confirmation identifiers linked to user in local DB; use event_id only</w:t>
      </w:r>
    </w:p>
    <w:p>
      <w:pPr>
        <w:pStyle w:val="ListParagraph"/>
        <w:numPr>
          <w:ilvl w:val="0"/>
          <w:numId w:val="2"/>
        </w:numPr>
        <w:spacing w:after="40"/>
      </w:pPr>
      <w:r>
        <w:rPr>
          <w:rFonts w:ascii="Arial" w:cs="Arial" w:eastAsia="Arial" w:hAnsi="Arial"/>
          <w:sz w:val="20"/>
          <w:szCs w:val="20"/>
        </w:rPr>
        <w:t xml:space="preserve">Limit USGS data retention per user policy; request deletion from USGS if user opts out</w:t>
      </w:r>
    </w:p>
    <w:p>
      <w:pPr>
        <w:pStyle w:val="ListParagraph"/>
        <w:numPr>
          <w:ilvl w:val="0"/>
          <w:numId w:val="2"/>
        </w:numPr>
        <w:spacing w:after="40"/>
      </w:pPr>
      <w:r>
        <w:rPr>
          <w:rFonts w:ascii="Arial" w:cs="Arial" w:eastAsia="Arial" w:hAnsi="Arial"/>
          <w:sz w:val="20"/>
          <w:szCs w:val="20"/>
        </w:rPr>
        <w:t xml:space="preserve">Do not integrate with insurance or property assessment systems without explicit consent per trigger</w:t>
      </w:r>
    </w:p>
    <w:p>
      <w:pPr>
        <w:pStyle w:val="ListParagraph"/>
        <w:numPr>
          <w:ilvl w:val="0"/>
          <w:numId w:val="2"/>
        </w:numPr>
        <w:spacing w:after="40"/>
      </w:pPr>
      <w:r>
        <w:rPr>
          <w:rFonts w:ascii="Arial" w:cs="Arial" w:eastAsia="Arial" w:hAnsi="Arial"/>
          <w:sz w:val="20"/>
          <w:szCs w:val="20"/>
        </w:rPr>
        <w:t xml:space="preserve">Encrypt all waveform data in transit to USGS (TLS 1.3 minimum)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Trigger #14: Earthquake Intensity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B5797"/>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2026-02-23T05:05:22.876Z</dcterms:created>
  <dcterms:modified xsi:type="dcterms:W3CDTF">2026-02-23T05:05:22.876Z</dcterms:modified>
</cp:coreProperties>
</file>

<file path=docProps/custom.xml><?xml version="1.0" encoding="utf-8"?>
<Properties xmlns="http://schemas.openxmlformats.org/officeDocument/2006/custom-properties" xmlns:vt="http://schemas.openxmlformats.org/officeDocument/2006/docPropsVTypes"/>
</file>