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EARTHQUAKE</w:t>
      </w:r>
    </w:p>
    <w:p>
      <w:r>
        <w:t xml:space="preserve">Ground shaking from tectonic movement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Seismic Hazard Zones (USGS NSHM)</w:t>
      </w:r>
    </w:p>
    <w:p>
      <w:pPr>
        <w:pStyle w:val="ListParagraph"/>
        <w:numPr>
          <w:ilvl w:val="0"/>
          <w:numId w:val="1"/>
        </w:numPr>
      </w:pPr>
      <w:r>
        <w:t xml:space="preserve">Fault Lines</w:t>
      </w:r>
    </w:p>
    <w:p>
      <w:pPr>
        <w:pStyle w:val="ListParagraph"/>
        <w:numPr>
          <w:ilvl w:val="0"/>
          <w:numId w:val="1"/>
        </w:numPr>
      </w:pPr>
      <w:r>
        <w:t xml:space="preserve">Liquefaction Zones</w:t>
      </w:r>
    </w:p>
    <w:p>
      <w:pPr>
        <w:pStyle w:val="ListParagraph"/>
        <w:numPr>
          <w:ilvl w:val="0"/>
          <w:numId w:val="1"/>
        </w:numPr>
      </w:pPr>
      <w:r>
        <w:t xml:space="preserve">Vs30 site amplification</w:t>
      </w:r>
    </w:p>
    <w:p>
      <w:pPr>
        <w:pStyle w:val="ListParagraph"/>
        <w:numPr>
          <w:ilvl w:val="0"/>
          <w:numId w:val="1"/>
        </w:numPr>
      </w:pPr>
      <w:r>
        <w:t xml:space="preserve">Building seismic fragility</w:t>
      </w:r>
    </w:p>
    <w:p>
      <w:pPr>
        <w:pStyle w:val="ListParagraph"/>
        <w:numPr>
          <w:ilvl w:val="0"/>
          <w:numId w:val="1"/>
        </w:numPr>
      </w:pPr>
      <w:r>
        <w:t xml:space="preserve">Soft story detection</w:t>
      </w:r>
    </w:p>
    <w:p>
      <w:pPr>
        <w:pStyle w:val="ListParagraph"/>
        <w:numPr>
          <w:ilvl w:val="0"/>
          <w:numId w:val="1"/>
        </w:numPr>
      </w:pPr>
      <w:r>
        <w:t xml:space="preserve">Seismic retrofit status</w:t>
      </w:r>
    </w:p>
    <w:p>
      <w:pPr>
        <w:pStyle w:val="ListParagraph"/>
        <w:numPr>
          <w:ilvl w:val="0"/>
          <w:numId w:val="1"/>
        </w:numPr>
      </w:pPr>
      <w:r>
        <w:t xml:space="preserve">Building materials/age</w:t>
      </w:r>
    </w:p>
    <w:p>
      <w:pPr>
        <w:pStyle w:val="ListParagraph"/>
        <w:numPr>
          <w:ilvl w:val="0"/>
          <w:numId w:val="1"/>
        </w:numPr>
      </w:pPr>
      <w:r>
        <w:t xml:space="preserve">Unreinforced masonry inventory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ShakeAlert M≥3.0 (5-8 sec detection)</w:t>
      </w:r>
    </w:p>
    <w:p>
      <w:pPr>
        <w:pStyle w:val="ListParagraph"/>
        <w:numPr>
          <w:ilvl w:val="0"/>
          <w:numId w:val="1"/>
        </w:numPr>
      </w:pPr>
      <w:r>
        <w:t xml:space="preserve">ShakeMap intensity VI+</w:t>
      </w:r>
    </w:p>
    <w:p>
      <w:pPr>
        <w:pStyle w:val="ListParagraph"/>
        <w:numPr>
          <w:ilvl w:val="0"/>
          <w:numId w:val="1"/>
        </w:numPr>
      </w:pPr>
      <w:r>
        <w:t xml:space="preserve">User building collapse reports</w:t>
      </w:r>
    </w:p>
    <w:p>
      <w:pPr>
        <w:pStyle w:val="ListParagraph"/>
        <w:numPr>
          <w:ilvl w:val="0"/>
          <w:numId w:val="1"/>
        </w:numPr>
      </w:pPr>
      <w:r>
        <w:t xml:space="preserve">Aftershock forecast (Omori decay)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Aftershock probability</w:t>
      </w:r>
    </w:p>
    <w:p>
      <w:pPr>
        <w:pStyle w:val="ListParagraph"/>
        <w:numPr>
          <w:ilvl w:val="0"/>
          <w:numId w:val="1"/>
        </w:numPr>
      </w:pPr>
      <w:r>
        <w:t xml:space="preserve">Liquefaction triggering (real-time CSR/CRR)</w:t>
      </w:r>
    </w:p>
    <w:p>
      <w:pPr>
        <w:pStyle w:val="ListParagraph"/>
        <w:numPr>
          <w:ilvl w:val="0"/>
          <w:numId w:val="1"/>
        </w:numPr>
      </w:pPr>
      <w:r>
        <w:t xml:space="preserve">Soft-story collapse probability</w:t>
      </w:r>
    </w:p>
    <w:p>
      <w:pPr>
        <w:pStyle w:val="ListParagraph"/>
        <w:numPr>
          <w:ilvl w:val="0"/>
          <w:numId w:val="1"/>
        </w:numPr>
      </w:pPr>
      <w:r>
        <w:t xml:space="preserve">Fire-following-earthquake (gas pipeline cascade)</w:t>
      </w:r>
    </w:p>
    <w:p>
      <w:pPr>
        <w:pStyle w:val="ListParagraph"/>
        <w:numPr>
          <w:ilvl w:val="0"/>
          <w:numId w:val="1"/>
        </w:numPr>
      </w:pPr>
      <w:r>
        <w:t xml:space="preserve">Building damage assessment</w:t>
      </w:r>
    </w:p>
    <w:p>
      <w:pPr>
        <w:pStyle w:val="ListParagraph"/>
        <w:numPr>
          <w:ilvl w:val="0"/>
          <w:numId w:val="1"/>
        </w:numPr>
      </w:pPr>
      <w:r>
        <w:t xml:space="preserve">Infrastructure damage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Open field evacuation (&gt;100m from buildings)</w:t>
      </w:r>
    </w:p>
    <w:p>
      <w:pPr>
        <w:pStyle w:val="ListParagraph"/>
        <w:numPr>
          <w:ilvl w:val="0"/>
          <w:numId w:val="1"/>
        </w:numPr>
      </w:pPr>
      <w:r>
        <w:t xml:space="preserve">Crumbled building SAR (Bluetooth beacon in rubble)</w:t>
      </w:r>
    </w:p>
    <w:p>
      <w:pPr>
        <w:pStyle w:val="ListParagraph"/>
        <w:numPr>
          <w:ilvl w:val="0"/>
          <w:numId w:val="1"/>
        </w:numPr>
      </w:pPr>
      <w:r>
        <w:t xml:space="preserve">Shelter in structurally sound buildings (post-1990 or retrofitted)</w:t>
      </w:r>
    </w:p>
    <w:p>
      <w:pPr>
        <w:pStyle w:val="ListParagraph"/>
        <w:numPr>
          <w:ilvl w:val="0"/>
          <w:numId w:val="1"/>
        </w:numPr>
      </w:pPr>
      <w:r>
        <w:t xml:space="preserve">Hospital triage (START protocol)</w:t>
      </w:r>
    </w:p>
    <w:p>
      <w:pPr>
        <w:pStyle w:val="ListParagraph"/>
        <w:numPr>
          <w:ilvl w:val="0"/>
          <w:numId w:val="1"/>
        </w:numPr>
      </w:pPr>
      <w:r>
        <w:t xml:space="preserve">Area evacuation from liquefaction zones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p>
      <w:pPr>
        <w:pStyle w:val="ListParagraph"/>
        <w:numPr>
          <w:ilvl w:val="0"/>
          <w:numId w:val="1"/>
        </w:numPr>
      </w:pPr>
      <w:r>
        <w:t xml:space="preserve">Infrastructure failure cascade monitoring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2026-03-30T03:25:02.354Z</dcterms:created>
  <dcterms:modified xsi:type="dcterms:W3CDTF">2026-03-30T03:25:02.354Z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