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9F115B">
      <w:pPr>
        <w:pStyle w:val="2"/>
        <w:keepNext w:val="0"/>
        <w:keepLines w:val="0"/>
        <w:widowControl/>
        <w:suppressLineNumbers w:val="0"/>
        <w:spacing w:before="0" w:beforeAutospacing="0" w:after="206" w:afterAutospacing="0" w:line="23" w:lineRule="atLeast"/>
        <w:ind w:left="0" w:right="0"/>
        <w:rPr>
          <w:b/>
          <w:bCs/>
          <w:sz w:val="41"/>
          <w:szCs w:val="41"/>
        </w:rPr>
      </w:pPr>
      <w:r>
        <w:rPr>
          <w:b/>
          <w:bCs/>
          <w:i w:val="0"/>
          <w:iCs w:val="0"/>
          <w:caps w:val="0"/>
          <w:color w:val="404040"/>
          <w:spacing w:val="0"/>
          <w:sz w:val="41"/>
          <w:szCs w:val="41"/>
          <w:shd w:val="clear" w:fill="FFFFFF"/>
        </w:rPr>
        <w:t> </w:t>
      </w: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ECECEC"/>
        </w:rPr>
        <w:t>thsauto</w:t>
      </w:r>
      <w:r>
        <w:rPr>
          <w:b/>
          <w:bCs/>
          <w:i w:val="0"/>
          <w:iCs w:val="0"/>
          <w:caps w:val="0"/>
          <w:color w:val="404040"/>
          <w:spacing w:val="0"/>
          <w:sz w:val="41"/>
          <w:szCs w:val="41"/>
          <w:shd w:val="clear" w:fill="FFFFFF"/>
        </w:rPr>
        <w:t> 包详解</w:t>
      </w:r>
    </w:p>
    <w:p w14:paraId="233DDCD7">
      <w:pPr>
        <w:pStyle w:val="6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ECECEC"/>
        </w:rPr>
        <w:t>thsauto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是同花顺(300033)提供的官方自动化交易接口库，主要用于连接同花顺客户端与券商交易系统，实现程序化交易和量化分析。以下是该库的全面解析：</w:t>
      </w:r>
    </w:p>
    <w:p w14:paraId="49FF9E98"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34"/>
          <w:szCs w:val="34"/>
        </w:rPr>
      </w:pPr>
      <w:r>
        <w:rPr>
          <w:b/>
          <w:bCs/>
          <w:i w:val="0"/>
          <w:iCs w:val="0"/>
          <w:caps w:val="0"/>
          <w:color w:val="404040"/>
          <w:spacing w:val="0"/>
          <w:sz w:val="34"/>
          <w:szCs w:val="34"/>
          <w:shd w:val="clear" w:fill="FFFFFF"/>
        </w:rPr>
        <w:t>1. 基本介绍</w:t>
      </w:r>
    </w:p>
    <w:p w14:paraId="14F99599">
      <w:pPr>
        <w:pStyle w:val="4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</w:pPr>
      <w:r>
        <w:rPr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核心功能</w:t>
      </w:r>
    </w:p>
    <w:p w14:paraId="62D15307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实时行情获取（A股/港股/期货/期权）</w:t>
      </w:r>
      <w:bookmarkStart w:id="0" w:name="_GoBack"/>
      <w:bookmarkEnd w:id="0"/>
    </w:p>
    <w:p w14:paraId="004A3C43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账户信息查询（持仓、资金、订单状态）</w:t>
      </w:r>
    </w:p>
    <w:p w14:paraId="75AE235F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程序化报单（限价单、市价单、条件单）</w:t>
      </w:r>
    </w:p>
    <w:p w14:paraId="1F0AFCEA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历史数据下载（K线、分笔、Level2）</w:t>
      </w:r>
    </w:p>
    <w:p w14:paraId="787BEE86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策略回测与实盘交易对接</w:t>
      </w:r>
    </w:p>
    <w:p w14:paraId="08D4688F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适用场景</w:t>
      </w:r>
    </w:p>
    <w:p w14:paraId="30276B36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量化交易策略开发</w:t>
      </w:r>
    </w:p>
    <w:p w14:paraId="0C455FF2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自动化套利系统</w:t>
      </w:r>
    </w:p>
    <w:p w14:paraId="424A5F99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算法交易执行</w:t>
      </w:r>
    </w:p>
    <w:p w14:paraId="7A72BA0C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大数据分析</w:t>
      </w:r>
    </w:p>
    <w:p w14:paraId="28150138"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34"/>
          <w:szCs w:val="34"/>
        </w:rPr>
      </w:pPr>
      <w:r>
        <w:rPr>
          <w:b/>
          <w:bCs/>
          <w:i w:val="0"/>
          <w:iCs w:val="0"/>
          <w:caps w:val="0"/>
          <w:color w:val="404040"/>
          <w:spacing w:val="0"/>
          <w:sz w:val="34"/>
          <w:szCs w:val="34"/>
          <w:shd w:val="clear" w:fill="FFFFFF"/>
        </w:rPr>
        <w:t>2. 安装与配置</w:t>
      </w:r>
    </w:p>
    <w:p w14:paraId="4040D2B5">
      <w:pPr>
        <w:pStyle w:val="4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安装方式</w:t>
      </w:r>
    </w:p>
    <w:p w14:paraId="3E4FEF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172" w:afterAutospacing="0" w:line="189" w:lineRule="atLeast"/>
        <w:ind w:left="0" w:right="0" w:firstLine="0"/>
        <w:jc w:val="left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pip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install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thsauto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官方推荐通过同花顺客户端内置Python环境安装</w:t>
      </w:r>
    </w:p>
    <w:p w14:paraId="2596DFD7">
      <w:pPr>
        <w:pStyle w:val="4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依赖环境</w:t>
      </w:r>
    </w:p>
    <w:p w14:paraId="4F14A65F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同花顺专业版/金融终端（v8.90+）</w:t>
      </w:r>
    </w:p>
    <w:p w14:paraId="3247EEEF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支持的券商：华泰、中信等80+家（需开通量化交易权限）</w:t>
      </w:r>
    </w:p>
    <w:p w14:paraId="6FF5E9BF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Python 3.6-3.8（官方限定版本）</w:t>
      </w:r>
    </w:p>
    <w:p w14:paraId="78E9F2B7"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34"/>
          <w:szCs w:val="34"/>
        </w:rPr>
      </w:pPr>
      <w:r>
        <w:rPr>
          <w:b/>
          <w:bCs/>
          <w:i w:val="0"/>
          <w:iCs w:val="0"/>
          <w:caps w:val="0"/>
          <w:color w:val="404040"/>
          <w:spacing w:val="0"/>
          <w:sz w:val="34"/>
          <w:szCs w:val="34"/>
          <w:shd w:val="clear" w:fill="FFFFFF"/>
        </w:rPr>
        <w:t>3. 核心API详解</w:t>
      </w:r>
    </w:p>
    <w:p w14:paraId="258709C6">
      <w:pPr>
        <w:pStyle w:val="4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3.1 行情接口</w:t>
      </w:r>
    </w:p>
    <w:p w14:paraId="54C927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172" w:afterAutospacing="0" w:line="189" w:lineRule="atLeast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thsauto</w:t>
      </w:r>
    </w:p>
    <w:p w14:paraId="2485EEC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创建行情连接</w:t>
      </w:r>
    </w:p>
    <w:p w14:paraId="29F68F4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quote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thsauto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THSQuote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()</w:t>
      </w:r>
    </w:p>
    <w:p w14:paraId="6BE6930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订阅股票实时行情</w:t>
      </w:r>
    </w:p>
    <w:p w14:paraId="5D0F657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quote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subscribe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'600519.SH'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'300750.SZ'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支持多标的订阅</w:t>
      </w:r>
    </w:p>
    <w:p w14:paraId="3F40A2C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获取最新报价</w:t>
      </w:r>
    </w:p>
    <w:p w14:paraId="6EF5071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data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quote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get_stock_quote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'600519.SH'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  <w:shd w:val="clear" w:fill="FFFFFF"/>
        </w:rPr>
        <w:t>print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 xml:space="preserve">f"茅台最新价: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'price'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]}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 xml:space="preserve"> 成交量: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'volume'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]}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)</w:t>
      </w:r>
    </w:p>
    <w:p w14:paraId="6570B8E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获取K线数据</w:t>
      </w:r>
    </w:p>
    <w:p w14:paraId="6176C01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kline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quote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get_kline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'600519.SH'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'D'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100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代码, 周期(D/W/M), 数量</w:t>
      </w:r>
    </w:p>
    <w:p w14:paraId="10FA8E45">
      <w:pPr>
        <w:pStyle w:val="4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3.2 交易接口</w:t>
      </w:r>
    </w:p>
    <w:p w14:paraId="7B5F6D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172" w:afterAutospacing="0" w:line="189" w:lineRule="atLeast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创建交易连接</w:t>
      </w:r>
    </w:p>
    <w:p w14:paraId="128039B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trader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thsauto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THSTrader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()</w:t>
      </w:r>
    </w:p>
    <w:p w14:paraId="6FBEC29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账户登录（需提前在同花顺客户端登录）</w:t>
      </w:r>
    </w:p>
    <w:p w14:paraId="2FAA041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trader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connect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broker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'华泰证券'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指定券商名称</w:t>
      </w:r>
    </w:p>
    <w:p w14:paraId="04BF7F2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查询持仓</w:t>
      </w:r>
    </w:p>
    <w:p w14:paraId="0B5823F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positions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trader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get_positions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()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  <w:shd w:val="clear" w:fill="FFFFFF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p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  <w:shd w:val="clear" w:fill="FFFFFF"/>
        </w:rPr>
        <w:t>in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positions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:</w:t>
      </w:r>
    </w:p>
    <w:p w14:paraId="7E669BA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  <w:shd w:val="clear" w:fill="FFFFFF"/>
        </w:rPr>
        <w:t>print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f"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'code'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]}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'qty'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]}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股"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)</w:t>
      </w:r>
    </w:p>
    <w:p w14:paraId="5E071F6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下单委托</w:t>
      </w:r>
    </w:p>
    <w:p w14:paraId="18911F2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order_id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trader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buy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(</w:t>
      </w:r>
    </w:p>
    <w:p w14:paraId="1F595D8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  code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'600519.SH'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,</w:t>
      </w:r>
    </w:p>
    <w:p w14:paraId="462CE47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  price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1800.00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,</w:t>
      </w:r>
    </w:p>
    <w:p w14:paraId="4FF5284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  amount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100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股数</w:t>
      </w:r>
    </w:p>
    <w:p w14:paraId="118D80F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  order_type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'limit'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limit/market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  <w:shd w:val="clear" w:fill="FFFFFF"/>
        </w:rPr>
        <w:t>print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 xml:space="preserve">f"委托编号: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order_id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)</w:t>
      </w:r>
    </w:p>
    <w:p w14:paraId="4BF31653"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34"/>
          <w:szCs w:val="34"/>
        </w:rPr>
      </w:pPr>
      <w:r>
        <w:rPr>
          <w:b/>
          <w:bCs/>
          <w:i w:val="0"/>
          <w:iCs w:val="0"/>
          <w:caps w:val="0"/>
          <w:color w:val="404040"/>
          <w:spacing w:val="0"/>
          <w:sz w:val="34"/>
          <w:szCs w:val="34"/>
          <w:shd w:val="clear" w:fill="FFFFFF"/>
        </w:rPr>
        <w:t>4. 高级功能</w:t>
      </w:r>
    </w:p>
    <w:p w14:paraId="1D7A096D">
      <w:pPr>
        <w:pStyle w:val="4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4.1 条件单触发</w:t>
      </w:r>
    </w:p>
    <w:p w14:paraId="0AF632E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设置价格条件单</w:t>
      </w:r>
    </w:p>
    <w:p w14:paraId="3F99931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trader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conditional_order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(</w:t>
      </w:r>
    </w:p>
    <w:p w14:paraId="0B036CB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  code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'600519.SH'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,</w:t>
      </w:r>
    </w:p>
    <w:p w14:paraId="4626A05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  trigger_type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'price'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,</w:t>
      </w:r>
    </w:p>
    <w:p w14:paraId="18F651C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  trigger_price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1850.00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,</w:t>
      </w:r>
    </w:p>
    <w:p w14:paraId="576935D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  action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'buy'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,</w:t>
      </w:r>
    </w:p>
    <w:p w14:paraId="4B8656A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  amount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200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,</w:t>
      </w:r>
    </w:p>
    <w:p w14:paraId="66A4877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  validity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'GTD'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Good Till Date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)</w:t>
      </w:r>
    </w:p>
    <w:p w14:paraId="7728ADF2">
      <w:pPr>
        <w:pStyle w:val="4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4.2 Level2数据获取</w:t>
      </w:r>
    </w:p>
    <w:p w14:paraId="3A16B69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获取十档行情</w:t>
      </w:r>
    </w:p>
    <w:p w14:paraId="5ED15CB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level2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quote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get_level2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'600519.SH'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  <w:shd w:val="clear" w:fill="FFFFFF"/>
        </w:rPr>
        <w:t>print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"买一档:"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level2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'bid'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][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])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(price, volume)</w:t>
      </w:r>
    </w:p>
    <w:p w14:paraId="103FD3E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获取逐笔成交</w:t>
      </w:r>
    </w:p>
    <w:p w14:paraId="6652DED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ticks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quote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get_ticks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'600519.SH'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500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最新500笔</w:t>
      </w:r>
    </w:p>
    <w:p w14:paraId="77E40012">
      <w:pPr>
        <w:pStyle w:val="4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4.3 策略回测框架</w:t>
      </w:r>
    </w:p>
    <w:p w14:paraId="2A111F1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thsauto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backtest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BacktestEngine</w:t>
      </w:r>
    </w:p>
    <w:p w14:paraId="0F41ED8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</w:p>
    <w:p w14:paraId="4C3104B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engine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BacktestEngine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(</w:t>
      </w:r>
    </w:p>
    <w:p w14:paraId="63540F0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  start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'20230101'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,</w:t>
      </w:r>
    </w:p>
    <w:p w14:paraId="430BC51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  end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'20231231'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,</w:t>
      </w:r>
    </w:p>
    <w:p w14:paraId="48B037B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  capital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1000000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)</w:t>
      </w:r>
    </w:p>
    <w:p w14:paraId="7413B40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加载数据</w:t>
      </w:r>
    </w:p>
    <w:p w14:paraId="3B49402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engine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load_data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'600519.SH'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'D'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)</w:t>
      </w:r>
    </w:p>
    <w:p w14:paraId="7184885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定义策略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  <w:shd w:val="clear" w:fill="FFFFFF"/>
        </w:rPr>
        <w:t>def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moving_average_strategy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):</w:t>
      </w:r>
    </w:p>
    <w:p w14:paraId="128CDB3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close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ma5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]:</w:t>
      </w:r>
    </w:p>
    <w:p w14:paraId="468D126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  <w:shd w:val="clear" w:fill="FFFFFF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'buy'</w:t>
      </w:r>
    </w:p>
    <w:p w14:paraId="0AB1DAB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  <w:shd w:val="clear" w:fill="FFFFFF"/>
        </w:rPr>
        <w:t>elif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close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ma20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  <w:shd w:val="clear" w:fill="FFFFFF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]:</w:t>
      </w:r>
    </w:p>
    <w:p w14:paraId="65F6126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  <w:shd w:val="clear" w:fill="FFFFFF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'sell'</w:t>
      </w:r>
    </w:p>
    <w:p w14:paraId="6154B92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# 执行回测</w:t>
      </w:r>
    </w:p>
    <w:p w14:paraId="6446AA4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result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engine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run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moving_average_strategy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bdr w:val="none" w:color="auto" w:sz="0" w:space="0"/>
          <w:shd w:val="clear" w:fill="FFFFFF"/>
        </w:rPr>
        <w:t>print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 xml:space="preserve">f"年化收益: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>result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'annual_return'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]}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  <w:shd w:val="clear" w:fill="FFFFFF"/>
        </w:rPr>
        <w:t>%"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)</w:t>
      </w:r>
    </w:p>
    <w:p w14:paraId="3CABBCA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2025-04-19T05:49:19Z</dcterms:created>
  <dc:creator>Administrator</dc:creator>
  <cp:lastModifiedBy>Administrator</cp:lastModifiedBy>
  <dcterms:modified xsi:type="dcterms:W3CDTF">2025-04-19T05:53:13Z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eyJoZGlkIjoiMGFlOGQ4OWZiMmZhOTFjZGI2NjFkODdhN2JhNGQ5NTUifQ==</vt:lpwstr>
  </property>
  <property fmtid="{D5CDD505-2E9C-101B-9397-08002B2CF9AE}" pid="4" name="ICV">
    <vt:lpwstr>7FBC9ACDB2D240808C0E499A66E69468_12</vt:lpwstr>
  </property>
</Properties>
</file>