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color w:val="000000"/>
        </w:rPr>
        <w:sectPr>
          <w:footerReference r:id="rId7" w:type="first"/>
          <w:pgSz w:h="16838" w:w="11906" w:orient="portrait"/>
          <w:pgMar w:bottom="1418" w:top="1418" w:left="1418" w:right="1418" w:header="709" w:footer="455"/>
          <w:pgNumType w:start="1"/>
        </w:sect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-947721</wp:posOffset>
                </wp:positionH>
                <wp:positionV relativeFrom="paragraph">
                  <wp:posOffset>-926456</wp:posOffset>
                </wp:positionV>
                <wp:extent cx="7596505" cy="1072608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552510" y="0"/>
                          <a:ext cx="7586980" cy="7560000"/>
                        </a:xfrm>
                        <a:prstGeom prst="rect">
                          <a:avLst/>
                        </a:prstGeom>
                        <a:solidFill>
                          <a:srgbClr val="4D4D4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-947721</wp:posOffset>
                </wp:positionH>
                <wp:positionV relativeFrom="paragraph">
                  <wp:posOffset>-926456</wp:posOffset>
                </wp:positionV>
                <wp:extent cx="7596505" cy="10726080"/>
                <wp:effectExtent b="0" l="0" r="0" t="0"/>
                <wp:wrapNone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6505" cy="1072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-1001076</wp:posOffset>
                </wp:positionH>
                <wp:positionV relativeFrom="paragraph">
                  <wp:posOffset>5064115</wp:posOffset>
                </wp:positionV>
                <wp:extent cx="7650480" cy="100898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1525523" y="3280270"/>
                          <a:ext cx="7640955" cy="999460"/>
                        </a:xfrm>
                        <a:prstGeom prst="rect">
                          <a:avLst/>
                        </a:prstGeom>
                        <a:solidFill>
                          <a:srgbClr val="E9C95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-1001076</wp:posOffset>
                </wp:positionH>
                <wp:positionV relativeFrom="paragraph">
                  <wp:posOffset>5064115</wp:posOffset>
                </wp:positionV>
                <wp:extent cx="7650480" cy="1008985"/>
                <wp:effectExtent b="0" l="0" r="0" t="0"/>
                <wp:wrapNone/>
                <wp:docPr id="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50480" cy="1008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-914716</wp:posOffset>
                </wp:positionH>
                <wp:positionV relativeFrom="paragraph">
                  <wp:posOffset>5209858</wp:posOffset>
                </wp:positionV>
                <wp:extent cx="7618095" cy="86550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1541715" y="3352010"/>
                          <a:ext cx="7608570" cy="855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CAPACITAÇÃO EM TRANSPORTE ESCOLAR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88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Pontes e Lacerda, Mato Grosso, 23 e 24 de junho de 2026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-914716</wp:posOffset>
                </wp:positionH>
                <wp:positionV relativeFrom="paragraph">
                  <wp:posOffset>5209858</wp:posOffset>
                </wp:positionV>
                <wp:extent cx="7618095" cy="865505"/>
                <wp:effectExtent b="0" l="0" r="0" t="0"/>
                <wp:wrapNone/>
                <wp:docPr id="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18095" cy="865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-919796</wp:posOffset>
                </wp:positionH>
                <wp:positionV relativeFrom="paragraph">
                  <wp:posOffset>8461058</wp:posOffset>
                </wp:positionV>
                <wp:extent cx="7596505" cy="932371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1552510" y="3318577"/>
                          <a:ext cx="7586980" cy="922846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0" w:line="36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-919796</wp:posOffset>
                </wp:positionH>
                <wp:positionV relativeFrom="paragraph">
                  <wp:posOffset>8461058</wp:posOffset>
                </wp:positionV>
                <wp:extent cx="7596505" cy="932371"/>
                <wp:effectExtent b="0" l="0" r="0" t="0"/>
                <wp:wrapNone/>
                <wp:docPr id="10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6505" cy="9323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-467767</wp:posOffset>
                </wp:positionH>
                <wp:positionV relativeFrom="paragraph">
                  <wp:posOffset>8249603</wp:posOffset>
                </wp:positionV>
                <wp:extent cx="1230630" cy="28448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35448" y="3642523"/>
                          <a:ext cx="1221105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ill Sans" w:cs="Gill Sans" w:eastAsia="Gill Sans" w:hAnsi="Gill Sans"/>
                                <w:b w:val="0"/>
                                <w:i w:val="0"/>
                                <w:smallCaps w:val="0"/>
                                <w:strike w:val="0"/>
                                <w:color w:val="4d4d4d"/>
                                <w:sz w:val="20"/>
                                <w:vertAlign w:val="baseline"/>
                              </w:rPr>
                              <w:t xml:space="preserve">Realizado por: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-467767</wp:posOffset>
                </wp:positionH>
                <wp:positionV relativeFrom="paragraph">
                  <wp:posOffset>8249603</wp:posOffset>
                </wp:positionV>
                <wp:extent cx="1230630" cy="28448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0630" cy="284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155749</wp:posOffset>
            </wp:positionH>
            <wp:positionV relativeFrom="paragraph">
              <wp:posOffset>565281</wp:posOffset>
            </wp:positionV>
            <wp:extent cx="5495424" cy="3090041"/>
            <wp:effectExtent b="0" l="0" r="0" t="0"/>
            <wp:wrapNone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424" cy="30900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-596581</wp:posOffset>
                </wp:positionH>
                <wp:positionV relativeFrom="paragraph">
                  <wp:posOffset>4709806</wp:posOffset>
                </wp:positionV>
                <wp:extent cx="3454474" cy="371032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623526" y="3599247"/>
                          <a:ext cx="3444949" cy="3615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f9db61"/>
                                <w:sz w:val="32"/>
                                <w:vertAlign w:val="baseline"/>
                              </w:rPr>
                              <w:t xml:space="preserve">Relatório de Atividades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9db61"/>
                                <w:sz w:val="32"/>
                                <w:vertAlign w:val="baseline"/>
                              </w:rPr>
                              <w:t xml:space="preserve">Nº 16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-596581</wp:posOffset>
                </wp:positionH>
                <wp:positionV relativeFrom="paragraph">
                  <wp:posOffset>4709806</wp:posOffset>
                </wp:positionV>
                <wp:extent cx="3454474" cy="371032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4474" cy="3710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36514</wp:posOffset>
                </wp:positionH>
                <wp:positionV relativeFrom="paragraph">
                  <wp:posOffset>7023806</wp:posOffset>
                </wp:positionV>
                <wp:extent cx="5796175" cy="1130641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452675" y="3219442"/>
                          <a:ext cx="5786650" cy="1121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1701.0000610351562" w:right="0" w:firstLine="141.99999809265137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32"/>
                                <w:vertAlign w:val="baseline"/>
                              </w:rPr>
                              <w:t xml:space="preserve">Projeto:  FORTALECENDO E APRIMORANDO AS POLÍTICAS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1701.0000610351562" w:right="0" w:firstLine="141.99999809265137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32"/>
                                <w:vertAlign w:val="baseline"/>
                              </w:rPr>
                              <w:t xml:space="preserve">            PÚBLICAS DE TRANSPORTE ESCOLAR DO BRASIL 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36514</wp:posOffset>
                </wp:positionH>
                <wp:positionV relativeFrom="paragraph">
                  <wp:posOffset>7023806</wp:posOffset>
                </wp:positionV>
                <wp:extent cx="5796175" cy="1130641"/>
                <wp:effectExtent b="0" l="0" r="0" t="0"/>
                <wp:wrapNone/>
                <wp:docPr id="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6175" cy="11306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-407255</wp:posOffset>
                </wp:positionH>
                <wp:positionV relativeFrom="paragraph">
                  <wp:posOffset>8656955</wp:posOffset>
                </wp:positionV>
                <wp:extent cx="6533211" cy="575945"/>
                <wp:effectExtent b="0" l="0" r="0" t="0"/>
                <wp:wrapNone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79375" y="3492025"/>
                          <a:ext cx="6533211" cy="575945"/>
                          <a:chOff x="2079375" y="3492025"/>
                          <a:chExt cx="6533250" cy="575950"/>
                        </a:xfrm>
                      </wpg:grpSpPr>
                      <wpg:grpSp>
                        <wpg:cNvGrpSpPr/>
                        <wpg:grpSpPr>
                          <a:xfrm>
                            <a:off x="2079395" y="3492028"/>
                            <a:ext cx="6533211" cy="575945"/>
                            <a:chOff x="0" y="0"/>
                            <a:chExt cx="6533211" cy="57594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533200" cy="575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568271" y="0"/>
                              <a:ext cx="3964940" cy="575945"/>
                              <a:chOff x="2755076" y="0"/>
                              <a:chExt cx="3965517" cy="575945"/>
                            </a:xfrm>
                          </wpg:grpSpPr>
                          <pic:pic>
                            <pic:nvPicPr>
                              <pic:cNvPr id="18" name="Shape 18"/>
                              <pic:cNvPicPr preferRelativeResize="0"/>
                            </pic:nvPicPr>
                            <pic:blipFill rotWithShape="1">
                              <a:blip r:embed="rId10">
                                <a:alphaModFix/>
                              </a:blip>
                              <a:srcRect b="9281" l="3332" r="29782" t="8008"/>
                              <a:stretch/>
                            </pic:blipFill>
                            <pic:spPr>
                              <a:xfrm>
                                <a:off x="4667003" y="0"/>
                                <a:ext cx="2053590" cy="5759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19" name="Shape 19"/>
                              <pic:cNvPicPr preferRelativeResize="0"/>
                            </pic:nvPicPr>
                            <pic:blipFill rotWithShape="1">
                              <a:blip r:embed="rId11">
                                <a:alphaModFix/>
                              </a:blip>
                              <a:srcRect b="56935" l="35629" r="55050" t="40479"/>
                              <a:stretch/>
                            </pic:blipFill>
                            <pic:spPr>
                              <a:xfrm>
                                <a:off x="2755076" y="0"/>
                                <a:ext cx="1468755" cy="5759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pic:pic>
                          <pic:nvPicPr>
                            <pic:cNvPr id="20" name="Shape 20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35706" l="4039" r="1" t="28046"/>
                            <a:stretch/>
                          </pic:blipFill>
                          <pic:spPr>
                            <a:xfrm>
                              <a:off x="0" y="71562"/>
                              <a:ext cx="2371725" cy="5035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-407255</wp:posOffset>
                </wp:positionH>
                <wp:positionV relativeFrom="paragraph">
                  <wp:posOffset>8656955</wp:posOffset>
                </wp:positionV>
                <wp:extent cx="6533211" cy="575945"/>
                <wp:effectExtent b="0" l="0" r="0" t="0"/>
                <wp:wrapNone/>
                <wp:docPr id="8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3211" cy="575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56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595959" w:space="0" w:sz="12" w:val="single"/>
            </w:tcBorders>
            <w:vAlign w:val="bottom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12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Projeto: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Fortalecendo e Aprimorando as Políticas Públicas de Transporte Escolar do Brasil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ind w:right="0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right="0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Relatório de Atividades Nº 16</w:t>
      </w:r>
    </w:p>
    <w:p w:rsidR="00000000" w:rsidDel="00000000" w:rsidP="00000000" w:rsidRDefault="00000000" w:rsidRPr="00000000" w14:paraId="0000001D">
      <w:pPr>
        <w:spacing w:line="276" w:lineRule="auto"/>
        <w:ind w:right="0"/>
        <w:jc w:val="center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CAPACITAÇÃO EM TRANSPORTE ESCOLAR</w:t>
      </w:r>
    </w:p>
    <w:p w:rsidR="00000000" w:rsidDel="00000000" w:rsidP="00000000" w:rsidRDefault="00000000" w:rsidRPr="00000000" w14:paraId="0000001E">
      <w:pPr>
        <w:spacing w:line="276" w:lineRule="auto"/>
        <w:ind w:right="0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Pontes e Lacerda, Mato Grosso, 23 e 24 de junho de 2026</w:t>
      </w:r>
    </w:p>
    <w:p w:rsidR="00000000" w:rsidDel="00000000" w:rsidP="00000000" w:rsidRDefault="00000000" w:rsidRPr="00000000" w14:paraId="0000001F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right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Aparecida de Goiânia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07/2026</w:t>
      </w:r>
    </w:p>
    <w:p w:rsidR="00000000" w:rsidDel="00000000" w:rsidP="00000000" w:rsidRDefault="00000000" w:rsidRPr="00000000" w14:paraId="0000002B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844.0" w:type="dxa"/>
        <w:jc w:val="left"/>
        <w:tblInd w:w="-113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1844"/>
        <w:tblGridChange w:id="0">
          <w:tblGrid>
            <w:gridCol w:w="118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60" w:before="240" w:line="276" w:lineRule="auto"/>
              <w:ind w:right="708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317555</wp:posOffset>
                      </wp:positionH>
                      <wp:positionV relativeFrom="paragraph">
                        <wp:posOffset>266976</wp:posOffset>
                      </wp:positionV>
                      <wp:extent cx="6533211" cy="57594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079375" y="3492025"/>
                                <a:ext cx="6533211" cy="575945"/>
                                <a:chOff x="2079375" y="3492025"/>
                                <a:chExt cx="6533250" cy="5759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079395" y="3492028"/>
                                  <a:ext cx="6533211" cy="575945"/>
                                  <a:chOff x="0" y="0"/>
                                  <a:chExt cx="6533211" cy="575945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0" y="0"/>
                                    <a:ext cx="6533200" cy="5759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568271" y="0"/>
                                    <a:ext cx="3964940" cy="575945"/>
                                    <a:chOff x="2755076" y="0"/>
                                    <a:chExt cx="3965517" cy="575945"/>
                                  </a:xfrm>
                                </wpg:grpSpPr>
                                <pic:pic>
                                  <pic:nvPicPr>
                                    <pic:cNvPr id="11" name="Shape 11"/>
                                    <pic:cNvPicPr preferRelativeResize="0"/>
                                  </pic:nvPicPr>
                                  <pic:blipFill rotWithShape="1">
                                    <a:blip r:embed="rId10">
                                      <a:alphaModFix/>
                                    </a:blip>
                                    <a:srcRect b="9281" l="3332" r="29782" t="8008"/>
                                    <a:stretch/>
                                  </pic:blipFill>
                                  <pic:spPr>
                                    <a:xfrm>
                                      <a:off x="4667003" y="0"/>
                                      <a:ext cx="2053590" cy="575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2" name="Shape 12"/>
                                    <pic:cNvPicPr preferRelativeResize="0"/>
                                  </pic:nvPicPr>
                                  <pic:blipFill rotWithShape="1">
                                    <a:blip r:embed="rId11">
                                      <a:alphaModFix/>
                                    </a:blip>
                                    <a:srcRect b="56935" l="35629" r="55050" t="40479"/>
                                    <a:stretch/>
                                  </pic:blipFill>
                                  <pic:spPr>
                                    <a:xfrm>
                                      <a:off x="2755076" y="0"/>
                                      <a:ext cx="1468755" cy="575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  <pic:pic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2">
                                    <a:alphaModFix/>
                                  </a:blip>
                                  <a:srcRect b="35706" l="4039" r="1" t="28046"/>
                                  <a:stretch/>
                                </pic:blipFill>
                                <pic:spPr>
                                  <a:xfrm>
                                    <a:off x="0" y="71562"/>
                                    <a:ext cx="2371725" cy="5035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317555</wp:posOffset>
                      </wp:positionH>
                      <wp:positionV relativeFrom="paragraph">
                        <wp:posOffset>266976</wp:posOffset>
                      </wp:positionV>
                      <wp:extent cx="6533211" cy="575945"/>
                      <wp:effectExtent b="0" l="0" r="0" t="0"/>
                      <wp:wrapNone/>
                      <wp:docPr id="5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533211" cy="5759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2E">
      <w:pPr>
        <w:spacing w:line="276" w:lineRule="auto"/>
        <w:rPr>
          <w:color w:val="000000"/>
          <w:sz w:val="16"/>
          <w:szCs w:val="16"/>
        </w:rPr>
        <w:sectPr>
          <w:headerReference r:id="rId13" w:type="default"/>
          <w:type w:val="nextPage"/>
          <w:pgSz w:h="16838" w:w="11906" w:orient="portrait"/>
          <w:pgMar w:bottom="567" w:top="567" w:left="1418" w:right="1418" w:header="426" w:footer="176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6"/>
          <w:szCs w:val="36"/>
          <w:u w:val="none"/>
          <w:shd w:fill="auto" w:val="clear"/>
          <w:vertAlign w:val="baseline"/>
          <w:rtl w:val="0"/>
        </w:rPr>
        <w:t xml:space="preserve">RELATÓRIO DE ATIVIDADES Nº 16</w:t>
      </w:r>
    </w:p>
    <w:p w:rsidR="00000000" w:rsidDel="00000000" w:rsidP="00000000" w:rsidRDefault="00000000" w:rsidRPr="00000000" w14:paraId="00000030">
      <w:pPr>
        <w:spacing w:after="120"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EQUIPE PARTICIPANTE</w:t>
      </w:r>
    </w:p>
    <w:p w:rsidR="00000000" w:rsidDel="00000000" w:rsidP="00000000" w:rsidRDefault="00000000" w:rsidRPr="00000000" w14:paraId="00000031">
      <w:pPr>
        <w:spacing w:after="120" w:before="120" w:lineRule="auto"/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UNIVERSIDADE FEDERAL DE GOIÁS – UFG</w:t>
      </w:r>
    </w:p>
    <w:p w:rsidR="00000000" w:rsidDel="00000000" w:rsidP="00000000" w:rsidRDefault="00000000" w:rsidRPr="00000000" w14:paraId="00000032">
      <w:pPr>
        <w:spacing w:before="120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 do Projeto</w:t>
      </w:r>
    </w:p>
    <w:p w:rsidR="00000000" w:rsidDel="00000000" w:rsidP="00000000" w:rsidRDefault="00000000" w:rsidRPr="00000000" w14:paraId="00000033">
      <w:pPr>
        <w:ind w:left="1416" w:firstLine="0"/>
        <w:rPr/>
      </w:pPr>
      <w:r w:rsidDel="00000000" w:rsidR="00000000" w:rsidRPr="00000000">
        <w:rPr>
          <w:rtl w:val="0"/>
        </w:rPr>
        <w:t xml:space="preserve">Prof. Dr. Willer Luciano Carvalho</w:t>
      </w:r>
    </w:p>
    <w:p w:rsidR="00000000" w:rsidDel="00000000" w:rsidP="00000000" w:rsidRDefault="00000000" w:rsidRPr="00000000" w14:paraId="00000034">
      <w:pPr>
        <w:spacing w:before="120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 de Técnica</w:t>
      </w:r>
    </w:p>
    <w:p w:rsidR="00000000" w:rsidDel="00000000" w:rsidP="00000000" w:rsidRDefault="00000000" w:rsidRPr="00000000" w14:paraId="00000035">
      <w:pPr>
        <w:ind w:left="1416" w:firstLine="0"/>
        <w:rPr/>
      </w:pPr>
      <w:r w:rsidDel="00000000" w:rsidR="00000000" w:rsidRPr="00000000">
        <w:rPr>
          <w:rtl w:val="0"/>
        </w:rPr>
        <w:t xml:space="preserve">Eng. M.Sc. Lara Batista Ferreira de Lima</w:t>
      </w:r>
    </w:p>
    <w:p w:rsidR="00000000" w:rsidDel="00000000" w:rsidP="00000000" w:rsidRDefault="00000000" w:rsidRPr="00000000" w14:paraId="00000036">
      <w:pPr>
        <w:ind w:left="1416" w:firstLine="0"/>
        <w:rPr/>
      </w:pPr>
      <w:r w:rsidDel="00000000" w:rsidR="00000000" w:rsidRPr="00000000">
        <w:rPr>
          <w:rtl w:val="0"/>
        </w:rPr>
        <w:t xml:space="preserve">Eng. M.Sc. Matheus Henrique Morato de Moraes</w:t>
      </w:r>
    </w:p>
    <w:p w:rsidR="00000000" w:rsidDel="00000000" w:rsidP="00000000" w:rsidRDefault="00000000" w:rsidRPr="00000000" w14:paraId="00000037">
      <w:pPr>
        <w:ind w:left="1416" w:firstLine="0"/>
        <w:rPr/>
      </w:pPr>
      <w:r w:rsidDel="00000000" w:rsidR="00000000" w:rsidRPr="00000000">
        <w:rPr>
          <w:rtl w:val="0"/>
        </w:rPr>
        <w:t xml:space="preserve">Prof. Dr. Liosber Medina Garcia</w:t>
      </w:r>
    </w:p>
    <w:p w:rsidR="00000000" w:rsidDel="00000000" w:rsidP="00000000" w:rsidRDefault="00000000" w:rsidRPr="00000000" w14:paraId="00000038">
      <w:pPr>
        <w:ind w:left="1416" w:firstLine="0"/>
        <w:rPr/>
      </w:pPr>
      <w:r w:rsidDel="00000000" w:rsidR="00000000" w:rsidRPr="00000000">
        <w:rPr>
          <w:rtl w:val="0"/>
        </w:rPr>
        <w:t xml:space="preserve">Prof. Dr. Marcos Paulino Roriz Junior</w:t>
      </w:r>
    </w:p>
    <w:p w:rsidR="00000000" w:rsidDel="00000000" w:rsidP="00000000" w:rsidRDefault="00000000" w:rsidRPr="00000000" w14:paraId="00000039">
      <w:pPr>
        <w:ind w:left="1416" w:firstLine="0"/>
        <w:rPr/>
      </w:pPr>
      <w:r w:rsidDel="00000000" w:rsidR="00000000" w:rsidRPr="00000000">
        <w:rPr>
          <w:rtl w:val="0"/>
        </w:rPr>
        <w:t xml:space="preserve">Prof. Dr. Robinson Andrés Giraldo Zuluaga</w:t>
      </w:r>
    </w:p>
    <w:p w:rsidR="00000000" w:rsidDel="00000000" w:rsidP="00000000" w:rsidRDefault="00000000" w:rsidRPr="00000000" w14:paraId="0000003A">
      <w:pPr>
        <w:ind w:left="1416" w:firstLine="0"/>
        <w:rPr/>
      </w:pPr>
      <w:r w:rsidDel="00000000" w:rsidR="00000000" w:rsidRPr="00000000">
        <w:rPr>
          <w:rtl w:val="0"/>
        </w:rPr>
        <w:t xml:space="preserve">Prof. Dr. Ronny Marcelo Aliaga Medrano</w:t>
      </w:r>
    </w:p>
    <w:p w:rsidR="00000000" w:rsidDel="00000000" w:rsidP="00000000" w:rsidRDefault="00000000" w:rsidRPr="00000000" w14:paraId="0000003B">
      <w:pPr>
        <w:ind w:left="1416" w:firstLine="0"/>
        <w:rPr/>
      </w:pPr>
      <w:r w:rsidDel="00000000" w:rsidR="00000000" w:rsidRPr="00000000">
        <w:rPr>
          <w:rtl w:val="0"/>
        </w:rPr>
        <w:t xml:space="preserve">Pesquisadora Visitante Dra. Yaeko Yamashita</w:t>
      </w:r>
    </w:p>
    <w:p w:rsidR="00000000" w:rsidDel="00000000" w:rsidP="00000000" w:rsidRDefault="00000000" w:rsidRPr="00000000" w14:paraId="0000003C">
      <w:pPr>
        <w:ind w:left="1416" w:firstLine="0"/>
        <w:rPr/>
      </w:pPr>
      <w:r w:rsidDel="00000000" w:rsidR="00000000" w:rsidRPr="00000000">
        <w:rPr>
          <w:rtl w:val="0"/>
        </w:rPr>
        <w:t xml:space="preserve">Pesquisador Visitante José Maria Rodrigues de Souza</w:t>
      </w:r>
    </w:p>
    <w:p w:rsidR="00000000" w:rsidDel="00000000" w:rsidP="00000000" w:rsidRDefault="00000000" w:rsidRPr="00000000" w14:paraId="0000003D">
      <w:pPr>
        <w:spacing w:after="240" w:before="240" w:lineRule="auto"/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FUNDO NACIONAL DE DESENVOLVIMENTO DA EDUCAÇÃO – FNDE</w:t>
      </w:r>
    </w:p>
    <w:p w:rsidR="00000000" w:rsidDel="00000000" w:rsidP="00000000" w:rsidRDefault="00000000" w:rsidRPr="00000000" w14:paraId="0000003E">
      <w:pPr>
        <w:spacing w:before="120" w:line="276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Coordenador-Geral da Política do Transporte Escolar - CGPTE</w:t>
      </w:r>
    </w:p>
    <w:p w:rsidR="00000000" w:rsidDel="00000000" w:rsidP="00000000" w:rsidRDefault="00000000" w:rsidRPr="00000000" w14:paraId="0000003F">
      <w:pPr>
        <w:ind w:left="1416" w:firstLine="0"/>
        <w:rPr/>
      </w:pPr>
      <w:r w:rsidDel="00000000" w:rsidR="00000000" w:rsidRPr="00000000">
        <w:rPr>
          <w:rtl w:val="0"/>
        </w:rPr>
        <w:t xml:space="preserve">Haroldo da Silva Gomes</w:t>
      </w:r>
    </w:p>
    <w:p w:rsidR="00000000" w:rsidDel="00000000" w:rsidP="00000000" w:rsidRDefault="00000000" w:rsidRPr="00000000" w14:paraId="00000040">
      <w:pPr>
        <w:spacing w:before="120" w:line="276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de Monitoramento, Avaliação e Apoio à Gestão do Transporte Escolar - CMATE</w:t>
      </w:r>
    </w:p>
    <w:p w:rsidR="00000000" w:rsidDel="00000000" w:rsidP="00000000" w:rsidRDefault="00000000" w:rsidRPr="00000000" w14:paraId="00000041">
      <w:pPr>
        <w:ind w:left="1416" w:firstLine="0"/>
        <w:rPr/>
      </w:pPr>
      <w:r w:rsidDel="00000000" w:rsidR="00000000" w:rsidRPr="00000000">
        <w:rPr>
          <w:rtl w:val="0"/>
        </w:rPr>
        <w:t xml:space="preserve">Daniela Oshiro Yanaze</w:t>
      </w:r>
    </w:p>
    <w:p w:rsidR="00000000" w:rsidDel="00000000" w:rsidP="00000000" w:rsidRDefault="00000000" w:rsidRPr="00000000" w14:paraId="00000042">
      <w:pPr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de Apoio ao Transporte Escolar – COATE</w:t>
      </w:r>
    </w:p>
    <w:p w:rsidR="00000000" w:rsidDel="00000000" w:rsidP="00000000" w:rsidRDefault="00000000" w:rsidRPr="00000000" w14:paraId="00000043">
      <w:pPr>
        <w:ind w:left="1416" w:firstLine="0"/>
        <w:rPr/>
      </w:pPr>
      <w:r w:rsidDel="00000000" w:rsidR="00000000" w:rsidRPr="00000000">
        <w:rPr>
          <w:rtl w:val="0"/>
        </w:rPr>
        <w:t xml:space="preserve">Neuza Helena Portugal dos Santos</w:t>
      </w:r>
    </w:p>
    <w:p w:rsidR="00000000" w:rsidDel="00000000" w:rsidP="00000000" w:rsidRDefault="00000000" w:rsidRPr="00000000" w14:paraId="00000044">
      <w:pPr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de Apoio ao Caminho da Escola – COACE</w:t>
      </w:r>
    </w:p>
    <w:p w:rsidR="00000000" w:rsidDel="00000000" w:rsidP="00000000" w:rsidRDefault="00000000" w:rsidRPr="00000000" w14:paraId="00000045">
      <w:pPr>
        <w:ind w:left="1416" w:firstLine="0"/>
        <w:rPr/>
      </w:pPr>
      <w:r w:rsidDel="00000000" w:rsidR="00000000" w:rsidRPr="00000000">
        <w:rPr>
          <w:rtl w:val="0"/>
        </w:rPr>
        <w:t xml:space="preserve">Maria Angelica Floriano Pedrosa</w:t>
      </w:r>
    </w:p>
    <w:p w:rsidR="00000000" w:rsidDel="00000000" w:rsidP="00000000" w:rsidRDefault="00000000" w:rsidRPr="00000000" w14:paraId="00000046">
      <w:pPr>
        <w:spacing w:line="240" w:lineRule="auto"/>
        <w:ind w:right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right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ÍNDICE DE FIGURAS</w:t>
      </w:r>
    </w:p>
    <w:sdt>
      <w:sdtPr>
        <w:id w:val="-16759762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ddrx14ntv8m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1: Avaliação via ferramenta</w:t>
            </w:r>
          </w:hyperlink>
          <w:hyperlink w:anchor="_heading=h.ddrx14ntv8m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kahoot</w:t>
            </w:r>
          </w:hyperlink>
          <w:hyperlink w:anchor="_heading=h.ddrx14ntv8m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n6nwhut9xh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2: Avaliação via ferramenta</w:t>
            </w:r>
          </w:hyperlink>
          <w:hyperlink w:anchor="_heading=h.bn6nwhut9xh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Plickers</w:t>
            </w:r>
          </w:hyperlink>
          <w:hyperlink w:anchor="_heading=h.bn6nwhut9xh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hr1cfq6ndb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3. Participação segundo o tipo de representação.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tknnnbv9a4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4. Avaliação da capacitação de todos os participantes.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2615erucvj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5. Avaliação da capacitação dos conselheiros CACS.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g4veo48lu4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6. Avaliação da capacitação dos gestores municipais.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mzcwxsfhso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7. Aspectos que gostaram da capacitação.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2nqk7sn4oj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8. Aspectos que devem melhorar da capacitação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i1dyg91bvc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9. Acomodação dos participantes.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hoqnh60ee6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10. Apresentação inicial do curso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hc9mga2ltz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11. Apresentação dos módulos teóricos.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gznl97l52l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12. Apresentação do Software SETE.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dh01eq7s75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13. Final da capacitação.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7">
      <w:pPr>
        <w:tabs>
          <w:tab w:val="left" w:leader="none" w:pos="2043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ÍNDICE DE TABELAS</w:t>
      </w:r>
    </w:p>
    <w:sdt>
      <w:sdtPr>
        <w:id w:val="-20933432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a07rtb3ykjn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1. Municípios convocados.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vanbj7wqho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2. Estrutura do curso de capacitação em transporte escolar.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racbwgufox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3. Inscritos por município.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etxs9o35p2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4. Participação por município.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-5172346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kbxz27nblt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kbxz27nblt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_heading=h.kbxz27nbltd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jy91iwspxg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ojy91iwspxg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_heading=h.ojy91iwspxg0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DADOS DOS BÁSICOS DO CURSO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iu2fuw0l10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xiu2fuw0l10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_heading=h.xiu2fuw0l10e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CONTATO COM OS MUNICÍPIOS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2vyrv8qnip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j2vyrv8qnip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_heading=h.j2vyrv8qnipw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DESENVOLVIMENTO DO CURSO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fd5fq79m1c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rfd5fq79m1c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_heading=h.rfd5fq79m1ca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AVALIAÇÃO DA CAPACITAÇÃO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96h53sej3b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h96h53sej3b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_heading=h.h96h53sej3bg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REGISTROS FOTOGRÁFICOS DA CAPACITAÇÃO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hurxyfmtzk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2hurxyfmtzk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_heading=h.2hurxyfmtzkw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CONSIDERAÇÕES FINAIS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chxoyl9hk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Apêndice I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mp5ifw1z6k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Apêndice II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immow7587j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Apêndice III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B">
      <w:pPr>
        <w:rPr/>
        <w:sectPr>
          <w:headerReference r:id="rId14" w:type="default"/>
          <w:headerReference r:id="rId15" w:type="first"/>
          <w:footerReference r:id="rId16" w:type="default"/>
          <w:footerReference r:id="rId17" w:type="first"/>
          <w:type w:val="nextPage"/>
          <w:pgSz w:h="16838" w:w="11906" w:orient="portrait"/>
          <w:pgMar w:bottom="1701" w:top="1702" w:left="1134" w:right="1134" w:header="851" w:footer="328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641" w:right="0" w:hanging="357"/>
        <w:jc w:val="both"/>
        <w:rPr/>
      </w:pPr>
      <w:bookmarkStart w:colFirst="0" w:colLast="0" w:name="_heading=h.kbxz27nblt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relatório é referente a atividades desenvolvidas dentro do projeto intitulado 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Fortalecendo e aprimorando as políticas públicas de transporte escolar do Brasil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”, processo número 23070.068031/2023-34, desenvolvido em parceria com o Fundo Nacional de Desenvolvimento da Educação – FNDE, e financiado por este. O presente relatório apresenta uma descrição e análise do processo do decimo quarto curso de Capacitação em Transporte Escolar, realizado para gestores municipais e conselheiros do CACS/FUNDEB de 22 municípios do Estado de Mato Grosso, à Capacitação em Transporte Escolar, que será realizada no Campus de Pontes e Lacerda do Instituto Federal de Goiás (IFMT), nos dias 23 e 24 de junho de 2026.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641" w:right="0" w:hanging="357"/>
        <w:jc w:val="both"/>
        <w:rPr/>
      </w:pPr>
      <w:bookmarkStart w:colFirst="0" w:colLast="0" w:name="_heading=h.ojy91iwspxg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DADOS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 DOS BÁSICOS DO CURSO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curso de Capacitação em Transporte Escolar foi estruturado para alcançar o objetivo de aprimorar os conhecimentos dos participantes sobre transporte escolar, apresentar os programas do governo federal, mostrar os principais aspectos de planejamento e regulação na área e ensinar a utilização do Sistema Eletrônico de Gestão do Transporte Escolar (SETE).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verificar algumas situações que aconteceram nas capacitações de 2024, foi definido que o curso seria realizado num único dia, juntando gestores e conselheiros CACS dos municípios, correspondendo a uma carga horaria total de 08:00 horas. Assim, no período da manhã, a capacitação foi feita num único grupo, tratando aspectos relevantes para o planejamento, gestão e regulação do transporte escolar. No período tarde, foi dividido em duas abordagens, segundo o público-alvo. A primeira é destinada a gestores municipais, que estão executando a política no dia-dia do ente federado, precisando entender, de forma prática, o SETE, com o objetivo de realizar os processos de cadastro das informações (alunos, escolas, rotas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.) e da gestão das informações do município, operações que são demandadas no dia-dia das suas atividades. A segunda abordagem é para conselheiros do CACS/Fundeb, a qual foca mais na explicação das competências que tem o conselho, visando assim, esclarecer a atuação e efetivar o acompanhamento e controle social das políticas de transporte escolar, além de ensinar como podem visualizar e extrair informações do sistema SETE para realização das atividades.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a quantidade de municípios a serem capacitados durante o projeto, foi estabelecido que cada município teria duas vagas por dia de capacitação, assim, a oferta é de duas (02) vagas para gestores e de duas (02) para conselheiros. Vale ressaltar, que dentro do ofício de convocação foi explicitada, que no caso de gestores, a preferência de servidores de carreira, tentando diminuir o impacto da saída de pessoas capacitadas pelas mudanças das gestões municipais. Como critério de escolha dos municípios foi usado à distância até o local de capacitação, selecionando os mais próximos que não foram convocados em 2024, à lista é apresentada na Tabela 1. </w:t>
      </w:r>
    </w:p>
    <w:bookmarkStart w:colFirst="0" w:colLast="0" w:name="bookmark=id.kcajyzpw3pld" w:id="2"/>
    <w:bookmarkEnd w:id="2"/>
    <w:p w:rsidR="00000000" w:rsidDel="00000000" w:rsidP="00000000" w:rsidRDefault="00000000" w:rsidRPr="00000000" w14:paraId="0000007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a07rtb3ykjn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1. Municípios convocados.</w:t>
      </w:r>
    </w:p>
    <w:tbl>
      <w:tblPr>
        <w:tblStyle w:val="Table3"/>
        <w:tblW w:w="9638.0" w:type="dxa"/>
        <w:jc w:val="center"/>
        <w:tblBorders>
          <w:top w:color="000000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18"/>
        <w:gridCol w:w="2061"/>
        <w:gridCol w:w="1133"/>
        <w:gridCol w:w="285"/>
        <w:gridCol w:w="1274"/>
        <w:gridCol w:w="2951"/>
        <w:gridCol w:w="1016"/>
        <w:tblGridChange w:id="0">
          <w:tblGrid>
            <w:gridCol w:w="918"/>
            <w:gridCol w:w="2061"/>
            <w:gridCol w:w="1133"/>
            <w:gridCol w:w="285"/>
            <w:gridCol w:w="1274"/>
            <w:gridCol w:w="2951"/>
            <w:gridCol w:w="1016"/>
          </w:tblGrid>
        </w:tblGridChange>
      </w:tblGrid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</w:p>
          <w:p w:rsidR="00000000" w:rsidDel="00000000" w:rsidP="00000000" w:rsidRDefault="00000000" w:rsidRPr="00000000" w14:paraId="0000007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IBGE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Distância </w:t>
            </w:r>
          </w:p>
          <w:p w:rsidR="00000000" w:rsidDel="00000000" w:rsidP="00000000" w:rsidRDefault="00000000" w:rsidRPr="00000000" w14:paraId="0000007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(km)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</w:p>
          <w:p w:rsidR="00000000" w:rsidDel="00000000" w:rsidP="00000000" w:rsidRDefault="00000000" w:rsidRPr="00000000" w14:paraId="0000007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IBGE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Distância (km)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5101258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Araputanga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141,1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5106182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Nova Lacerda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100,3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5102686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Campos de Júlio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273,2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5106752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Pontes e Lacerda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5103304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Comodoro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197,1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5106828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Porto Esperidião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122,6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5103361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Conquista D'Oeste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91,4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5107156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Reserva do Cabaçal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181,7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5103437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Curvelândia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208,4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5107206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Rio Branco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263,0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5103809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Figueirópolis D'Oeste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91,1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5107578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Rondolândia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656,0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5103957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Glória D'Oeste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145,8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5107750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Salto do Céu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276,2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5104500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Indiavaí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110,8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5107107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São José dos Quatro Marcos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170,1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5105002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Jauru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5107875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Sapezal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330,2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5105234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Lambari D'Oeste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246,2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5108352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Vale de São Domingos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45,9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5105622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Mirassol d'Oeste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182,9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5105507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Vila Bela da Santíssima Trindade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76,7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estrutura do curso consta de quatro (04) módulos, sendo os três primeiros tratando dos principais aspectos gerais, programas governamentais e procedimentos do transporte escolar. O último modulo, depende do público-alvo atendido. No caso dos gestores, o foco é o SETE, tendo como principal premissa, o aluno trabalhar de forma prática no sistema (colocar as mãos na massa). Para conselheiros CACS, é feita uma capacitação nas competências que possuem e no sistema SETE de uma forma mais sucinta (já que só visualizam e geram relatórios das informações). A estrutura é apresentada na Tabela 2.</w:t>
      </w:r>
    </w:p>
    <w:bookmarkStart w:colFirst="0" w:colLast="0" w:name="bookmark=id.6bbg3c1n6jww" w:id="4"/>
    <w:bookmarkEnd w:id="4"/>
    <w:p w:rsidR="00000000" w:rsidDel="00000000" w:rsidP="00000000" w:rsidRDefault="00000000" w:rsidRPr="00000000" w14:paraId="000000C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5vanbj7wqho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2. Estrutura do curso de capacitação em transporte escolar.</w:t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"/>
        <w:gridCol w:w="3086"/>
        <w:gridCol w:w="3402"/>
        <w:gridCol w:w="1134"/>
        <w:gridCol w:w="1133"/>
        <w:tblGridChange w:id="0">
          <w:tblGrid>
            <w:gridCol w:w="883"/>
            <w:gridCol w:w="3086"/>
            <w:gridCol w:w="3402"/>
            <w:gridCol w:w="1134"/>
            <w:gridCol w:w="1133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D">
            <w:pPr>
              <w:spacing w:after="120" w:before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E">
            <w:pPr>
              <w:spacing w:after="120" w:before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Temática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0">
            <w:pPr>
              <w:spacing w:after="120" w:before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Carga horaria</w:t>
            </w:r>
          </w:p>
          <w:p w:rsidR="00000000" w:rsidDel="00000000" w:rsidP="00000000" w:rsidRDefault="00000000" w:rsidRPr="00000000" w14:paraId="000000D1">
            <w:pPr>
              <w:spacing w:after="120" w:before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(horas)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4">
            <w:pPr>
              <w:spacing w:after="120" w:before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5">
            <w:pPr>
              <w:spacing w:after="120" w:before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6">
            <w:pPr>
              <w:spacing w:after="120" w:before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7">
            <w:pPr>
              <w:spacing w:after="120" w:before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CACS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Transporte Escolar no Brasil – CECATE-CO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Conhecendo os programas PNATE e Caminho da Escola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Planejamento e Regulação do Transporte Escolar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6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Software Eletrônico de Gestão do Transporte Escolar - SETE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Competências do Conselho de Acompanhamento e Controle Social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Software Eletrônico de Gestão do Transporte Escolar - SETE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F1">
      <w:pPr>
        <w:jc w:val="center"/>
        <w:rPr>
          <w:sz w:val="22"/>
          <w:szCs w:val="22"/>
        </w:rPr>
      </w:pPr>
      <w:bookmarkStart w:colFirst="0" w:colLast="0" w:name="_heading=h.92d9qs63yqyi" w:id="6"/>
      <w:bookmarkEnd w:id="6"/>
      <w:r w:rsidDel="00000000" w:rsidR="00000000" w:rsidRPr="00000000">
        <w:rPr>
          <w:sz w:val="22"/>
          <w:szCs w:val="22"/>
          <w:rtl w:val="0"/>
        </w:rPr>
        <w:t xml:space="preserve">Fonte: Elaborada pelos autores.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641" w:right="0" w:hanging="357"/>
        <w:jc w:val="both"/>
        <w:rPr/>
      </w:pPr>
      <w:bookmarkStart w:colFirst="0" w:colLast="0" w:name="_heading=h.xiu2fuw0l10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CONTATO COM OS MUNICÍPIOS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contato com os municípios, previamente selecionados, se deu a partir do dia 25 de maio de 2026, mediante o encaminhamento de ofício por parte da Coordenação-Geral da Política do Transporte Escolar (CGPTE) do FNDE, tanto para os contatos das secretarias municipais de educação, como para os contatos dos CACS (Apêndice I). Neste e-mail, continha as informações essenciais para compreender o objetivo do curso, instruções necessárias para inscrições, e o formulário para a realizar as inscrições por meio de link 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correspondente.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equipe do CECATE-CO realizou um novo encaminhamento (Apêndice II), usando informações das prefeituras e das secretarias de educação dos municípios, disponíveis nos sites oficiais das entidades. Com isso, foi realizado um novo contato, por e-mail e por telefone, sendo parcialmente exitoso (com alguns municípios não foi possível o contato).</w:t>
      </w:r>
    </w:p>
    <w:bookmarkStart w:colFirst="0" w:colLast="0" w:name="bookmark=id.j1hahwfe3v12" w:id="8"/>
    <w:bookmarkEnd w:id="8"/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final do processo, houve um total de 32 pessoas inscritas, 21 gestores municipais e 11 representantes dos CACS/FUNDEB. Cabe destacar que 13 municípios tiveram representantes inscritos, dos quais 05 tiveram pelo menos um inscrito em cada uma das categorias (CACS e Gestores). Os detalhes por município podem ser analisados na Tabela 3.</w:t>
      </w:r>
    </w:p>
    <w:bookmarkStart w:colFirst="0" w:colLast="0" w:name="bookmark=id.4440ntzr1m6" w:id="9"/>
    <w:bookmarkEnd w:id="9"/>
    <w:p w:rsidR="00000000" w:rsidDel="00000000" w:rsidP="00000000" w:rsidRDefault="00000000" w:rsidRPr="00000000" w14:paraId="000000F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eracbwgufoxt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3. Inscritos por município.</w:t>
      </w:r>
    </w:p>
    <w:tbl>
      <w:tblPr>
        <w:tblStyle w:val="Table5"/>
        <w:tblW w:w="9638.0" w:type="dxa"/>
        <w:jc w:val="center"/>
        <w:tblBorders>
          <w:insideH w:color="000000" w:space="0" w:sz="4" w:val="single"/>
        </w:tblBorders>
        <w:tblLayout w:type="fixed"/>
        <w:tblLook w:val="0400"/>
      </w:tblPr>
      <w:tblGrid>
        <w:gridCol w:w="840"/>
        <w:gridCol w:w="1893"/>
        <w:gridCol w:w="663"/>
        <w:gridCol w:w="674"/>
        <w:gridCol w:w="596"/>
        <w:gridCol w:w="146"/>
        <w:gridCol w:w="840"/>
        <w:gridCol w:w="2052"/>
        <w:gridCol w:w="663"/>
        <w:gridCol w:w="675"/>
        <w:gridCol w:w="596"/>
        <w:tblGridChange w:id="0">
          <w:tblGrid>
            <w:gridCol w:w="840"/>
            <w:gridCol w:w="1893"/>
            <w:gridCol w:w="663"/>
            <w:gridCol w:w="674"/>
            <w:gridCol w:w="596"/>
            <w:gridCol w:w="146"/>
            <w:gridCol w:w="840"/>
            <w:gridCol w:w="2052"/>
            <w:gridCol w:w="663"/>
            <w:gridCol w:w="675"/>
            <w:gridCol w:w="596"/>
          </w:tblGrid>
        </w:tblGridChange>
      </w:tblGrid>
      <w:tr>
        <w:trPr>
          <w:cantSplit w:val="0"/>
          <w:trHeight w:val="227" w:hRule="atLeast"/>
          <w:tblHeader w:val="1"/>
        </w:trPr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7">
            <w:pPr>
              <w:spacing w:after="24.000000000000004" w:before="24.00000000000000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0F8">
            <w:pPr>
              <w:spacing w:after="24.000000000000004" w:before="24.00000000000000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IBGE</w:t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9">
            <w:pPr>
              <w:spacing w:after="24.000000000000004" w:before="24.00000000000000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</w:t>
            </w:r>
          </w:p>
          <w:p w:rsidR="00000000" w:rsidDel="00000000" w:rsidP="00000000" w:rsidRDefault="00000000" w:rsidRPr="00000000" w14:paraId="000000FA">
            <w:pPr>
              <w:spacing w:after="24.000000000000004" w:before="24.00000000000000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B">
            <w:pPr>
              <w:spacing w:after="24.000000000000004" w:before="24.000000000000004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Inscritos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F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100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IBGE</w:t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1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</w:t>
            </w:r>
          </w:p>
          <w:p w:rsidR="00000000" w:rsidDel="00000000" w:rsidP="00000000" w:rsidRDefault="00000000" w:rsidRPr="00000000" w14:paraId="00000102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3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Inscritos</w:t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8">
            <w:pPr>
              <w:spacing w:after="24.000000000000004" w:before="24.00000000000000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9">
            <w:pPr>
              <w:spacing w:after="24.000000000000004" w:before="24.00000000000000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A">
            <w:pPr>
              <w:spacing w:after="24.000000000000004" w:before="24.000000000000004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after="24.000000000000004" w:before="24.000000000000004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E">
            <w:pPr>
              <w:spacing w:after="24.000000000000004" w:before="24.000000000000004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F">
            <w:pPr>
              <w:spacing w:after="24.000000000000004" w:before="24.000000000000004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0">
            <w:pPr>
              <w:spacing w:after="24.000000000000004" w:before="24.000000000000004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after="24.000000000000004" w:before="24.00000000000000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5101258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spacing w:after="24.000000000000004" w:before="24.00000000000000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Araputanga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16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5106182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after="24.000000000000004" w:before="24.000000000000004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Lacerda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24.000000000000004" w:before="24.00000000000000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5102686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24.000000000000004" w:before="24.00000000000000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 de Júlio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5106752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24.000000000000004" w:before="24.000000000000004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Pontes e Lacerda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24.000000000000004" w:before="24.00000000000000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5103304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24.000000000000004" w:before="24.00000000000000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Comodoro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5106828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24.000000000000004" w:before="24.000000000000004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Porto Esperidião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24.000000000000004" w:before="24.000000000000004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5103361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24.000000000000004" w:before="24.00000000000000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Conquista D'Oeste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5107156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24.000000000000004" w:before="24.000000000000004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Reserva do Cabaçal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24.000000000000004" w:before="24.000000000000004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5103437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24.000000000000004" w:before="24.00000000000000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Curvelândia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42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5107206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24.000000000000004" w:before="24.000000000000004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Rio Branco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24.000000000000004" w:before="24.000000000000004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5103809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24.000000000000004" w:before="24.00000000000000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Figueirópolis D'Oeste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5107578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24.000000000000004" w:before="24.000000000000004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Rondolândia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24.000000000000004" w:before="24.000000000000004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5103957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24.000000000000004" w:before="24.00000000000000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Glória D'Oeste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5107750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24.000000000000004" w:before="24.000000000000004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Salto do Céu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24.000000000000004" w:before="24.000000000000004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5104500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24.000000000000004" w:before="24.00000000000000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Indiavaí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63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5107107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24.000000000000004" w:before="24.000000000000004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São José dos Quatro Marcos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24.000000000000004" w:before="24.000000000000004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5105002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24.000000000000004" w:before="24.00000000000000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Jauru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6E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5107875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24.000000000000004" w:before="24.000000000000004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Sapezal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24.000000000000004" w:before="24.000000000000004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5105234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24.000000000000004" w:before="24.00000000000000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Lambari D'Oeste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79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5108352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24.000000000000004" w:before="24.000000000000004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Vale de São Domingos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24.000000000000004" w:before="24.000000000000004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5105622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24.000000000000004" w:before="24.00000000000000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Mirassol d'Oeste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84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5105507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24.000000000000004" w:before="24.000000000000004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Vila Bela da Santíssima Trindade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24.000000000000004" w:before="24.000000000000004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after="24.000000000000004" w:before="24.000000000000004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de municípios com inscritos 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8D">
            <w:pPr>
              <w:spacing w:after="24.000000000000004" w:before="24.000000000000004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3"/>
            <w:tcBorders>
              <w:top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5">
            <w:pPr>
              <w:spacing w:after="24.000000000000004" w:before="24.000000000000004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de pessoas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spacing w:after="24.000000000000004" w:before="24.000000000000004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32 (11CACS + 21 Gestores)</w:t>
            </w:r>
          </w:p>
        </w:tc>
      </w:tr>
    </w:tbl>
    <w:p w:rsidR="00000000" w:rsidDel="00000000" w:rsidP="00000000" w:rsidRDefault="00000000" w:rsidRPr="00000000" w14:paraId="000001A0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Fonte: Elaborada pelos autores.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641" w:right="0" w:hanging="357"/>
        <w:jc w:val="both"/>
        <w:rPr/>
      </w:pPr>
      <w:bookmarkStart w:colFirst="0" w:colLast="0" w:name="_heading=h.j2vyrv8qnip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DESENVOLVIMENTO DO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Conforme detalhado acima, o curso foi estruturado em quatro (04) módulos de modo que a programação foi desenvolvida seguindo es seguintes momentos: </w:t>
      </w:r>
    </w:p>
    <w:p w:rsidR="00000000" w:rsidDel="00000000" w:rsidP="00000000" w:rsidRDefault="00000000" w:rsidRPr="00000000" w14:paraId="000001A3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Primeiro momento:</w:t>
      </w:r>
      <w:r w:rsidDel="00000000" w:rsidR="00000000" w:rsidRPr="00000000">
        <w:rPr>
          <w:rtl w:val="0"/>
        </w:rPr>
        <w:tab/>
        <w:t xml:space="preserve">acolhimento dos participantes com entrega de pastas contendo bloco de anotação e caneta. Contou-se com um momento de integração com oferta de </w:t>
      </w:r>
      <w:r w:rsidDel="00000000" w:rsidR="00000000" w:rsidRPr="00000000">
        <w:rPr>
          <w:i w:val="1"/>
          <w:iCs w:val="1"/>
          <w:rtl w:val="0"/>
        </w:rPr>
        <w:t xml:space="preserve">Coffee Break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A4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Segundo momento:</w:t>
      </w:r>
      <w:r w:rsidDel="00000000" w:rsidR="00000000" w:rsidRPr="00000000">
        <w:rPr>
          <w:rtl w:val="0"/>
        </w:rPr>
        <w:tab/>
        <w:t xml:space="preserve">o coordenador do CECATE-CO apresentou-se e deu as boas-vindas aos presentes, passando a palavra para o Coordenador do CGPTE/FNDE que se apresentou e fez uma breve explanação a respeito do objetivo da capacitação. </w:t>
      </w:r>
    </w:p>
    <w:p w:rsidR="00000000" w:rsidDel="00000000" w:rsidP="00000000" w:rsidRDefault="00000000" w:rsidRPr="00000000" w14:paraId="000001A5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Terceiro momento:</w:t>
      </w:r>
      <w:r w:rsidDel="00000000" w:rsidR="00000000" w:rsidRPr="00000000">
        <w:rPr>
          <w:rtl w:val="0"/>
        </w:rPr>
        <w:tab/>
        <w:t xml:space="preserve">abriu-se espaço para que todos os presentes, tanto os representantes dos municípios como os membros das equipes da UFG e do FNDE, para que pudessem se apresentar. </w:t>
      </w:r>
    </w:p>
    <w:p w:rsidR="00000000" w:rsidDel="00000000" w:rsidP="00000000" w:rsidRDefault="00000000" w:rsidRPr="00000000" w14:paraId="000001A6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Quarto momento:</w:t>
        <w:tab/>
      </w:r>
      <w:r w:rsidDel="00000000" w:rsidR="00000000" w:rsidRPr="00000000">
        <w:rPr>
          <w:rtl w:val="0"/>
        </w:rPr>
        <w:t xml:space="preserve">iniciou-se o curso a partir da apresentação do Módulo 1, que trata sobre o entendimento do Transporte Escolar do Brasil, abordando o histórico de estudos desenvolvidos pelo FNDE, em parceria com instituições de ensino superior, e a atuação do CECATE-CO na temática. Aproveitou-se a ocasião para sensibilizar sobre a complexidade e os desafios enfrentados em alguns locais do Brasil, abrindo a oportunidade para os participantes contribuírem com experiências locais. </w:t>
      </w:r>
    </w:p>
    <w:p w:rsidR="00000000" w:rsidDel="00000000" w:rsidP="00000000" w:rsidRDefault="00000000" w:rsidRPr="00000000" w14:paraId="000001A7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Quinto momento:</w:t>
        <w:tab/>
      </w:r>
      <w:r w:rsidDel="00000000" w:rsidR="00000000" w:rsidRPr="00000000">
        <w:rPr>
          <w:rtl w:val="0"/>
        </w:rPr>
        <w:t xml:space="preserve">abordou-se o Módulo 2, que trata das principais políticas da área: PNATE e Caminho da Escola. Apresentou-se os objetivos e a caracterização de cada política, expondo os procedimentos de funcionamento. No decorrer da apresentação de conteúdos, foram realizadas interações com os participantes com momentos para sanar dúvidas e para os participantes apresentarem experiências dos municípios. </w:t>
      </w:r>
    </w:p>
    <w:p w:rsidR="00000000" w:rsidDel="00000000" w:rsidP="00000000" w:rsidRDefault="00000000" w:rsidRPr="00000000" w14:paraId="000001A8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Sexto momento:</w:t>
      </w:r>
      <w:r w:rsidDel="00000000" w:rsidR="00000000" w:rsidRPr="00000000">
        <w:rPr>
          <w:rtl w:val="0"/>
        </w:rPr>
        <w:tab/>
        <w:t xml:space="preserve">Apresenta-se o Módulo 3, o qual traz aspectos relacionados com o planejamento e a regulação do transporte escolar. Assim, evidencia-se que esta temática é essencial para garantir que os alunos tenham acesso a um serviço de transporte seguro, eficiente e de qualidade, contribuindo para o seu bem-estar e sucesso acadêmico. </w:t>
      </w:r>
    </w:p>
    <w:p w:rsidR="00000000" w:rsidDel="00000000" w:rsidP="00000000" w:rsidRDefault="00000000" w:rsidRPr="00000000" w14:paraId="000001A9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Sétimo momento:</w:t>
      </w:r>
      <w:r w:rsidDel="00000000" w:rsidR="00000000" w:rsidRPr="00000000">
        <w:rPr>
          <w:rtl w:val="0"/>
        </w:rPr>
        <w:tab/>
        <w:t xml:space="preserve">iniciou-se o Módulo 4, cujo conteúdo é específico a depender do público-alvo. No caso dos conselheiros CACS/Fundeb, foi iniciado o modulo abordando as competências que possuem, como proceder em alguns casos e a prestação de contas. Depois, realizou-se a exposição SETE, contemplando a finalidade e o funcionamento, passando-se para um momento prático do sistema, no qual se ensina a analisar dados de seus municípios, conseguindo visualizar em diferentes formatos e emitir relatórios. Por outra parte, os gestores abordam, neste modulo, exclusivamente, o Sistema SETE, indo desde a teoria até a prática, realizando os preenchimentos e a gestão dos dados no sistema. Sendo assim, um momento para tirar dúvidas com os participantes dos problemas que tem no dia-dia do uso do sistema. </w:t>
      </w:r>
    </w:p>
    <w:p w:rsidR="00000000" w:rsidDel="00000000" w:rsidP="00000000" w:rsidRDefault="00000000" w:rsidRPr="00000000" w14:paraId="000001AA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Oitavo momento:</w:t>
        <w:tab/>
      </w:r>
      <w:r w:rsidDel="00000000" w:rsidR="00000000" w:rsidRPr="00000000">
        <w:rPr>
          <w:rtl w:val="0"/>
        </w:rPr>
        <w:t xml:space="preserve">consistiu no processo de avaliação (apêndice) da capacitação realizada, abordando diferentes aspectos do desenvolvimento do curso (conteúdo, materiais expositivos, facilitadores e as atividades).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o quarto e o sexto momento, foram executadas dinâmicas por meio do uso de tecnologias educacionais, usando plataformas de aprendizagem baseada em jogos, permitindo verificar a evolução dos participantes e aumentar o engajamento com os conteúdos. Os aplicativos selecionados foram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kahoot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plickers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O primeiro traz uma abordagem que traz elementos típicos de jogos para serem aplicados na aprendizagem, mediante o uso do celular, assim, é aplicada uma lista de perguntas (que podem ser de diferentes tipos) de forma atraente e divertida para os participantes. No caso da segunda ferramenta, permite aplicação de perguntas de forma rápida, sem a necessidade de o aluno ter um celular e internet. Nesta, o professor recebe as respostas ao escanear cartões com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foram entregues previamente para o aluno. O aluno tem a possibilidade de escolher entre quatro possíveis respostas (A, B, C e D), a depender da forma como oriente o cartão. As listas de perguntas para a capacitação foram formuladas em ambos os aplicativos, permitindo a liberdade do instrutor escolher entre uma ou outra a depender da situação específica. Destaca-se que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kahoot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precisa de todos terem celular e internet, enquanto 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plickers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só o instrutor precisa de celular e internet, assim, facilitando algumas situações. Além disso, dos alunos não usarem o celular com a segunda ferramenta, pode criar menos distrações e maior engajamento pela necessidade de ter que apresentar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o instrutor.</w:t>
      </w:r>
    </w:p>
    <w:p w:rsidR="00000000" w:rsidDel="00000000" w:rsidP="00000000" w:rsidRDefault="00000000" w:rsidRPr="00000000" w14:paraId="000001A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ddrx14ntv8mh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1: Avaliação via ferramenta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kahoot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D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3024000" cy="1709042"/>
            <wp:effectExtent b="0" l="0" r="0" t="0"/>
            <wp:docPr descr="Código QR&#10;&#10;Descrição gerada automaticamente" id="36" name="image17.png"/>
            <a:graphic>
              <a:graphicData uri="http://schemas.openxmlformats.org/drawingml/2006/picture">
                <pic:pic>
                  <pic:nvPicPr>
                    <pic:cNvPr descr="Código QR&#10;&#10;Descrição gerada automaticamente"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709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3024000" cy="1705591"/>
            <wp:effectExtent b="0" l="0" r="0" t="0"/>
            <wp:docPr descr="Interface gráfica do usuário, Site&#10;&#10;Descrição gerada automaticamente" id="35" name="image16.png"/>
            <a:graphic>
              <a:graphicData uri="http://schemas.openxmlformats.org/drawingml/2006/picture">
                <pic:pic>
                  <pic:nvPicPr>
                    <pic:cNvPr descr="Interface gráfica do usuário, Site&#10;&#10;Descrição gerada automaticamente"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705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Fonte: Elaborada pelos autores.</w:t>
      </w:r>
    </w:p>
    <w:p w:rsidR="00000000" w:rsidDel="00000000" w:rsidP="00000000" w:rsidRDefault="00000000" w:rsidRPr="00000000" w14:paraId="000001A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bn6nwhut9xhj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2: Avaliação via ferramenta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Plickers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6"/>
        <w:tblW w:w="7225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7225"/>
        <w:tblGridChange w:id="0">
          <w:tblGrid>
            <w:gridCol w:w="7225"/>
          </w:tblGrid>
        </w:tblGridChange>
      </w:tblGrid>
      <w:tr>
        <w:trPr>
          <w:cantSplit w:val="0"/>
          <w:trHeight w:val="2240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B0">
            <w:pPr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</w:rPr>
              <w:drawing>
                <wp:inline distB="0" distT="0" distL="0" distR="0">
                  <wp:extent cx="1769219" cy="1080000"/>
                  <wp:effectExtent b="9525" l="9525" r="9525" t="9525"/>
                  <wp:docPr descr="Interface gráfica do usuário, Texto, Aplicativo&#10;&#10;Descrição gerada automaticamente" id="38" name="image23.pn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Texto, Aplicativo&#10;&#10;Descrição gerada automaticamente" id="0" name="image23.png"/>
                          <pic:cNvPicPr preferRelativeResize="0"/>
                        </pic:nvPicPr>
                        <pic:blipFill>
                          <a:blip r:embed="rId20"/>
                          <a:srcRect b="5332" l="0" r="166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219" cy="1080000"/>
                          </a:xfrm>
                          <a:prstGeom prst="rect"/>
                          <a:ln w="9525">
                            <a:solidFill>
                              <a:srgbClr val="4D4D4D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sz w:val="12"/>
                <w:szCs w:val="12"/>
              </w:rPr>
              <w:drawing>
                <wp:inline distB="0" distT="0" distL="0" distR="0">
                  <wp:extent cx="1774749" cy="1080000"/>
                  <wp:effectExtent b="9525" l="9525" r="9525" t="9525"/>
                  <wp:docPr descr="Interface gráfica do usuário, Texto, Aplicativo&#10;&#10;Descrição gerada automaticamente" id="37" name="image38.jp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Texto, Aplicativo&#10;&#10;Descrição gerada automaticamente" id="0" name="image38.jpg"/>
                          <pic:cNvPicPr preferRelativeResize="0"/>
                        </pic:nvPicPr>
                        <pic:blipFill>
                          <a:blip r:embed="rId21"/>
                          <a:srcRect b="4707" l="2718" r="3504" t="3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749" cy="1080000"/>
                          </a:xfrm>
                          <a:prstGeom prst="rect"/>
                          <a:ln w="9525">
                            <a:solidFill>
                              <a:srgbClr val="4D4D4D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12"/>
                <w:szCs w:val="12"/>
              </w:rPr>
              <w:drawing>
                <wp:inline distB="0" distT="0" distL="0" distR="0">
                  <wp:extent cx="3888000" cy="742004"/>
                  <wp:effectExtent b="0" l="0" r="0" t="0"/>
                  <wp:docPr descr="Uma imagem contendo no interior, sofá, em pé, mesa&#10;&#10;Descrição gerada automaticamente" id="40" name="image21.jpg"/>
                  <a:graphic>
                    <a:graphicData uri="http://schemas.openxmlformats.org/drawingml/2006/picture">
                      <pic:pic>
                        <pic:nvPicPr>
                          <pic:cNvPr descr="Uma imagem contendo no interior, sofá, em pé, mesa&#10;&#10;Descrição gerada automaticamente" id="0" name="image21.jpg"/>
                          <pic:cNvPicPr preferRelativeResize="0"/>
                        </pic:nvPicPr>
                        <pic:blipFill>
                          <a:blip r:embed="rId22"/>
                          <a:srcRect b="7518" l="0" r="0" t="33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8000" cy="7420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1B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participação dos municípios foi de um número menor a do processo de inscrições, com 10 municípios presentes dos 13 inscritos (77,9%). Ressalta-se que só 06 municípios levaram representantes tanto do CACS-FUNDEB como da Gestão, enquanto, 03 municípios levaram só gestores e um único município foi representado só pelo CACS-FUNDEB. Com relação ao número de pessoas que participaram, temos uma taxa de participação de 90,6% em relação aos inscritos (29/32), sendo para conselheiros do CACS-FUNDEB de 100% (11/11) e para os gestores de 85,7% (18/21). Os detalhes dos resultados são apresentados na Tabela 4.</w:t>
      </w:r>
    </w:p>
    <w:bookmarkStart w:colFirst="0" w:colLast="0" w:name="bookmark=id.27a4587w9trz" w:id="14"/>
    <w:bookmarkEnd w:id="14"/>
    <w:p w:rsidR="00000000" w:rsidDel="00000000" w:rsidP="00000000" w:rsidRDefault="00000000" w:rsidRPr="00000000" w14:paraId="000001B4">
      <w:pPr>
        <w:keepNext w:val="1"/>
        <w:jc w:val="center"/>
        <w:rPr>
          <w:sz w:val="22"/>
          <w:szCs w:val="22"/>
        </w:rPr>
      </w:pPr>
      <w:bookmarkStart w:colFirst="0" w:colLast="0" w:name="_heading=h.ietxs9o35p2y" w:id="15"/>
      <w:bookmarkEnd w:id="15"/>
      <w:r w:rsidDel="00000000" w:rsidR="00000000" w:rsidRPr="00000000">
        <w:rPr>
          <w:sz w:val="22"/>
          <w:szCs w:val="22"/>
          <w:rtl w:val="0"/>
        </w:rPr>
        <w:t xml:space="preserve">Tabela 4. Participação por município.</w:t>
      </w:r>
    </w:p>
    <w:tbl>
      <w:tblPr>
        <w:tblStyle w:val="Table7"/>
        <w:tblW w:w="9867.0" w:type="dxa"/>
        <w:jc w:val="center"/>
        <w:tblBorders>
          <w:insideH w:color="000000" w:space="0" w:sz="4" w:val="single"/>
        </w:tblBorders>
        <w:tblLayout w:type="fixed"/>
        <w:tblLook w:val="0400"/>
      </w:tblPr>
      <w:tblGrid>
        <w:gridCol w:w="840"/>
        <w:gridCol w:w="2041"/>
        <w:gridCol w:w="663"/>
        <w:gridCol w:w="675"/>
        <w:gridCol w:w="596"/>
        <w:gridCol w:w="146"/>
        <w:gridCol w:w="841"/>
        <w:gridCol w:w="2131"/>
        <w:gridCol w:w="663"/>
        <w:gridCol w:w="675"/>
        <w:gridCol w:w="596"/>
        <w:tblGridChange w:id="0">
          <w:tblGrid>
            <w:gridCol w:w="840"/>
            <w:gridCol w:w="2041"/>
            <w:gridCol w:w="663"/>
            <w:gridCol w:w="675"/>
            <w:gridCol w:w="596"/>
            <w:gridCol w:w="146"/>
            <w:gridCol w:w="841"/>
            <w:gridCol w:w="2131"/>
            <w:gridCol w:w="663"/>
            <w:gridCol w:w="675"/>
            <w:gridCol w:w="596"/>
          </w:tblGrid>
        </w:tblGridChange>
      </w:tblGrid>
      <w:tr>
        <w:trPr>
          <w:cantSplit w:val="0"/>
          <w:trHeight w:val="57" w:hRule="atLeast"/>
          <w:tblHeader w:val="1"/>
        </w:trPr>
        <w:tc>
          <w:tcPr>
            <w:vMerge w:val="restart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B5">
            <w:pPr>
              <w:spacing w:after="24.000000000000004" w:before="48.00000000000001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1B6">
            <w:pPr>
              <w:spacing w:after="24.000000000000004" w:before="48.00000000000001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IBGE</w:t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7">
            <w:pPr>
              <w:spacing w:after="24.000000000000004" w:before="48.00000000000001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</w:t>
            </w:r>
          </w:p>
          <w:p w:rsidR="00000000" w:rsidDel="00000000" w:rsidP="00000000" w:rsidRDefault="00000000" w:rsidRPr="00000000" w14:paraId="000001B8">
            <w:pPr>
              <w:spacing w:after="24.000000000000004" w:before="48.00000000000001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Cambria Math" w:cs="Cambria Math" w:eastAsia="Cambria Math" w:hAnsi="Cambria Math"/>
                <w:color w:val="000000"/>
                <w:sz w:val="20"/>
                <w:szCs w:val="20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000000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000000"/>
                      <w:sz w:val="20"/>
                      <w:szCs w:val="20"/>
                    </w:rPr>
                    <m:t xml:space="preserve">Nº de Participantes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000000"/>
                      <w:sz w:val="20"/>
                      <w:szCs w:val="20"/>
                    </w:rPr>
                    <m:t xml:space="preserve">Nº de Inscritos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BC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BD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1BE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IBGE</w:t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F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</w:t>
            </w:r>
          </w:p>
          <w:p w:rsidR="00000000" w:rsidDel="00000000" w:rsidP="00000000" w:rsidRDefault="00000000" w:rsidRPr="00000000" w14:paraId="000001C0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Cambria Math" w:cs="Cambria Math" w:eastAsia="Cambria Math" w:hAnsi="Cambria Math"/>
                <w:color w:val="000000"/>
                <w:sz w:val="20"/>
                <w:szCs w:val="20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000000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000000"/>
                      <w:sz w:val="20"/>
                      <w:szCs w:val="20"/>
                    </w:rPr>
                    <m:t xml:space="preserve">Nº de Participantes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000000"/>
                      <w:sz w:val="20"/>
                      <w:szCs w:val="20"/>
                    </w:rPr>
                    <m:t xml:space="preserve">Nº de Inscritos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1"/>
        </w:trPr>
        <w:tc>
          <w:tcPr>
            <w:vMerge w:val="continue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6">
            <w:pPr>
              <w:spacing w:after="24.000000000000004" w:before="48.00000000000001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7">
            <w:pPr>
              <w:spacing w:after="24.000000000000004" w:before="48.00000000000001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C8">
            <w:pPr>
              <w:spacing w:after="24.000000000000004" w:before="48.00000000000001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C9">
            <w:pPr>
              <w:spacing w:after="24.000000000000004" w:before="48.00000000000001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C">
            <w:pPr>
              <w:spacing w:after="24.000000000000004" w:before="48.00000000000001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D">
            <w:pPr>
              <w:spacing w:after="24.000000000000004" w:before="48.00000000000001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CE">
            <w:pPr>
              <w:spacing w:after="24.000000000000004" w:before="48.00000000000001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spacing w:after="24.000000000000004" w:before="48.00000000000001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5101258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spacing w:after="24.000000000000004" w:before="48.00000000000001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Araputanga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D4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5106182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spacing w:after="24.000000000000004" w:before="48.00000000000001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Lacerda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3/3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3/3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1DA">
            <w:pPr>
              <w:spacing w:after="24.000000000000004" w:before="48.00000000000001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5102686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24.000000000000004" w:before="48.00000000000001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 de Júlio</w:t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1/0</w:t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3/3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DF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5106752</w:t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24.000000000000004" w:before="48.00000000000001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Pontes e Lacerda</w:t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2/3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2/3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1E5">
            <w:pPr>
              <w:spacing w:after="24.000000000000004" w:before="48.00000000000001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5103304</w:t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24.000000000000004" w:before="48.00000000000001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Comodoro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0/1</w:t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EA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5106828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24.000000000000004" w:before="48.00000000000001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Porto Esperidião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1F0">
            <w:pPr>
              <w:spacing w:after="24.000000000000004" w:before="48.00000000000001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5103361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24.000000000000004" w:before="48.00000000000001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Conquista D'Oeste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F5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5107156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24.000000000000004" w:before="48.00000000000001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Reserva do Cabaçal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0/1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0/2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0/3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1FB">
            <w:pPr>
              <w:spacing w:after="24.000000000000004" w:before="48.00000000000001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5103437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24.000000000000004" w:before="48.00000000000001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Curvelândia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3/3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00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5107206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24.000000000000004" w:before="48.00000000000001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Rio Branco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206">
            <w:pPr>
              <w:spacing w:after="24.000000000000004" w:before="48.00000000000001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5103809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24.000000000000004" w:before="48.00000000000001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Figueirópolis D'Oeste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0/1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5107578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24.000000000000004" w:before="48.00000000000001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Rondolândia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2/2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211">
            <w:pPr>
              <w:spacing w:after="24.000000000000004" w:before="48.00000000000001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5103957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24.000000000000004" w:before="48.00000000000001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Glória D'Oeste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16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5107750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24.000000000000004" w:before="48.00000000000001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Salto do Céu</w:t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21C">
            <w:pPr>
              <w:spacing w:after="24.000000000000004" w:before="48.00000000000001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5104500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24.000000000000004" w:before="48.00000000000001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Indiavaí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5107107</w:t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24.000000000000004" w:before="48.00000000000001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São José dos Quatro Marcos</w:t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227">
            <w:pPr>
              <w:spacing w:after="24.000000000000004" w:before="48.00000000000001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5105002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24.000000000000004" w:before="48.00000000000001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Jauru</w:t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2C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5107875</w:t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24.000000000000004" w:before="48.00000000000001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Sapezal</w:t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232">
            <w:pPr>
              <w:spacing w:after="24.000000000000004" w:before="48.00000000000001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5105234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after="24.000000000000004" w:before="48.00000000000001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Lambari D'Oeste</w:t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37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5108352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24.000000000000004" w:before="48.00000000000001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Vale de São Domingos</w:t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1/0</w:t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2/1</w:t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3/1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23D">
            <w:pPr>
              <w:spacing w:after="24.000000000000004" w:before="48.00000000000001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5105622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24.000000000000004" w:before="48.00000000000001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Mirassol d'Oeste</w:t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42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5105507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24.000000000000004" w:before="48.00000000000001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Vila Bela da Santíssima Trindade</w:t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24.000000000000004" w:before="48.00000000000001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4/4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8">
            <w:pPr>
              <w:spacing w:after="24.000000000000004" w:before="48.00000000000001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de municípios presentes 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4B">
            <w:pPr>
              <w:spacing w:after="24.000000000000004" w:before="48.00000000000001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3"/>
            <w:tcBorders>
              <w:top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53">
            <w:pPr>
              <w:spacing w:after="24.000000000000004" w:before="48.00000000000001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de pessoas presentes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spacing w:after="24.000000000000004" w:before="48.00000000000001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 (11CACS + 18 Gestores)</w:t>
            </w:r>
          </w:p>
        </w:tc>
      </w:tr>
    </w:tbl>
    <w:p w:rsidR="00000000" w:rsidDel="00000000" w:rsidP="00000000" w:rsidRDefault="00000000" w:rsidRPr="00000000" w14:paraId="0000025E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Fonte: Elaborada pelos autores.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o curso, todos os certificados foram emitidos e encaminhados para o e-mail dos participantes mediante o uso da plataforma PLATEIA da UFG, no qual cada documento gerado possui o link e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verificação da veracidade.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641" w:right="0" w:hanging="35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rfd5fq79m1c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AVALIAÇÃO DA CAPACITAÇÃO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Nesta versão do curso, aplicou-se o formulário proposto pela equipe do FNDE, o qual recolhe algumas informações dos avaliadores. Num primeiro momento, a avaliação usa a escala de Likert para avaliarem, de uma forma simples e direta, aspectos didáticos e metodológicos do curso. Posteriormente, pede-se ao avaliador responder, duas perguntas dissertativas, aspectos que gostaram e que acharam que poderiam melhorar com base na experiencia vivida no evento.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totalidade dos participantes realizou a avaliação da capacitação, tendo assim, uma boa representatividade. De forma geral, 62% (18/29) e 38% (11/29) dos participantes foram dos CACS e das gestões municipais, respectivamente. </w:t>
      </w:r>
    </w:p>
    <w:bookmarkStart w:colFirst="0" w:colLast="0" w:name="bookmark=id.ytwvd3ddaurt" w:id="17"/>
    <w:bookmarkEnd w:id="17"/>
    <w:p w:rsidR="00000000" w:rsidDel="00000000" w:rsidP="00000000" w:rsidRDefault="00000000" w:rsidRPr="00000000" w14:paraId="0000026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bhr1cfq6ndbp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3. Participação segundo o tipo de representação.</w:t>
      </w:r>
    </w:p>
    <w:p w:rsidR="00000000" w:rsidDel="00000000" w:rsidP="00000000" w:rsidRDefault="00000000" w:rsidRPr="00000000" w14:paraId="0000026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124325" cy="1085850"/>
            <wp:effectExtent b="0" l="0" r="0" t="0"/>
            <wp:docPr id="3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resultados da avaliação do curso de capacitação são apresentados nas Figuras 4, 5 e 6. De forma geral, os conceitos 4 e 5 correspondem à maioria das respostas recebidas. No entanto, alguns itens apresentam notas fora da tendência geral, destacando-se a data e divulgação da formação, que registraram avaliações inferiores. </w:t>
      </w:r>
    </w:p>
    <w:p w:rsidR="00000000" w:rsidDel="00000000" w:rsidP="00000000" w:rsidRDefault="00000000" w:rsidRPr="00000000" w14:paraId="0000026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utknnnbv9a4t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4. Avaliação da capacitação de todos os participantes.</w:t>
      </w:r>
    </w:p>
    <w:p w:rsidR="00000000" w:rsidDel="00000000" w:rsidP="00000000" w:rsidRDefault="00000000" w:rsidRPr="00000000" w14:paraId="0000026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072505" cy="2304000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2505" cy="230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avaliar os resultados conforme a instituição representada, observa-se que as tendências gerais nos itens avaliados se mantêm. Contudo, os conselheiros dos CACS apresentaram percentuais maiores de respostas com nota 4 e 5 e não apresentam qualificações com conceitos inferiores.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outro lado, os gestores municipais apresentaram avaliações positivas, com predominância de respostas na nota 4 e 5 na maioria dos itens. Ainda assim, conceitos inferiores (menor ou igual a 3) apresentam um percentual entre 5,6 % e 27,7%, ressaltando a horário, duração e divulgação da formação que apresentou percentuais maiores das piores notas em comparação aos demais.</w:t>
      </w:r>
    </w:p>
    <w:p w:rsidR="00000000" w:rsidDel="00000000" w:rsidP="00000000" w:rsidRDefault="00000000" w:rsidRPr="00000000" w14:paraId="0000026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q2615erucvj8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5. Avaliação da capacitação dos conselheiros CACS.</w:t>
      </w:r>
    </w:p>
    <w:p w:rsidR="00000000" w:rsidDel="00000000" w:rsidP="00000000" w:rsidRDefault="00000000" w:rsidRPr="00000000" w14:paraId="0000026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20130" cy="2304000"/>
            <wp:effectExtent b="0" l="0" r="0" t="0"/>
            <wp:docPr id="4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0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6g4veo48lu48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6. Avaliação da capacitação dos gestores municipais.</w:t>
      </w:r>
    </w:p>
    <w:p w:rsidR="00000000" w:rsidDel="00000000" w:rsidP="00000000" w:rsidRDefault="00000000" w:rsidRPr="00000000" w14:paraId="0000026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20130" cy="2304000"/>
            <wp:effectExtent b="0" l="0" r="0" t="0"/>
            <wp:docPr id="4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0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forma sucinta, as Figura 7 e Figura 8 apresentam os resultados das perguntas dissertativas por meio de nuvens de palavras. As respostas evidenciam uma percepção positiva da capacitação, com destaque para termos como "Conteúdo" e "Didática", indicando boa aceitação do curso. Em contrapartida, as sugestões de melhoria concentram-se em aspectos logísticos, como “Tempo” e "Internet", apontando demandas nos próximos encontros. Todas as respostas obtidas nesta fase, estão disponíveis no Apêndice III para consulta.</w:t>
      </w:r>
    </w:p>
    <w:bookmarkStart w:colFirst="0" w:colLast="0" w:name="bookmark=id.xcz7jns3wd5y" w:id="22"/>
    <w:bookmarkEnd w:id="22"/>
    <w:p w:rsidR="00000000" w:rsidDel="00000000" w:rsidP="00000000" w:rsidRDefault="00000000" w:rsidRPr="00000000" w14:paraId="0000027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bmzcwxsfhso0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7. Aspectos que gostaram da capacitação.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960045" cy="2268000"/>
            <wp:effectExtent b="0" l="0" r="0" t="0"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2310" l="0" r="0" t="2584"/>
                    <a:stretch>
                      <a:fillRect/>
                    </a:stretch>
                  </pic:blipFill>
                  <pic:spPr>
                    <a:xfrm>
                      <a:off x="0" y="0"/>
                      <a:ext cx="3960045" cy="226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bookmarkStart w:colFirst="0" w:colLast="0" w:name="bookmark=id.htsex1dxupn0" w:id="24"/>
    <w:bookmarkEnd w:id="24"/>
    <w:p w:rsidR="00000000" w:rsidDel="00000000" w:rsidP="00000000" w:rsidRDefault="00000000" w:rsidRPr="00000000" w14:paraId="0000027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l2nqk7sn4ojc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8. Aspectos que devem melhorar da capacitação</w:t>
      </w:r>
    </w:p>
    <w:p w:rsidR="00000000" w:rsidDel="00000000" w:rsidP="00000000" w:rsidRDefault="00000000" w:rsidRPr="00000000" w14:paraId="0000027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347477" cy="2268000"/>
            <wp:effectExtent b="0" l="0" r="0" t="0"/>
            <wp:docPr id="4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2521"/>
                    <a:stretch>
                      <a:fillRect/>
                    </a:stretch>
                  </pic:blipFill>
                  <pic:spPr>
                    <a:xfrm>
                      <a:off x="0" y="0"/>
                      <a:ext cx="4347477" cy="226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641" w:right="0" w:hanging="35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h96h53sej3bg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REGISTROS FOTOGRÁFICOS DA CAPACITAÇÃO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a realização da capacitação, foram registrados diversos momentos por meio de fotografias que ilustram a participação ativa dos representantes municipais e dos conselheiros do CACS-FUNDEB. As imagens capturam desde a ambientação do local, momentos de fala dos facilitadores e participantes, até as interações durante as atividades formativas. Esses registros visuais não apenas documentam o evento, como também reforçam o compromisso dos envolvidos com a melhoria da gestão do transporte escolar nos municípios. Será possível visualizar esses momentos nas Figuras 9 a 13, que apresentam uma amostra representativa do engajamento e da dinâmica vivenciada durante o encontro. As fotografias servem como evidência do envolvimento coletivo e podem ser utilizadas para divulgação, memória institucional e prestação de contas das ações desenvolvidas.</w:t>
      </w:r>
    </w:p>
    <w:p w:rsidR="00000000" w:rsidDel="00000000" w:rsidP="00000000" w:rsidRDefault="00000000" w:rsidRPr="00000000" w14:paraId="0000027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i1dyg91bvci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9. Acomodação dos participantes.</w:t>
      </w:r>
    </w:p>
    <w:p w:rsidR="00000000" w:rsidDel="00000000" w:rsidP="00000000" w:rsidRDefault="00000000" w:rsidRPr="00000000" w14:paraId="0000027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400000" cy="1987957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9"/>
                    <a:srcRect b="10736" l="0" r="0" t="81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87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jc w:val="center"/>
        <w:rPr/>
      </w:pPr>
      <w:r w:rsidDel="00000000" w:rsidR="00000000" w:rsidRPr="00000000">
        <w:rPr>
          <w:rtl w:val="0"/>
        </w:rPr>
        <w:t xml:space="preserve">Fonte: Elaborada pelos autores.</w:t>
      </w:r>
    </w:p>
    <w:p w:rsidR="00000000" w:rsidDel="00000000" w:rsidP="00000000" w:rsidRDefault="00000000" w:rsidRPr="00000000" w14:paraId="0000027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whoqnh60ee6u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10. Apresentação inicial do curso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00000" cy="2124309"/>
            <wp:effectExtent b="0" l="0" r="0" t="0"/>
            <wp:docPr id="4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 b="359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4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shc9mga2ltzk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11. Apresentação dos módulos teóricos.</w:t>
      </w:r>
    </w:p>
    <w:p w:rsidR="00000000" w:rsidDel="00000000" w:rsidP="00000000" w:rsidRDefault="00000000" w:rsidRPr="00000000" w14:paraId="0000028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400000" cy="2407460"/>
            <wp:effectExtent b="0" l="0" r="0" t="0"/>
            <wp:docPr id="4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21784" l="0" r="27302" t="27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7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Fonte: Elaborada pelos autores</w:t>
      </w:r>
    </w:p>
    <w:p w:rsidR="00000000" w:rsidDel="00000000" w:rsidP="00000000" w:rsidRDefault="00000000" w:rsidRPr="00000000" w14:paraId="0000028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sgznl97l52lh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12. Apresentação do primeiro dia.</w:t>
      </w:r>
    </w:p>
    <w:p w:rsidR="00000000" w:rsidDel="00000000" w:rsidP="00000000" w:rsidRDefault="00000000" w:rsidRPr="00000000" w14:paraId="0000028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223762" cy="1764000"/>
            <wp:effectExtent b="0" l="0" r="0" t="0"/>
            <wp:docPr id="4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2"/>
                    <a:srcRect b="0" l="0" r="0" t="11703"/>
                    <a:stretch>
                      <a:fillRect/>
                    </a:stretch>
                  </pic:blipFill>
                  <pic:spPr>
                    <a:xfrm>
                      <a:off x="0" y="0"/>
                      <a:ext cx="5223762" cy="17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center"/>
        <w:rPr/>
      </w:pPr>
      <w:r w:rsidDel="00000000" w:rsidR="00000000" w:rsidRPr="00000000">
        <w:rPr>
          <w:rtl w:val="0"/>
        </w:rPr>
        <w:t xml:space="preserve">Fonte: Elaborada pelos autores</w:t>
      </w:r>
    </w:p>
    <w:p w:rsidR="00000000" w:rsidDel="00000000" w:rsidP="00000000" w:rsidRDefault="00000000" w:rsidRPr="00000000" w14:paraId="0000028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7dh01eq7s757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13. Final da capacitação do segundo dia.</w:t>
      </w:r>
    </w:p>
    <w:p w:rsidR="00000000" w:rsidDel="00000000" w:rsidP="00000000" w:rsidRDefault="00000000" w:rsidRPr="00000000" w14:paraId="0000028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024901" cy="2088000"/>
            <wp:effectExtent b="0" l="0" r="0" t="0"/>
            <wp:docPr id="5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3"/>
                    <a:srcRect b="0" l="0" r="0" t="10245"/>
                    <a:stretch>
                      <a:fillRect/>
                    </a:stretch>
                  </pic:blipFill>
                  <pic:spPr>
                    <a:xfrm>
                      <a:off x="0" y="0"/>
                      <a:ext cx="5024901" cy="20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center"/>
        <w:rPr/>
      </w:pPr>
      <w:r w:rsidDel="00000000" w:rsidR="00000000" w:rsidRPr="00000000">
        <w:rPr>
          <w:rtl w:val="0"/>
        </w:rPr>
        <w:t xml:space="preserve">Fonte: Elaborada pelos autores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641" w:right="0" w:hanging="35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hurxyfmtzkw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CONSIDERAÇÕES FINAIS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relatório se propôs a apresentar os detalhes do quarto curso de capacitação em transporte escolar realizado dentro projeto intitulado “Fortalecendo e aprimorando as políticas públicas de transporte escolar do Brasil”, além de apresentar as avaliações recebidas pelos participantes. Salienta-se que, de forma geral, o curso atendeu o objetivo de aprimorar conhecimentos de gestores e conselheiros, conforme os resultados das avaliações. Por outro lado, pôde-se comprovar que reforçar o convite, mediante o uso de redes sociais, grupos de WhatsApp usados por entidades que tratam do tema e mediante contato telefônico, foi fundamental para garantir a participação no evento. Também ficou evidente que a abordagem escolhida pelo CECATE-CO de disponibilizar mais canais de comunicação começa se consolidar para atender as demandas de futuros aperfeiçoamentos no tema. Para finalizar, ressalta-se a importância de o processo estar inserido em um ambiente que possibilite a livre interação dos participantes com interlocutores, para relatar experiências e sanar eventuais dúvidas, sendo assim, um espaço retroalimentação de todas as partes do processo de transporte escolar.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7chxoyl9hk36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Apêndice I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316950</wp:posOffset>
            </wp:positionH>
            <wp:positionV relativeFrom="paragraph">
              <wp:posOffset>17202</wp:posOffset>
            </wp:positionV>
            <wp:extent cx="5655600" cy="8002800"/>
            <wp:effectExtent b="0" l="0" r="0" t="0"/>
            <wp:wrapNone/>
            <wp:docPr id="3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800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428047</wp:posOffset>
            </wp:positionH>
            <wp:positionV relativeFrom="paragraph">
              <wp:posOffset>335943</wp:posOffset>
            </wp:positionV>
            <wp:extent cx="5652000" cy="7999200"/>
            <wp:effectExtent b="0" l="0" r="0" t="0"/>
            <wp:wrapNone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799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xmp5ifw1z6ke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Apêndice II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029325" cy="7112000"/>
            <wp:effectExtent b="0" l="0" r="0" t="0"/>
            <wp:docPr id="5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 b="0" l="0" r="0" t="16636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7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029325" cy="7096125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16821" l="0" r="0" t="1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709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vimmow7587js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Apêndice III</w:t>
      </w:r>
    </w:p>
    <w:tbl>
      <w:tblPr>
        <w:tblStyle w:val="Table8"/>
        <w:tblW w:w="9628.0" w:type="dxa"/>
        <w:jc w:val="left"/>
        <w:tblLayout w:type="fixed"/>
        <w:tblLook w:val="0400"/>
      </w:tblPr>
      <w:tblGrid>
        <w:gridCol w:w="1019"/>
        <w:gridCol w:w="1860"/>
        <w:gridCol w:w="1167"/>
        <w:gridCol w:w="2688"/>
        <w:gridCol w:w="2894"/>
        <w:tblGridChange w:id="0">
          <w:tblGrid>
            <w:gridCol w:w="1019"/>
            <w:gridCol w:w="1860"/>
            <w:gridCol w:w="1167"/>
            <w:gridCol w:w="2688"/>
            <w:gridCol w:w="2894"/>
          </w:tblGrid>
        </w:tblGridChange>
      </w:tblGrid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2AE">
            <w:pPr>
              <w:spacing w:after="140" w:before="1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IBGE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2AF">
            <w:pPr>
              <w:spacing w:after="140" w:before="1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Município que representa: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2B0">
            <w:pPr>
              <w:spacing w:after="140" w:before="1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Você faz parte do: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2B1">
            <w:pPr>
              <w:spacing w:after="140" w:before="1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Indique dois aspectos que você mais gostou na Formação: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2B2">
            <w:pPr>
              <w:spacing w:after="140" w:before="1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Indique dois aspectos que poderiam ser melhorados na Formação (com detalhes);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5102686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Campos de Júlio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5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6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Conhecimento e domínio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7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Mais tempo e mais municípios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8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5105002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Jauru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B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clareza das informações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C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Disponibilização das informações.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5103437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Curvelândia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0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didática+conteudo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1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 período de retorno do almoço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5103437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Curvelândia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5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Pontualidade e conteúdo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6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Mais tempo e melhorar a Internet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5105002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Jauru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A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Conhecer mais sobre a importância da atuação dos conselhos dentro do município.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B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Teve muito bom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5103361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Conquista D'Oeste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F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As informações sobre os valores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0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Internet e o tempo de duração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5103437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2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Curvelândia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4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formacao em geral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5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Muito bom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5107578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Rondolândia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8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9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Ótimo explicação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A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Tudo ótimo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B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5108352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Vale de São Domingos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E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muito bom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F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obrigado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5105507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Vila Bela da Santíssima Trindade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3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formação feita com muito diálogo.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4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 momento, nenhum.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5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5105507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Vila Bela da Santíssima Trindade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8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Os esclarecimentos referente a atuação do conselho e quanto a correta aplicação dos recursos encaminhados pelo Governo Federal.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9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Acredito que todos os aspectos abordados foram suficientes.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5102686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Campos de Júlio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D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Domínio do assunto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E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Não se aplica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F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5105002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0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Jauru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2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Informação precisa e pratica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3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Mais formações durante o ano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5105622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5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Mirassol d'Oeste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6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7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Apresentação do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8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Melhoria de acesso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5103361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A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Conquista D'Oeste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B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C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Didática excelente e muita clareza na transmissão do conhecimento e das informações. Foi especialmente importante para mim, que estou iniciando na área de prestação de contas, pois facilitou bastante o entendimento dos conteúdos.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D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Não teve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E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5102686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F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Campos de Júlio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1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Teste, bate papo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2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Sistema, internet e Parecer de conclusão.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5102686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Campos de Júlio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5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6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Da comunicação dos palestrantes, para sanar dúvida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7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Mais dias de palestra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8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5103361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Conquista D'Oeste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B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Informação e paciência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C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Computador e internet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5105002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Jauru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F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0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Apresentou histórico do Transporte Escolar; Informações a respeito de Legislação; Sobre Parecer do Caça Fundeb; Treinamento Sete.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1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Eu preciso de mais tempo de Treinamento no Sete, pois não conheço esse sistema e agora sou responsável em alimentar as informações e não sei como fazer. Tô em Pânico! Obrigado. Gratidão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00000"/>
                <w:sz w:val="20"/>
                <w:szCs w:val="20"/>
                <w:rtl w:val="0"/>
              </w:rPr>
              <w:t xml:space="preserve">🙏🏼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2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5106182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Nova Lacerda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5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Dinâmica dos formadores e Palestras esclarecedoras.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6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Um cafezinho.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7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5105507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8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Vila Bela da Santíssima Trindade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A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parte da explicação clara e objetiva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B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Nada a declarar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5108352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Vale de São Domingos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E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F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Conteúdo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0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Mais formações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1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5106182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Nova Lacerda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4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5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Internet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5108352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7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Vale de São Domingos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9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Aula pratica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A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Nenhum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B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5106752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Pontes e Lacerda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E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Bem explicado e dinâmico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F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Internet e café preto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5107578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Rondolândia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3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Prática e dinâmica de ensino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4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Internet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5105507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Vila Bela da Santíssima Trindade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8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Informações do que pode ou não ser pago com pnat, e acesso ao sistema sete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9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Somente Internet local para acesso do sistema.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A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5106752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B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Pontes e Lacerda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D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Explicativa, tira dúvidas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E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Internet melhor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F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5106182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0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Nova Lacerda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1">
            <w:pPr>
              <w:spacing w:after="140" w:before="14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2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Palestra/formadores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3">
            <w:pPr>
              <w:spacing w:after="140" w:before="14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Café</w:t>
            </w:r>
          </w:p>
        </w:tc>
      </w:tr>
    </w:tbl>
    <w:p w:rsidR="00000000" w:rsidDel="00000000" w:rsidP="00000000" w:rsidRDefault="00000000" w:rsidRPr="00000000" w14:paraId="00000344">
      <w:pPr>
        <w:spacing w:after="16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footerReference r:id="rId38" w:type="default"/>
      <w:type w:val="nextPage"/>
      <w:pgSz w:h="16838" w:w="11906" w:orient="portrait"/>
      <w:pgMar w:bottom="1701" w:top="1702" w:left="1134" w:right="1134" w:header="851" w:footer="1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070.0" w:type="dxa"/>
      <w:jc w:val="left"/>
      <w:tblBorders>
        <w:top w:color="4d4d4d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9070"/>
      <w:tblGridChange w:id="0">
        <w:tblGrid>
          <w:gridCol w:w="9070"/>
        </w:tblGrid>
      </w:tblGridChange>
    </w:tblGrid>
    <w:tr>
      <w:trPr>
        <w:cantSplit w:val="0"/>
        <w:trHeight w:val="70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3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223135" cy="351888"/>
                <wp:effectExtent b="0" l="0" r="0" t="0"/>
                <wp:docPr id="2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"/>
                        <a:srcRect b="27597" l="14308" r="12324" t="3487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3135" cy="3518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97991" cy="305411"/>
                <wp:effectExtent b="0" l="0" r="0" t="0"/>
                <wp:docPr id="2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 b="-69674" l="0" r="0" t="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991" cy="3054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18359" cy="324000"/>
                <wp:effectExtent b="0" l="0" r="0" t="0"/>
                <wp:docPr id="2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"/>
                        <a:srcRect b="14195" l="0" r="0" t="116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359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789013" cy="360000"/>
                <wp:effectExtent b="0" l="0" r="0" t="0"/>
                <wp:docPr id="2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4"/>
                        <a:srcRect b="0" l="-11707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013" cy="36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562672" cy="324000"/>
                <wp:effectExtent b="0" l="0" r="0" t="0"/>
                <wp:docPr id="2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5"/>
                        <a:srcRect b="278" l="0" r="4303" t="1228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672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9638.0" w:type="dxa"/>
      <w:jc w:val="left"/>
      <w:tblBorders>
        <w:top w:color="4d4d4d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9638"/>
      <w:tblGridChange w:id="0">
        <w:tblGrid>
          <w:gridCol w:w="9638"/>
        </w:tblGrid>
      </w:tblGridChange>
    </w:tblGrid>
    <w:tr>
      <w:trPr>
        <w:cantSplit w:val="0"/>
        <w:trHeight w:val="70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3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062000" cy="334923"/>
                <wp:effectExtent b="0" l="0" r="0" t="0"/>
                <wp:docPr id="3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"/>
                        <a:srcRect b="35547" l="15590" r="19305" t="2795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000" cy="3349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97991" cy="305411"/>
                <wp:effectExtent b="0" l="0" r="0" t="0"/>
                <wp:docPr id="3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 b="-69674" l="0" r="0" t="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991" cy="3054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18359" cy="324000"/>
                <wp:effectExtent b="0" l="0" r="0" t="0"/>
                <wp:docPr id="3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"/>
                        <a:srcRect b="14195" l="0" r="0" t="116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359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789013" cy="360000"/>
                <wp:effectExtent b="0" l="0" r="0" t="0"/>
                <wp:docPr id="3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4"/>
                        <a:srcRect b="0" l="-11707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013" cy="36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562672" cy="324000"/>
                <wp:effectExtent b="0" l="0" r="0" t="0"/>
                <wp:docPr id="1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5"/>
                        <a:srcRect b="278" l="0" r="4303" t="1228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672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2"/>
      <w:tblW w:w="9638.0" w:type="dxa"/>
      <w:jc w:val="left"/>
      <w:tblBorders>
        <w:top w:color="4d4d4d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9638"/>
      <w:tblGridChange w:id="0">
        <w:tblGrid>
          <w:gridCol w:w="9638"/>
        </w:tblGrid>
      </w:tblGridChange>
    </w:tblGrid>
    <w:tr>
      <w:trPr>
        <w:cantSplit w:val="0"/>
        <w:trHeight w:val="70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3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062000" cy="334923"/>
                <wp:effectExtent b="0" l="0" r="0" 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"/>
                        <a:srcRect b="35547" l="15590" r="19305" t="2795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000" cy="3349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97991" cy="305411"/>
                <wp:effectExtent b="0" l="0" r="0" t="0"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 b="-69674" l="0" r="0" t="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991" cy="3054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18359" cy="324000"/>
                <wp:effectExtent b="0" l="0" r="0" t="0"/>
                <wp:docPr id="1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"/>
                        <a:srcRect b="14195" l="0" r="0" t="116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359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789013" cy="360000"/>
                <wp:effectExtent b="0" l="0" r="0" t="0"/>
                <wp:docPr id="1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4"/>
                        <a:srcRect b="0" l="-11707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013" cy="36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562672" cy="324000"/>
                <wp:effectExtent b="0" l="0" r="0" t="0"/>
                <wp:docPr id="1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5"/>
                        <a:srcRect b="278" l="0" r="4303" t="1228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672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3"/>
      <w:tblW w:w="9070.0" w:type="dxa"/>
      <w:jc w:val="left"/>
      <w:tblBorders>
        <w:top w:color="4d4d4d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8671"/>
      <w:gridCol w:w="399"/>
      <w:tblGridChange w:id="0">
        <w:tblGrid>
          <w:gridCol w:w="8671"/>
          <w:gridCol w:w="399"/>
        </w:tblGrid>
      </w:tblGridChange>
    </w:tblGrid>
    <w:tr>
      <w:trPr>
        <w:cantSplit w:val="0"/>
        <w:trHeight w:val="403" w:hRule="atLeast"/>
        <w:tblHeader w:val="0"/>
      </w:trPr>
      <w:tc>
        <w:tcPr>
          <w:vMerge w:val="restart"/>
          <w:tcBorders>
            <w:right w:color="4d4d4d" w:space="0" w:sz="8" w:val="single"/>
          </w:tcBorders>
          <w:vAlign w:val="center"/>
        </w:tcPr>
        <w:p w:rsidR="00000000" w:rsidDel="00000000" w:rsidP="00000000" w:rsidRDefault="00000000" w:rsidRPr="00000000" w14:paraId="000003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062000" cy="334923"/>
                <wp:effectExtent b="0" l="0" r="0" t="0"/>
                <wp:docPr id="2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"/>
                        <a:srcRect b="35547" l="15590" r="19305" t="2795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000" cy="3349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97991" cy="305411"/>
                <wp:effectExtent b="0" l="0" r="0" t="0"/>
                <wp:docPr id="2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 b="-69674" l="0" r="0" t="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991" cy="3054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18359" cy="324000"/>
                <wp:effectExtent b="0" l="0" r="0" t="0"/>
                <wp:docPr id="2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"/>
                        <a:srcRect b="14195" l="0" r="0" t="116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359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789013" cy="360000"/>
                <wp:effectExtent b="0" l="0" r="0" t="0"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4"/>
                        <a:srcRect b="0" l="-11707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013" cy="36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749282" cy="352724"/>
                <wp:effectExtent b="0" l="0" r="0" t="0"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5"/>
                        <a:srcRect b="-674" l="0" r="-7126" t="548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9282" cy="3527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4d4d4d" w:space="0" w:sz="8" w:val="single"/>
            <w:left w:color="4d4d4d" w:space="0" w:sz="8" w:val="single"/>
          </w:tcBorders>
          <w:vAlign w:val="center"/>
        </w:tcPr>
        <w:p w:rsidR="00000000" w:rsidDel="00000000" w:rsidP="00000000" w:rsidRDefault="00000000" w:rsidRPr="00000000" w14:paraId="000003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7" w:hRule="atLeast"/>
        <w:tblHeader w:val="0"/>
      </w:trPr>
      <w:tc>
        <w:tcPr>
          <w:vMerge w:val="continue"/>
          <w:tcBorders>
            <w:right w:color="4d4d4d" w:space="0" w:sz="8" w:val="single"/>
          </w:tcBorders>
          <w:vAlign w:val="center"/>
        </w:tcPr>
        <w:p w:rsidR="00000000" w:rsidDel="00000000" w:rsidP="00000000" w:rsidRDefault="00000000" w:rsidRPr="00000000" w14:paraId="000003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3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58">
    <w:pPr>
      <w:rPr>
        <w:sz w:val="4"/>
        <w:szCs w:val="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9070.0" w:type="dxa"/>
      <w:jc w:val="left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9070"/>
      <w:tblGridChange w:id="0">
        <w:tblGrid>
          <w:gridCol w:w="9070"/>
        </w:tblGrid>
      </w:tblGridChange>
    </w:tblGrid>
    <w:tr>
      <w:trPr>
        <w:cantSplit w:val="0"/>
        <w:tblHeader w:val="0"/>
      </w:trPr>
      <w:tc>
        <w:tcPr>
          <w:tcBorders>
            <w:bottom w:color="4d4d4d" w:space="0" w:sz="8" w:val="single"/>
          </w:tcBorders>
        </w:tcPr>
        <w:p w:rsidR="00000000" w:rsidDel="00000000" w:rsidP="00000000" w:rsidRDefault="00000000" w:rsidRPr="00000000" w14:paraId="000003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Relatório de Atividades Nº 16</w:t>
          </w:r>
        </w:p>
      </w:tc>
    </w:tr>
  </w:tbl>
  <w:p w:rsidR="00000000" w:rsidDel="00000000" w:rsidP="00000000" w:rsidRDefault="00000000" w:rsidRPr="00000000" w14:paraId="000003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</wp:posOffset>
              </wp:positionH>
              <wp:positionV relativeFrom="paragraph">
                <wp:posOffset>-312419</wp:posOffset>
              </wp:positionV>
              <wp:extent cx="1527810" cy="333394"/>
              <wp:effectExtent b="0" l="0" r="0" t="0"/>
              <wp:wrapNone/>
              <wp:docPr id="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582075" y="3613300"/>
                        <a:ext cx="1527810" cy="333394"/>
                        <a:chOff x="4582075" y="3613300"/>
                        <a:chExt cx="1527850" cy="333400"/>
                      </a:xfrm>
                    </wpg:grpSpPr>
                    <wpg:grpSp>
                      <wpg:cNvGrpSpPr/>
                      <wpg:grpSpPr>
                        <a:xfrm>
                          <a:off x="4582095" y="3613303"/>
                          <a:ext cx="1527810" cy="333394"/>
                          <a:chOff x="0" y="0"/>
                          <a:chExt cx="1527810" cy="333394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0" y="0"/>
                            <a:ext cx="15278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" y="238199"/>
                            <a:ext cx="628298" cy="951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8" name="Shape 8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36606" l="4032" r="5677" t="29339"/>
                          <a:stretch/>
                        </pic:blipFill>
                        <pic:spPr>
                          <a:xfrm>
                            <a:off x="0" y="0"/>
                            <a:ext cx="152781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</wp:posOffset>
              </wp:positionH>
              <wp:positionV relativeFrom="paragraph">
                <wp:posOffset>-312419</wp:posOffset>
              </wp:positionV>
              <wp:extent cx="1527810" cy="333394"/>
              <wp:effectExtent b="0" l="0" r="0" t="0"/>
              <wp:wrapNone/>
              <wp:docPr id="4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7810" cy="33339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4755" w:hanging="360"/>
      </w:pPr>
      <w:rPr/>
    </w:lvl>
    <w:lvl w:ilvl="1">
      <w:start w:val="1"/>
      <w:numFmt w:val="decimal"/>
      <w:lvlText w:val="%1.%2."/>
      <w:lvlJc w:val="right"/>
      <w:pPr>
        <w:ind w:left="1440" w:hanging="360"/>
      </w:pPr>
      <w:rPr/>
    </w:lvl>
    <w:lvl w:ilvl="2">
      <w:start w:val="1"/>
      <w:numFmt w:val="decimal"/>
      <w:lvlText w:val="%1.%2.%3."/>
      <w:lvlJc w:val="right"/>
      <w:pPr>
        <w:ind w:left="2160" w:hanging="180"/>
      </w:pPr>
      <w:rPr/>
    </w:lvl>
    <w:lvl w:ilvl="3">
      <w:start w:val="1"/>
      <w:numFmt w:val="decimal"/>
      <w:lvlText w:val="%1.%2.%3.%4."/>
      <w:lvlJc w:val="right"/>
      <w:pPr>
        <w:ind w:left="2880" w:hanging="360"/>
      </w:pPr>
      <w:rPr/>
    </w:lvl>
    <w:lvl w:ilvl="4">
      <w:start w:val="1"/>
      <w:numFmt w:val="decimal"/>
      <w:lvlText w:val="%1.%2.%3.%4.%5."/>
      <w:lvlJc w:val="right"/>
      <w:pPr>
        <w:ind w:left="3600" w:hanging="360"/>
      </w:pPr>
      <w:rPr/>
    </w:lvl>
    <w:lvl w:ilvl="5">
      <w:start w:val="1"/>
      <w:numFmt w:val="decimal"/>
      <w:lvlText w:val="%1.%2.%3.%4.%5.%6."/>
      <w:lvlJc w:val="right"/>
      <w:pPr>
        <w:ind w:left="4320" w:hanging="180"/>
      </w:pPr>
      <w:rPr/>
    </w:lvl>
    <w:lvl w:ilvl="6">
      <w:start w:val="1"/>
      <w:numFmt w:val="decimal"/>
      <w:lvlText w:val="%1.%2.%3.%4.%5.%6.%7."/>
      <w:lvlJc w:val="right"/>
      <w:pPr>
        <w:ind w:left="5040" w:hanging="360"/>
      </w:pPr>
      <w:rPr/>
    </w:lvl>
    <w:lvl w:ilvl="7">
      <w:start w:val="1"/>
      <w:numFmt w:val="decimal"/>
      <w:lvlText w:val="%1.%2.%3.%4.%5.%6.%7.%8."/>
      <w:lvlJc w:val="right"/>
      <w:pPr>
        <w:ind w:left="5760" w:hanging="360"/>
      </w:pPr>
      <w:rPr/>
    </w:lvl>
    <w:lvl w:ilvl="8">
      <w:start w:val="1"/>
      <w:numFmt w:val="decimal"/>
      <w:lvlText w:val="%1.%2.%3.%4.%5.%6.%7.%8.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mallCaps w:val="1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="276" w:lineRule="auto"/>
    </w:pPr>
    <w:rPr>
      <w:rFonts w:ascii="Calibri" w:cs="Calibri" w:eastAsia="Calibri" w:hAnsi="Calibri"/>
      <w:b w:val="1"/>
      <w:bCs w:val="1"/>
      <w:color w:val="5b9bd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200" w:line="276" w:lineRule="auto"/>
    </w:pPr>
    <w:rPr>
      <w:rFonts w:ascii="Calibri" w:cs="Calibri" w:eastAsia="Calibri" w:hAnsi="Calibri"/>
      <w:i w:val="1"/>
      <w:iCs w:val="1"/>
      <w:color w:val="5b9bd5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21.jpg"/><Relationship Id="rId21" Type="http://schemas.openxmlformats.org/officeDocument/2006/relationships/image" Target="media/image38.jpg"/><Relationship Id="rId24" Type="http://schemas.openxmlformats.org/officeDocument/2006/relationships/image" Target="media/image43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32.png"/><Relationship Id="rId25" Type="http://schemas.openxmlformats.org/officeDocument/2006/relationships/image" Target="media/image19.png"/><Relationship Id="rId28" Type="http://schemas.openxmlformats.org/officeDocument/2006/relationships/image" Target="media/image30.png"/><Relationship Id="rId27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44.png"/><Relationship Id="rId7" Type="http://schemas.openxmlformats.org/officeDocument/2006/relationships/footer" Target="footer1.xml"/><Relationship Id="rId8" Type="http://schemas.openxmlformats.org/officeDocument/2006/relationships/image" Target="media/image10.png"/><Relationship Id="rId31" Type="http://schemas.openxmlformats.org/officeDocument/2006/relationships/image" Target="media/image25.png"/><Relationship Id="rId30" Type="http://schemas.openxmlformats.org/officeDocument/2006/relationships/image" Target="media/image33.png"/><Relationship Id="rId11" Type="http://schemas.openxmlformats.org/officeDocument/2006/relationships/image" Target="media/image42.png"/><Relationship Id="rId33" Type="http://schemas.openxmlformats.org/officeDocument/2006/relationships/image" Target="media/image36.png"/><Relationship Id="rId10" Type="http://schemas.openxmlformats.org/officeDocument/2006/relationships/image" Target="media/image27.png"/><Relationship Id="rId32" Type="http://schemas.openxmlformats.org/officeDocument/2006/relationships/image" Target="media/image35.png"/><Relationship Id="rId13" Type="http://schemas.openxmlformats.org/officeDocument/2006/relationships/header" Target="header1.xml"/><Relationship Id="rId35" Type="http://schemas.openxmlformats.org/officeDocument/2006/relationships/image" Target="media/image11.png"/><Relationship Id="rId12" Type="http://schemas.openxmlformats.org/officeDocument/2006/relationships/image" Target="media/image31.png"/><Relationship Id="rId34" Type="http://schemas.openxmlformats.org/officeDocument/2006/relationships/image" Target="media/image18.png"/><Relationship Id="rId15" Type="http://schemas.openxmlformats.org/officeDocument/2006/relationships/header" Target="header3.xml"/><Relationship Id="rId37" Type="http://schemas.openxmlformats.org/officeDocument/2006/relationships/image" Target="media/image13.png"/><Relationship Id="rId14" Type="http://schemas.openxmlformats.org/officeDocument/2006/relationships/header" Target="header2.xml"/><Relationship Id="rId36" Type="http://schemas.openxmlformats.org/officeDocument/2006/relationships/image" Target="media/image28.png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38" Type="http://schemas.openxmlformats.org/officeDocument/2006/relationships/footer" Target="footer4.xml"/><Relationship Id="rId19" Type="http://schemas.openxmlformats.org/officeDocument/2006/relationships/image" Target="media/image16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CambriaMath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5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5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1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5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1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5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1.png"/><Relationship Id="rId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54AU+Hf1Km1LFjlgrVTylwgu0g==">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