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63BBD" w14:textId="77777777" w:rsidR="00B25158" w:rsidRPr="00A04537" w:rsidRDefault="00B25158" w:rsidP="00B25158">
      <w:pPr>
        <w:pStyle w:val="MDPI11articletype"/>
      </w:pPr>
      <w:r w:rsidRPr="00A04537">
        <w:t>Type of the Paper (Article, Review, Communication, etc.)</w:t>
      </w:r>
    </w:p>
    <w:p w14:paraId="780E7E20" w14:textId="77777777" w:rsidR="00B25158" w:rsidRPr="00A04537" w:rsidRDefault="00B25158" w:rsidP="00B25158">
      <w:pPr>
        <w:pStyle w:val="MDPI12title"/>
      </w:pPr>
      <w:r w:rsidRPr="00A04537">
        <w:t>Title</w:t>
      </w:r>
    </w:p>
    <w:p w14:paraId="5F0981DE" w14:textId="77777777" w:rsidR="007A58B6" w:rsidRPr="00A04537" w:rsidRDefault="00B25158" w:rsidP="00B25158">
      <w:pPr>
        <w:pStyle w:val="MDPI13authornames"/>
      </w:pPr>
      <w:proofErr w:type="spellStart"/>
      <w:r w:rsidRPr="00A04537">
        <w:t>Firstname</w:t>
      </w:r>
      <w:proofErr w:type="spellEnd"/>
      <w:r w:rsidRPr="00A04537">
        <w:t xml:space="preserve"> Lastname </w:t>
      </w:r>
      <w:r w:rsidRPr="00A04537">
        <w:rPr>
          <w:vertAlign w:val="superscript"/>
        </w:rPr>
        <w:t>1</w:t>
      </w:r>
      <w:r w:rsidRPr="00A04537">
        <w:t xml:space="preserve">, </w:t>
      </w:r>
      <w:proofErr w:type="spellStart"/>
      <w:r w:rsidRPr="00A04537">
        <w:t>Firstname</w:t>
      </w:r>
      <w:proofErr w:type="spellEnd"/>
      <w:r w:rsidRPr="00A04537">
        <w:t xml:space="preserve"> Lastname </w:t>
      </w:r>
      <w:r w:rsidRPr="00A04537">
        <w:rPr>
          <w:vertAlign w:val="superscript"/>
        </w:rPr>
        <w:t>2</w:t>
      </w:r>
      <w:r w:rsidRPr="00A04537">
        <w:t xml:space="preserve"> and </w:t>
      </w:r>
      <w:proofErr w:type="spellStart"/>
      <w:r w:rsidRPr="00A04537">
        <w:t>Firstname</w:t>
      </w:r>
      <w:proofErr w:type="spellEnd"/>
      <w:r w:rsidRPr="00A04537">
        <w:t xml:space="preserve"> Lastname </w:t>
      </w:r>
      <w:proofErr w:type="gramStart"/>
      <w:r w:rsidRPr="00A04537">
        <w:rPr>
          <w:vertAlign w:val="superscript"/>
        </w:rPr>
        <w:t>2,</w:t>
      </w:r>
      <w:r w:rsidRPr="00A04537">
        <w:t>*</w:t>
      </w:r>
      <w:proofErr w:type="gramEnd"/>
    </w:p>
    <w:tbl>
      <w:tblPr>
        <w:tblpPr w:leftFromText="198" w:rightFromText="198" w:vertAnchor="page" w:horzAnchor="margin" w:tblpY="11407"/>
        <w:tblW w:w="2410" w:type="dxa"/>
        <w:tblLayout w:type="fixed"/>
        <w:tblCellMar>
          <w:left w:w="0" w:type="dxa"/>
          <w:right w:w="0" w:type="dxa"/>
        </w:tblCellMar>
        <w:tblLook w:val="04A0" w:firstRow="1" w:lastRow="0" w:firstColumn="1" w:lastColumn="0" w:noHBand="0" w:noVBand="1"/>
      </w:tblPr>
      <w:tblGrid>
        <w:gridCol w:w="2410"/>
      </w:tblGrid>
      <w:tr w:rsidR="007A58B6" w:rsidRPr="00A04537" w14:paraId="75A281A8" w14:textId="77777777" w:rsidTr="000D20E3">
        <w:tc>
          <w:tcPr>
            <w:tcW w:w="2410" w:type="dxa"/>
          </w:tcPr>
          <w:p w14:paraId="0AC7FF63" w14:textId="77777777" w:rsidR="007A58B6" w:rsidRPr="00A04537" w:rsidRDefault="007A58B6" w:rsidP="000D20E3">
            <w:pPr>
              <w:pStyle w:val="MDPI15academiceditor"/>
              <w:spacing w:before="0" w:after="120"/>
            </w:pPr>
            <w:r w:rsidRPr="00A04537">
              <w:t xml:space="preserve">Academic Editor: </w:t>
            </w:r>
            <w:proofErr w:type="spellStart"/>
            <w:r w:rsidRPr="00A04537">
              <w:t>Firstname</w:t>
            </w:r>
            <w:proofErr w:type="spellEnd"/>
            <w:r w:rsidRPr="00A04537">
              <w:t xml:space="preserve"> Lastname</w:t>
            </w:r>
          </w:p>
          <w:p w14:paraId="359D355C" w14:textId="77777777" w:rsidR="007A58B6" w:rsidRPr="00A04537" w:rsidRDefault="007A58B6" w:rsidP="000D20E3">
            <w:pPr>
              <w:pStyle w:val="MDPI14history"/>
              <w:spacing w:before="120"/>
            </w:pPr>
            <w:r w:rsidRPr="00A04537">
              <w:t>Received: date</w:t>
            </w:r>
          </w:p>
          <w:p w14:paraId="6B14CD55" w14:textId="77777777" w:rsidR="007A58B6" w:rsidRPr="00A04537" w:rsidRDefault="007A58B6" w:rsidP="000D20E3">
            <w:pPr>
              <w:pStyle w:val="MDPI14history"/>
            </w:pPr>
            <w:r w:rsidRPr="00A04537">
              <w:t>Revised: date</w:t>
            </w:r>
          </w:p>
          <w:p w14:paraId="18161797" w14:textId="77777777" w:rsidR="007A58B6" w:rsidRPr="00A04537" w:rsidRDefault="007A58B6" w:rsidP="000D20E3">
            <w:pPr>
              <w:pStyle w:val="MDPI14history"/>
            </w:pPr>
            <w:r w:rsidRPr="00A04537">
              <w:t>Accepted: date</w:t>
            </w:r>
          </w:p>
          <w:p w14:paraId="2293A9F0" w14:textId="77777777" w:rsidR="007A58B6" w:rsidRPr="00A04537" w:rsidRDefault="007A58B6" w:rsidP="000D20E3">
            <w:pPr>
              <w:pStyle w:val="MDPI14history"/>
              <w:spacing w:after="120"/>
            </w:pPr>
            <w:r w:rsidRPr="00A04537">
              <w:t>Published: date</w:t>
            </w:r>
          </w:p>
          <w:p w14:paraId="15EB2ADD" w14:textId="77777777" w:rsidR="007A58B6" w:rsidRPr="00A04537" w:rsidRDefault="007A58B6" w:rsidP="000D20E3">
            <w:pPr>
              <w:pStyle w:val="MDPI61citation"/>
              <w:rPr>
                <w:lang w:bidi="en-US"/>
              </w:rPr>
            </w:pPr>
            <w:r w:rsidRPr="00A04537">
              <w:rPr>
                <w:b/>
                <w:lang w:bidi="en-US"/>
              </w:rPr>
              <w:t xml:space="preserve">Citation: </w:t>
            </w:r>
            <w:r w:rsidRPr="00A04537">
              <w:rPr>
                <w:lang w:bidi="en-US"/>
              </w:rPr>
              <w:t>To be added by editorial staff during production.</w:t>
            </w:r>
          </w:p>
          <w:p w14:paraId="79D82F7B" w14:textId="77777777" w:rsidR="007A58B6" w:rsidRPr="00A04537" w:rsidRDefault="007A58B6" w:rsidP="000D20E3">
            <w:pPr>
              <w:pStyle w:val="MDPI72copyright"/>
              <w:rPr>
                <w:rFonts w:eastAsia="DengXian"/>
                <w:noProof w:val="0"/>
                <w:lang w:val="en-US" w:bidi="en-US"/>
              </w:rPr>
            </w:pPr>
            <w:r w:rsidRPr="00A04537">
              <w:rPr>
                <w:rFonts w:eastAsia="DengXian"/>
                <w:b/>
                <w:noProof w:val="0"/>
                <w:lang w:val="en-US" w:bidi="en-US"/>
              </w:rPr>
              <w:t>Copyright:</w:t>
            </w:r>
            <w:r w:rsidRPr="00A04537">
              <w:rPr>
                <w:rFonts w:eastAsia="DengXian"/>
                <w:noProof w:val="0"/>
                <w:lang w:val="en-US" w:bidi="en-US"/>
              </w:rPr>
              <w:t xml:space="preserve"> © 2025 by the authors. Submitted for possible open access publication under the terms and conditions of the Creative Commons Attribution (CC BY) license (https://creativecommons.org/licenses/by/4.0/).</w:t>
            </w:r>
          </w:p>
        </w:tc>
      </w:tr>
    </w:tbl>
    <w:p w14:paraId="76551386" w14:textId="77777777" w:rsidR="00B25158" w:rsidRPr="00A04537" w:rsidRDefault="001526ED" w:rsidP="00B25158">
      <w:pPr>
        <w:pStyle w:val="MDPI16affiliation"/>
      </w:pPr>
      <w:r w:rsidRPr="00A04537">
        <w:rPr>
          <w:vertAlign w:val="superscript"/>
        </w:rPr>
        <w:t>1</w:t>
      </w:r>
      <w:r w:rsidR="00B25158" w:rsidRPr="00A04537">
        <w:tab/>
        <w:t>Affiliation 1; e-mail@e-mail.com</w:t>
      </w:r>
    </w:p>
    <w:p w14:paraId="38DAE182" w14:textId="77777777" w:rsidR="00B25158" w:rsidRPr="00A04537" w:rsidRDefault="00B25158" w:rsidP="00B25158">
      <w:pPr>
        <w:pStyle w:val="MDPI16affiliation"/>
      </w:pPr>
      <w:r w:rsidRPr="00A04537">
        <w:rPr>
          <w:vertAlign w:val="superscript"/>
        </w:rPr>
        <w:t>2</w:t>
      </w:r>
      <w:r w:rsidRPr="00A04537">
        <w:tab/>
        <w:t>Affiliation 2; e-mail@e-mail.com</w:t>
      </w:r>
    </w:p>
    <w:p w14:paraId="400A0C5F" w14:textId="77777777" w:rsidR="00B25158" w:rsidRPr="00A04537" w:rsidRDefault="00B25158" w:rsidP="00B25158">
      <w:pPr>
        <w:pStyle w:val="MDPI16affiliation"/>
      </w:pPr>
      <w:r w:rsidRPr="00A04537">
        <w:rPr>
          <w:b/>
        </w:rPr>
        <w:t>*</w:t>
      </w:r>
      <w:r w:rsidRPr="00A04537">
        <w:tab/>
        <w:t>Correspondence: e-mail@e-mail.com; Tel.: (optional; include country code; if there are multiple corresponding authors, add author initials)</w:t>
      </w:r>
    </w:p>
    <w:p w14:paraId="5C8971AD" w14:textId="77777777" w:rsidR="00207911" w:rsidRPr="00207911" w:rsidRDefault="00B25158" w:rsidP="00207911">
      <w:pPr>
        <w:pStyle w:val="MDPI17abstract"/>
        <w:jc w:val="left"/>
        <w:rPr>
          <w:b/>
        </w:rPr>
      </w:pPr>
      <w:r w:rsidRPr="00207911">
        <w:rPr>
          <w:b/>
        </w:rPr>
        <w:t>Abstract</w:t>
      </w:r>
    </w:p>
    <w:p w14:paraId="1FDAD989" w14:textId="77777777" w:rsidR="00B25158" w:rsidRPr="00A04537" w:rsidRDefault="00B25158" w:rsidP="00207911">
      <w:pPr>
        <w:pStyle w:val="MDPI17abstract"/>
        <w:spacing w:before="0" w:after="0"/>
      </w:pPr>
      <w:r w:rsidRPr="00A04537">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w:t>
      </w:r>
      <w:r w:rsidR="00CE3AEE" w:rsidRPr="00A04537">
        <w:t xml:space="preserve">; (2) Methods: briefly describe the main methods or treatments applied; (3) Results: summarize the </w:t>
      </w:r>
      <w:r w:rsidR="003A4903" w:rsidRPr="00A04537">
        <w:t>article</w:t>
      </w:r>
      <w:r w:rsidR="003A4903" w:rsidRPr="00A04537">
        <w:rPr>
          <w:rFonts w:hint="eastAsia"/>
        </w:rPr>
        <w:t>’</w:t>
      </w:r>
      <w:r w:rsidR="003A4903" w:rsidRPr="00A04537">
        <w:t>s</w:t>
      </w:r>
      <w:r w:rsidR="00CE3AEE" w:rsidRPr="00A04537">
        <w:t xml:space="preserve"> main findings; (4) Conclusions: indicate the main conclus</w:t>
      </w:r>
      <w:r w:rsidR="00CE5CDF" w:rsidRPr="00A04537">
        <w:t>ions or interpretations. The ab</w:t>
      </w:r>
      <w:r w:rsidR="00CE3AEE" w:rsidRPr="00A04537">
        <w:t xml:space="preserve">stract should be an objective representation of the </w:t>
      </w:r>
      <w:proofErr w:type="gramStart"/>
      <w:r w:rsidR="00CE3AEE" w:rsidRPr="00A04537">
        <w:t>article</w:t>
      </w:r>
      <w:proofErr w:type="gramEnd"/>
      <w:r w:rsidR="00CE3AEE" w:rsidRPr="00A04537">
        <w:t xml:space="preserve"> and it must not contain results that are not presented and substantiated in the main text and should not exaggerate the main conclusions.</w:t>
      </w:r>
    </w:p>
    <w:p w14:paraId="29D80E86" w14:textId="77777777" w:rsidR="00B25158" w:rsidRPr="00A04537" w:rsidRDefault="00B25158" w:rsidP="006E342B">
      <w:pPr>
        <w:pStyle w:val="MDPI18keywords"/>
        <w:rPr>
          <w:szCs w:val="18"/>
        </w:rPr>
      </w:pPr>
      <w:r w:rsidRPr="00A04537">
        <w:rPr>
          <w:b/>
          <w:szCs w:val="18"/>
        </w:rPr>
        <w:t xml:space="preserve">Keywords: </w:t>
      </w:r>
      <w:r w:rsidRPr="00A04537">
        <w:rPr>
          <w:szCs w:val="18"/>
        </w:rPr>
        <w:t xml:space="preserve">keyword 1; keyword 2; keyword 3 (List three to ten pertinent keywords </w:t>
      </w:r>
      <w:r w:rsidR="00A81300" w:rsidRPr="00A04537">
        <w:rPr>
          <w:szCs w:val="18"/>
        </w:rPr>
        <w:t xml:space="preserve">specific to the article yet </w:t>
      </w:r>
      <w:r w:rsidRPr="00A04537">
        <w:rPr>
          <w:szCs w:val="18"/>
        </w:rPr>
        <w:t>reasonably common within the subject discipline.)</w:t>
      </w:r>
    </w:p>
    <w:p w14:paraId="60B1F588" w14:textId="77777777" w:rsidR="00B25158" w:rsidRPr="00A04537" w:rsidRDefault="00B25158" w:rsidP="006E342B">
      <w:pPr>
        <w:pStyle w:val="MDPI19line"/>
      </w:pPr>
    </w:p>
    <w:p w14:paraId="26254DDB" w14:textId="77777777" w:rsidR="00B25158" w:rsidRPr="00A04537" w:rsidRDefault="00B25158" w:rsidP="006E342B">
      <w:pPr>
        <w:pStyle w:val="MDPI21heading1"/>
      </w:pPr>
      <w:r w:rsidRPr="00A04537">
        <w:t>0. How to Use This Template</w:t>
      </w:r>
    </w:p>
    <w:p w14:paraId="0028902C" w14:textId="77777777" w:rsidR="00B25158" w:rsidRPr="00A04537" w:rsidRDefault="00B25158" w:rsidP="006E342B">
      <w:pPr>
        <w:pStyle w:val="MDPI31text"/>
      </w:pPr>
      <w:r w:rsidRPr="00A04537">
        <w:t xml:space="preserve">The template details the sections that can be used in a manuscript. Note that each section has a corresponding style, </w:t>
      </w:r>
      <w:r w:rsidR="00CE3AEE" w:rsidRPr="00A04537">
        <w:t>which can be found in the “Styles”</w:t>
      </w:r>
      <w:r w:rsidR="00CE5CDF" w:rsidRPr="00A04537">
        <w:t xml:space="preserve"> </w:t>
      </w:r>
      <w:r w:rsidR="00CE3AEE" w:rsidRPr="00A04537">
        <w:t xml:space="preserve">menu of Word. Sections that are not mandatory are listed as such. </w:t>
      </w:r>
      <w:proofErr w:type="gramStart"/>
      <w:r w:rsidR="00CE3AEE" w:rsidRPr="00A04537">
        <w:t>The section</w:t>
      </w:r>
      <w:proofErr w:type="gramEnd"/>
      <w:r w:rsidR="00CE3AEE" w:rsidRPr="00A04537">
        <w:t xml:space="preserve"> titles given are for articles. Review papers and other article types have a more flexible structure. </w:t>
      </w:r>
    </w:p>
    <w:p w14:paraId="2F2F91A5" w14:textId="77777777" w:rsidR="00B25158" w:rsidRPr="00A04537" w:rsidRDefault="00B25158" w:rsidP="006E342B">
      <w:pPr>
        <w:pStyle w:val="MDPI31text"/>
      </w:pPr>
      <w:r w:rsidRPr="00A04537">
        <w:t>Remove this paragraph and start section numbering with 1. For any questions, please contact the editorial office of the journal or support@mdpi.com.</w:t>
      </w:r>
    </w:p>
    <w:p w14:paraId="4EF3407B" w14:textId="77777777" w:rsidR="00B25158" w:rsidRPr="00A04537" w:rsidRDefault="00B25158" w:rsidP="006E342B">
      <w:pPr>
        <w:pStyle w:val="MDPI21heading1"/>
      </w:pPr>
      <w:r w:rsidRPr="00A04537">
        <w:t>1. Introduction</w:t>
      </w:r>
    </w:p>
    <w:p w14:paraId="18E434B8" w14:textId="3E433A4B" w:rsidR="006912EF" w:rsidRDefault="006912EF" w:rsidP="006912EF">
      <w:pPr>
        <w:pStyle w:val="MDPI31text"/>
      </w:pPr>
      <w:r>
        <w:t xml:space="preserve">Wood has established itself as a strategic structural material in sustainable construction thanks to its renewability, high strength-to-weight ratio, and ability to store carbon, factors that result in lower embodied energy and emissions when compared to steel or concrete </w:t>
      </w:r>
      <w:r w:rsidR="00CB0614">
        <w:fldChar w:fldCharType="begin"/>
      </w:r>
      <w:r w:rsidR="00CB0614">
        <w:instrText xml:space="preserve"> ADDIN ZOTERO_ITEM CSL_CITATION {"citationID":"VxvRyBGg","properties":{"formattedCitation":"[1]","plainCitation":"[1]","noteIndex":0},"citationItems":[{"id":2,"uris":["http://zotero.org/users/4995720/items/5MAMB5T5"],"itemData":{"id":2,"type":"article-journal","abstract":"This study aimed to compare the mechanical performance of two truss typologies, the modiﬁed Fan and Howe trusses, using ﬁve different wood species: Cambará-rosa, Cupiúba, Angelimpedra, Garapa, and Jatobá. The spans considered were 6, 9, 12, and 15 m, and the optimization algorithm used was a swarm intelligence algorithm to minimize the structure weight. The study found that wood is a sustainable and viable option for truss constructions, with different wood species having distinct mechanical properties that must be considered when designing the structure. The Howe truss typology presented lower results for the objective function in comparison with the modiﬁed Fan truss. The distribution of normal forces in the truss correlated with the characteristic strength in compression and tensile of the species. The Howe truss typology presented a larger amplitude in relation to the modiﬁed Fan truss typology in most of the conditions adopted for the Ultimate Limit State constraints. Constraints associated with deﬂection in the immediate condition were observed to limit the optimization process. The study used the matrix analysis method to evaluate internal efforts and nodal displacements in the trusses. In summary, this study demonstrates the importance of considering all constraints when dimensioning timber structures and the beneﬁts of using different wood species for sustainable construction.","container-title":"Buildings","DOI":"10.3390/buildings13081946","ISSN":"2075-5309","issue":"8","journalAbbreviation":"Buildings","language":"en","license":"https://creativecommons.org/licenses/by/4.0/","page":"1946","source":"DOI.org (Crossref)","title":"Comparative Analysis of the Mechanical Performance of Timber Flat Truss Typologies for Different Strength Classes via Optimization Algorithm","volume":"13","author":[{"family":"Moraes","given":"Matheus Henrique Morato De"},{"family":"Fraga","given":"Iuri Fazolin"},{"family":"Menezes","given":"Isabella Silva"},{"family":"Lahr","given":"Francisco Antonio Rocco"},{"family":"Panzera","given":"Tulio Hallak"},{"family":"Freire","given":"Rodrigo Teixeira Santos"},{"family":"Dias","given":"Alfredo Manuel Pereira Geraldes"},{"family":"Santos","given":"Herisson Ferreira Dos"},{"family":"Faustino","given":"Emerson"},{"family":"Pereira Junior","given":"Wanderlei Malaquias"},{"family":"Christoforo","given":"André Luis"}],"issued":{"date-parts":[["2023",7,31]]}}}],"schema":"https://github.com/citation-style-language/schema/raw/master/csl-citation.json"} </w:instrText>
      </w:r>
      <w:r w:rsidR="00CB0614">
        <w:fldChar w:fldCharType="separate"/>
      </w:r>
      <w:r w:rsidR="00F6004C" w:rsidRPr="00F6004C">
        <w:t>[1]</w:t>
      </w:r>
      <w:r w:rsidR="00CB0614">
        <w:fldChar w:fldCharType="end"/>
      </w:r>
      <w:r>
        <w:t xml:space="preserve">. This potential has been expanded by engineered products such as glued laminated timber (Glulam) and cross-laminated timber (CLT), which enable the design of structures with larger spans and reductions of up to 60% in environmental impact over the life cycle of buildings, while providing greater standardization and industrial quality control </w:t>
      </w:r>
      <w:r w:rsidR="00D003F8">
        <w:fldChar w:fldCharType="begin"/>
      </w:r>
      <w:r w:rsidR="00CC48A2">
        <w:instrText xml:space="preserve"> ADDIN ZOTERO_ITEM CSL_CITATION {"citationID":"XdXrsdB6","properties":{"formattedCitation":"[2]","plainCitation":"[2]","noteIndex":0},"citationItems":[{"id":487,"uris":["http://zotero.org/users/4995720/items/CQTXDIMZ"],"itemData":{"id":487,"type":"article-journal","abstract":"The use of timber as a structural material in multi-storey buildings is often limited due to its combustible nature. The fire performance of the wooden members can be determined through the standard fire tests or, more often, using the calculation procedures recommended by the design codes. The fire resistance of a timber beam can be calculated based on the residual section without taking into account the charred area and the zero strength layer. However, the zero strength layer (d0) it is assumed to be a key parameter of the fire design of timber members. Recent studies show that the utilisation of d0 may be non-conservative in some applications and the simplified design approach method may not properly describe the complex behaviour of the timber members exposed to fire. The paper presents an experimental research on a loaded glulam beam (GL24H) exposed to the standard fire on three faces. Heat transfer and mechanical behaviour of the beam is estimated by simplified reduced cross-section method according to Eurocode 1995-1-2. The experimental charring rates are compared with theoretical and notional values.","collection-title":"12th International Conference Interdisciplinarity in Engineering, INTER-ENG 2018, 4–5 October 2018, Tirgu Mures, Romania","container-title":"Procedia Manufacturing","DOI":"10.1016/j.promfg.2019.02.192","ISSN":"2351-9789","journalAbbreviation":"Procedia Manufacturing","page":"121-128","source":"ScienceDirect","title":"The fire performance of Cross Laminated Timber beams","volume":"32","author":[{"family":"Dârmon","given":"Ruxandra"},{"family":"Lalu","given":"Octavian"}],"issued":{"date-parts":[["2019",1,1]]}}}],"schema":"https://github.com/citation-style-language/schema/raw/master/csl-citation.json"} </w:instrText>
      </w:r>
      <w:r w:rsidR="00D003F8">
        <w:fldChar w:fldCharType="separate"/>
      </w:r>
      <w:r w:rsidR="00F6004C" w:rsidRPr="00F6004C">
        <w:t>[2]</w:t>
      </w:r>
      <w:r w:rsidR="00D003F8">
        <w:fldChar w:fldCharType="end"/>
      </w:r>
      <w:r>
        <w:t>. Thus, wood has come to be considered a key element in carbon neutrality agendas for medium- and high-rise buildings in several countries, in addition to being a renewable resource.</w:t>
      </w:r>
    </w:p>
    <w:p w14:paraId="36998929" w14:textId="5759232F" w:rsidR="002751B1" w:rsidRDefault="002751B1" w:rsidP="006912EF">
      <w:pPr>
        <w:pStyle w:val="MDPI31text"/>
      </w:pPr>
      <w:r w:rsidRPr="002751B1">
        <w:t xml:space="preserve">Among reticulated system solutions, Howe trusses stand out for combining low material consumption, transportability, and faster assembly, key features for industrial </w:t>
      </w:r>
      <w:r w:rsidRPr="002751B1">
        <w:lastRenderedPageBreak/>
        <w:t xml:space="preserve">roofing, walkways, and temporary modular structures. Recent research shows that, even under normal temperature conditions, the Howe type offers superior performance in minimizing weight, especially for spans over 9 m combined with species of greater mechanical resistance, directly reflecting gains in economic competitiveness </w:t>
      </w:r>
      <w:r>
        <w:fldChar w:fldCharType="begin"/>
      </w:r>
      <w:r>
        <w:instrText xml:space="preserve"> ADDIN ZOTERO_ITEM CSL_CITATION {"citationID":"Y72B4gnN","properties":{"formattedCitation":"[1]","plainCitation":"[1]","noteIndex":0},"citationItems":[{"id":2,"uris":["http://zotero.org/users/4995720/items/5MAMB5T5"],"itemData":{"id":2,"type":"article-journal","abstract":"This study aimed to compare the mechanical performance of two truss typologies, the modiﬁed Fan and Howe trusses, using ﬁve different wood species: Cambará-rosa, Cupiúba, Angelimpedra, Garapa, and Jatobá. The spans considered were 6, 9, 12, and 15 m, and the optimization algorithm used was a swarm intelligence algorithm to minimize the structure weight. The study found that wood is a sustainable and viable option for truss constructions, with different wood species having distinct mechanical properties that must be considered when designing the structure. The Howe truss typology presented lower results for the objective function in comparison with the modiﬁed Fan truss. The distribution of normal forces in the truss correlated with the characteristic strength in compression and tensile of the species. The Howe truss typology presented a larger amplitude in relation to the modiﬁed Fan truss typology in most of the conditions adopted for the Ultimate Limit State constraints. Constraints associated with deﬂection in the immediate condition were observed to limit the optimization process. The study used the matrix analysis method to evaluate internal efforts and nodal displacements in the trusses. In summary, this study demonstrates the importance of considering all constraints when dimensioning timber structures and the beneﬁts of using different wood species for sustainable construction.","container-title":"Buildings","DOI":"10.3390/buildings13081946","ISSN":"2075-5309","issue":"8","journalAbbreviation":"Buildings","language":"en","license":"https://creativecommons.org/licenses/by/4.0/","page":"1946","source":"DOI.org (Crossref)","title":"Comparative Analysis of the Mechanical Performance of Timber Flat Truss Typologies for Different Strength Classes via Optimization Algorithm","volume":"13","author":[{"family":"Moraes","given":"Matheus Henrique Morato De"},{"family":"Fraga","given":"Iuri Fazolin"},{"family":"Menezes","given":"Isabella Silva"},{"family":"Lahr","given":"Francisco Antonio Rocco"},{"family":"Panzera","given":"Tulio Hallak"},{"family":"Freire","given":"Rodrigo Teixeira Santos"},{"family":"Dias","given":"Alfredo Manuel Pereira Geraldes"},{"family":"Santos","given":"Herisson Ferreira Dos"},{"family":"Faustino","given":"Emerson"},{"family":"Pereira Junior","given":"Wanderlei Malaquias"},{"family":"Christoforo","given":"André Luis"}],"issued":{"date-parts":[["2023",7,31]]}}}],"schema":"https://github.com/citation-style-language/schema/raw/master/csl-citation.json"} </w:instrText>
      </w:r>
      <w:r>
        <w:fldChar w:fldCharType="separate"/>
      </w:r>
      <w:r w:rsidRPr="002751B1">
        <w:t>[1]</w:t>
      </w:r>
      <w:r>
        <w:fldChar w:fldCharType="end"/>
      </w:r>
      <w:r w:rsidRPr="002751B1">
        <w:t>. The design of these structures is based on the criteria of strength, stiffness, and overall stability of Eurocode 5 – Part 1-</w:t>
      </w:r>
      <w:r>
        <w:t>1</w:t>
      </w:r>
      <w:r w:rsidRPr="002751B1">
        <w:t xml:space="preserve"> </w:t>
      </w:r>
      <w:r>
        <w:fldChar w:fldCharType="begin"/>
      </w:r>
      <w:r>
        <w:instrText xml:space="preserve"> ADDIN ZOTERO_ITEM CSL_CITATION {"citationID":"Vgl4FTaA","properties":{"formattedCitation":"[3]","plainCitation":"[3]","noteIndex":0},"citationItems":[{"id":302,"uris":["http://zotero.org/users/4995720/items/MC3JQTC8"],"itemData":{"id":302,"type":"book","event-place":"Bruxelas - Bélgica","publisher":"European Committee for Standardization CEN","publisher-place":"Bruxelas - Bélgica","title":"EN 1995-1-1: Eurocode 5: &lt;b&gt;Design of timber structures - Part 1-1: Design of timber structures - Part 1-1: General Common rules and rules for buildings&lt;/b&gt;","author":[{"literal":"Comité Europeu de Normalização - CEN"}],"issued":{"date-parts":[["2004"]]}}}],"schema":"https://github.com/citation-style-language/schema/raw/master/csl-citation.json"} </w:instrText>
      </w:r>
      <w:r>
        <w:fldChar w:fldCharType="separate"/>
      </w:r>
      <w:r w:rsidRPr="002751B1">
        <w:t>[3]</w:t>
      </w:r>
      <w:r>
        <w:fldChar w:fldCharType="end"/>
      </w:r>
      <w:r w:rsidRPr="002751B1">
        <w:t>, which include checks for buckling, composite compression, and permissible deflections in service.</w:t>
      </w:r>
    </w:p>
    <w:p w14:paraId="3A0ED8EC" w14:textId="7D8D244B" w:rsidR="002751B1" w:rsidRDefault="00D92949" w:rsidP="006912EF">
      <w:pPr>
        <w:pStyle w:val="MDPI31text"/>
      </w:pPr>
      <w:r w:rsidRPr="00D92949">
        <w:t xml:space="preserve">However, the growing adoption of wood on a large scale brings with it the challenge of ensuring fire safety. Above 300 °C, pyrolysis begins, forming a charred layer which, although acting as a temporary thermal insulator, progressively reduces the resistant section of the element </w:t>
      </w:r>
      <w:r w:rsidR="00D5355A">
        <w:fldChar w:fldCharType="begin"/>
      </w:r>
      <w:r w:rsidR="004F0453">
        <w:instrText xml:space="preserve"> ADDIN ZOTERO_ITEM CSL_CITATION {"citationID":"h1RLxNGr","properties":{"formattedCitation":"[4,5]","plainCitation":"[4,5]","noteIndex":0},"citationItems":[{"id":496,"uris":["http://zotero.org/users/4995720/items/EJ6TA87D"],"itemData":{"id":496,"type":"article-journal","abstract":"A lot of different types of wood can be used to build the structure. Main constructions are usually built of solid wood or glued laminated timber. The division into design classes depends on the strength and mechanical properties of wood. One of the most important aspects to consider when designing timber structures is to provide fire resistance. In contrast to other construction materials such as concrete, steel, ceramics, wood is a combustible material. When timber member is subjected to fire, the surface of the wood initially ignites and burns rapidly. At 300°C the pyrolysis takes place which cause loss in mass and decrease the strength and mechanical properties. Charring rate and decreasing of properties depend on the wood species. As a consequence, it has a significant impact on the timber member strength in fire conditions. This article presents a summary from numerical simulations on impact of wood species on the timber beam strength and stiffness in fire conditions. Numerical models of timber beams were made in the SAFIR software. All modeled beams have the same dimensions. Each beam was loaded with a bending load. Also the fire load from four sides of the elements according to the ISO fire curve was given. Species and classes of wood were differentiated. Using the isotherm 300°C from the SAFIR program, time-dependent residual cross-sections were determined. As a result, the reduction of bending capacity and the increase in deflections of timber beams were obtained. It was noticed that higher class wood had a relatively lower load-bearing capacity reduction under fire.","container-title":"IOP Conference Series: Materials Science and Engineering","DOI":"10.1088/1757-899X/586/1/012004","ISSN":"1757-899X","issue":"1","journalAbbreviation":"IOP Conf. Ser.: Mater. Sci. Eng.","language":"en","note":"publisher: IOP Publishing","page":"012004","source":"Institute of Physics","title":"Impact of wood species on the timber beam strength and stiffness under fire","volume":"586","author":[{"family":"Kmiecik","given":"K"}],"issued":{"date-parts":[["2019",8]]}}},{"id":497,"uris":["http://zotero.org/users/4995720/items/3QYWLC8K"],"itemData":{"id":497,"type":"article-journal","abstract":"To investigate the charring rate of timber beams exposed to three-side fire, a total of fifteen new and used Douglas-Fir timber beams in four groups exposed to three-side fire were experimentally studied, together with the finite element analyses of the temperature distribution in the beam section. The durations of fire exposure were 0 (on a test piece), 10, 15, 20 and 30 min, according to the ISO 834 standard fire curve. The charring depth of each timber beam was calculated by averaging the values at one-third and two-thirds along each cross section to give the charring rate of timber beams. It was found that the timber beam’s charring rate reduces as the duration of fire exposure increases and the vertical charring rate is slightly higher than the horizontal one. The areas of beam sections reduce due to charring and the strength and stiffness of the pyrolysis layer near the charring edge decrease owing to the high-temperature. The average horizontal and vertical charring rates are 0.98 and 1.08 mm/min, respectively. To take into account the difference between the test furnace temperature curve and the ISO 834 standard fire curve, some corrections were made for these data to yield the solution for charring rate. With the help of the finite element software ANSYS, the temperature distribution of the wood’s cross-section was analyzed. The longer the exposure time is, the greater the effect of density will impose on the distribution of temperature, but the moisture content has no effect.","container-title":"Science China Technological Sciences","DOI":"10.1007/s11431-012-4996-1","ISSN":"1869-1900","issue":"12","journalAbbreviation":"Sci. China Technol. Sci.","language":"en","page":"3434-3444","source":"Springer Link","title":"An experimental and numerical study on the charring rate of timber beams exposed to three-side fire","volume":"55","author":[{"family":"Zhang","given":"Jin"},{"family":"Liu","given":"ZengHui"},{"family":"Xu","given":"YiXiang"},{"family":"Ma","given":"ShuWei"},{"family":"Xu","given":"QingFeng"}],"issued":{"date-parts":[["2012",12,1]]}}}],"schema":"https://github.com/citation-style-language/schema/raw/master/csl-citation.json"} </w:instrText>
      </w:r>
      <w:r w:rsidR="00D5355A">
        <w:fldChar w:fldCharType="separate"/>
      </w:r>
      <w:r w:rsidR="004F0453" w:rsidRPr="004F0453">
        <w:t>[4,5]</w:t>
      </w:r>
      <w:r w:rsidR="00D5355A">
        <w:fldChar w:fldCharType="end"/>
      </w:r>
      <w:r w:rsidRPr="00D92949">
        <w:t xml:space="preserve">. To estimate this loss, Eurocode 5 – Part 1-2 </w:t>
      </w:r>
      <w:r w:rsidR="004F0453">
        <w:fldChar w:fldCharType="begin"/>
      </w:r>
      <w:r w:rsidR="004F0453">
        <w:instrText xml:space="preserve"> ADDIN ZOTERO_ITEM CSL_CITATION {"citationID":"gUfEVk6n","properties":{"formattedCitation":"[6]","plainCitation":"[6]","noteIndex":0},"citationItems":[{"id":6,"uris":["http://zotero.org/users/4995720/items/UW4W3AVY"],"itemData":{"id":6,"type":"book","event-place":"Bruxelas - Bélgica","publisher":"European Committee for Standardization CEN","publisher-place":"Bruxelas - Bélgica","title":"EN 1995-1-2: Eurocode 5: &lt;b&gt;Design of timber structures - Part 1-2: General - Structural fire design &lt;/b&gt;","author":[{"literal":"Comité Europeu de Normalização - CEN"}],"issued":{"date-parts":[["2004"]]}}}],"schema":"https://github.com/citation-style-language/schema/raw/master/csl-citation.json"} </w:instrText>
      </w:r>
      <w:r w:rsidR="004F0453">
        <w:fldChar w:fldCharType="separate"/>
      </w:r>
      <w:r w:rsidR="004F0453" w:rsidRPr="004F0453">
        <w:t>[6]</w:t>
      </w:r>
      <w:r w:rsidR="004F0453">
        <w:fldChar w:fldCharType="end"/>
      </w:r>
      <w:r w:rsidRPr="00D92949">
        <w:t xml:space="preserve"> provides reduction coefficients for mechanical properties and calculation methods, such as the effective cross-section, which adds a 7 mm “null resistance zone” to the charred depth previously calculated based on the ISO 834 standard curve </w:t>
      </w:r>
      <w:r w:rsidR="004F0453">
        <w:fldChar w:fldCharType="begin"/>
      </w:r>
      <w:r w:rsidR="004F0453">
        <w:instrText xml:space="preserve"> ADDIN ZOTERO_ITEM CSL_CITATION {"citationID":"cDtDOuZl","properties":{"formattedCitation":"[7]","plainCitation":"[7]","noteIndex":0},"citationItems":[{"id":494,"uris":["http://zotero.org/users/4995720/items/5W9WVMHN"],"itemData":{"id":494,"type":"book","event-place":"Switzerland","publisher":"ISO","publisher-place":"Switzerland","title":"ISO 834-1:1999 &lt;b&gt;Fire resistance tests — Elements of building construction - Part 1: General requirements &lt;/b&gt;","author":[{"family":"ISO","given":"INTERNATIONAL STANDARD"}],"issued":{"date-parts":[["1999"]]}}}],"schema":"https://github.com/citation-style-language/schema/raw/master/csl-citation.json"} </w:instrText>
      </w:r>
      <w:r w:rsidR="004F0453">
        <w:fldChar w:fldCharType="separate"/>
      </w:r>
      <w:r w:rsidR="004F0453" w:rsidRPr="004F0453">
        <w:t>[7]</w:t>
      </w:r>
      <w:r w:rsidR="004F0453">
        <w:fldChar w:fldCharType="end"/>
      </w:r>
      <w:r w:rsidRPr="00D92949">
        <w:t>. These guidelines make it possible to predict with certainty the residual capacity of compressed, tensioned, or flexed bars over different exposure times, providing input for reinforcement or passive protection strategies.</w:t>
      </w:r>
    </w:p>
    <w:p w14:paraId="594EDDD2" w14:textId="3B988F06" w:rsidR="002751B1" w:rsidRDefault="00596A5C" w:rsidP="006912EF">
      <w:pPr>
        <w:pStyle w:val="MDPI31text"/>
      </w:pPr>
      <w:r w:rsidRPr="00596A5C">
        <w:t xml:space="preserve">In recent years, bio-inspired algorithms have been used to optimize wooden trusses, with a focus on reducing the total mass of the structure while complying with various regulatory design restrictions. The Firefly Algorithm (FA) stands out for its robustness in global search and the high feasibility rate of the solutions generated, since each firefly is attracted to another with greater light intensity, adjusting its position in a multimodal performance configuration until it converges to global or near-optimal solutions </w:t>
      </w:r>
      <w:r w:rsidR="004933AE">
        <w:fldChar w:fldCharType="begin"/>
      </w:r>
      <w:r w:rsidR="004933AE">
        <w:instrText xml:space="preserve"> ADDIN ZOTERO_ITEM CSL_CITATION {"citationID":"ZUqWE8K3","properties":{"formattedCitation":"[8]","plainCitation":"[8]","noteIndex":0},"citationItems":[{"id":485,"uris":["http://zotero.org/users/4995720/items/5BIB5KY4"],"itemData":{"id":485,"type":"book","event-place":"Frome","ISBN":"978-1-905986-10-1","language":"eng","number-of-pages":"116","publisher":"Luniver Press","publisher-place":"Frome","source":"K10plus ISBN","title":"Nature-inspired metaheuristic algorithms","author":[{"family":"Yang","given":"Xin-She"}],"issued":{"date-parts":[["2008"]]}}}],"schema":"https://github.com/citation-style-language/schema/raw/master/csl-citation.json"} </w:instrText>
      </w:r>
      <w:r w:rsidR="004933AE">
        <w:fldChar w:fldCharType="separate"/>
      </w:r>
      <w:r w:rsidR="004933AE" w:rsidRPr="004933AE">
        <w:t>[8]</w:t>
      </w:r>
      <w:r w:rsidR="004933AE">
        <w:fldChar w:fldCharType="end"/>
      </w:r>
      <w:r w:rsidRPr="00596A5C">
        <w:t xml:space="preserve">. When integrated with models that simultaneously consider thermal and geometric effects, this algorithm allows the identification of configurations that maintain load-bearing capacity after exposure to fire without resorting to unnecessary oversizing. However, </w:t>
      </w:r>
      <w:proofErr w:type="gramStart"/>
      <w:r w:rsidRPr="00596A5C">
        <w:t>the scientific</w:t>
      </w:r>
      <w:proofErr w:type="gramEnd"/>
      <w:r w:rsidRPr="00596A5C">
        <w:t xml:space="preserve"> and technical literature lacks approaches that explicitly incorporate fire-induced degradation mechanisms into structural design optimization routines.</w:t>
      </w:r>
    </w:p>
    <w:p w14:paraId="1EC7D8F3" w14:textId="7AFDB530" w:rsidR="002751B1" w:rsidRDefault="00AA70A0" w:rsidP="006912EF">
      <w:pPr>
        <w:pStyle w:val="MDPI31text"/>
      </w:pPr>
      <w:r w:rsidRPr="00AA70A0">
        <w:t xml:space="preserve">Considering this scenario, this study develops and applies an optimization strategy based on FA for Howe trusses subjected to both ambient and fire conditions, integrating geometric parameters and the thermal-mechanical properties of native Brazilian wood species, namely </w:t>
      </w:r>
      <w:proofErr w:type="spellStart"/>
      <w:r w:rsidRPr="00AA70A0">
        <w:t>Cambará</w:t>
      </w:r>
      <w:proofErr w:type="spellEnd"/>
      <w:r w:rsidRPr="00AA70A0">
        <w:t xml:space="preserve">-rosa, </w:t>
      </w:r>
      <w:proofErr w:type="spellStart"/>
      <w:r w:rsidRPr="00AA70A0">
        <w:t>Cupiúba</w:t>
      </w:r>
      <w:proofErr w:type="spellEnd"/>
      <w:r w:rsidRPr="00AA70A0">
        <w:t>, Angelim-</w:t>
      </w:r>
      <w:proofErr w:type="spellStart"/>
      <w:r w:rsidRPr="00AA70A0">
        <w:t>pedra</w:t>
      </w:r>
      <w:proofErr w:type="spellEnd"/>
      <w:r w:rsidRPr="00AA70A0">
        <w:t xml:space="preserve">, </w:t>
      </w:r>
      <w:proofErr w:type="spellStart"/>
      <w:r w:rsidRPr="00AA70A0">
        <w:t>Garapa</w:t>
      </w:r>
      <w:proofErr w:type="spellEnd"/>
      <w:r w:rsidRPr="00AA70A0">
        <w:t xml:space="preserve">, and Jatobá. Throughout the investigation, the aim is to quantify how fire exposures of 10, 20, and 30 min modify the optimal geometry and structural weight of trusses with spans of 6, 9, 12, and 15 m, in addition to comparing the performance of the five </w:t>
      </w:r>
      <w:proofErr w:type="gramStart"/>
      <w:r w:rsidRPr="00AA70A0">
        <w:t>aforementioned species</w:t>
      </w:r>
      <w:proofErr w:type="gramEnd"/>
      <w:r w:rsidRPr="00AA70A0">
        <w:t xml:space="preserve"> in reducing mass without compromising safety. The study also proposes and validates symbolic regression equations for the gross area correction index (GACI), allowing for quick estimation of the necessary section increase in each group of bars (lower and upper chords, diagonals, main and secondary verticals) for a fire time to be considered by the designer, these equations being fundamental for the pre-dimensioning of flat wooden trusses under fire conditions. In addition, the solutions obtained are verified in light of the Ultimate and Service Limit States of ABNT NBR 7190-1 </w:t>
      </w:r>
      <w:r>
        <w:fldChar w:fldCharType="begin"/>
      </w:r>
      <w:r>
        <w:instrText xml:space="preserve"> ADDIN ZOTERO_ITEM CSL_CITATION {"citationID":"lcXdLX7w","properties":{"formattedCitation":"[9]","plainCitation":"[9]","noteIndex":0},"citationItems":[{"id":29,"uris":["http://zotero.org/users/4995720/items/YNPZTXVC"],"itemData":{"id":29,"type":"book","event-place":"Rio de Janeiro – RJ","publisher":"ABNT","publisher-place":"Rio de Janeiro – RJ","title":"NBR 7190-1: &lt;b&gt;Projeto de estruturas de madeira. Parte 1: Critérios de dimensionamento&lt;/b&gt;","author":[{"literal":"Associação Brasileira de Normas Técnicas - ABNT"}],"issued":{"date-parts":[["2022"]]}}}],"schema":"https://github.com/citation-style-language/schema/raw/master/csl-citation.json"} </w:instrText>
      </w:r>
      <w:r>
        <w:fldChar w:fldCharType="separate"/>
      </w:r>
      <w:r w:rsidRPr="00AA70A0">
        <w:t>[9]</w:t>
      </w:r>
      <w:r>
        <w:fldChar w:fldCharType="end"/>
      </w:r>
      <w:r w:rsidRPr="00AA70A0">
        <w:t xml:space="preserve"> and the requirements of Eurocode 5 </w:t>
      </w:r>
      <w:r>
        <w:fldChar w:fldCharType="begin"/>
      </w:r>
      <w:r>
        <w:instrText xml:space="preserve"> ADDIN ZOTERO_ITEM CSL_CITATION {"citationID":"3DyNOQqr","properties":{"formattedCitation":"[3,6]","plainCitation":"[3,6]","noteIndex":0},"citationItems":[{"id":302,"uris":["http://zotero.org/users/4995720/items/MC3JQTC8"],"itemData":{"id":302,"type":"book","event-place":"Bruxelas - Bélgica","publisher":"European Committee for Standardization CEN","publisher-place":"Bruxelas - Bélgica","title":"EN 1995-1-1: Eurocode 5: &lt;b&gt;Design of timber structures - Part 1-1: Design of timber structures - Part 1-1: General Common rules and rules for buildings&lt;/b&gt;","author":[{"literal":"Comité Europeu de Normalização - CEN"}],"issued":{"date-parts":[["2004"]]}}},{"id":6,"uris":["http://zotero.org/users/4995720/items/UW4W3AVY"],"itemData":{"id":6,"type":"book","event-place":"Bruxelas - Bélgica","publisher":"European Committee for Standardization CEN","publisher-place":"Bruxelas - Bélgica","title":"EN 1995-1-2: Eurocode 5: &lt;b&gt;Design of timber structures - Part 1-2: General - Structural fire design &lt;/b&gt;","author":[{"literal":"Comité Europeu de Normalização - CEN"}],"issued":{"date-parts":[["2004"]]}}}],"schema":"https://github.com/citation-style-language/schema/raw/master/csl-citation.json"} </w:instrText>
      </w:r>
      <w:r>
        <w:fldChar w:fldCharType="separate"/>
      </w:r>
      <w:r w:rsidRPr="00AA70A0">
        <w:t>[3,6]</w:t>
      </w:r>
      <w:r>
        <w:fldChar w:fldCharType="end"/>
      </w:r>
      <w:r w:rsidRPr="00AA70A0">
        <w:t>; culminating in design guidelines that reconcile material efficiency and fire safety and encourage the sustainable and resilient use of wood for large spans. Having achieved these goals, the work fills gaps in the literature by offering a design method that combines mass optimization, thermal-structural modeling, and analytical expressions of GACI, contributing to the safe and economical adoption of wooden trusses in medium and large buildings.</w:t>
      </w:r>
    </w:p>
    <w:p w14:paraId="57FFE9B4" w14:textId="77777777" w:rsidR="00B25158" w:rsidRPr="00A04537" w:rsidRDefault="00B25158" w:rsidP="006E342B">
      <w:pPr>
        <w:pStyle w:val="MDPI21heading1"/>
      </w:pPr>
      <w:r w:rsidRPr="00A04537">
        <w:rPr>
          <w:lang w:eastAsia="zh-CN"/>
        </w:rPr>
        <w:t xml:space="preserve">2. </w:t>
      </w:r>
      <w:r w:rsidRPr="00A04537">
        <w:t>Materials and Methods</w:t>
      </w:r>
    </w:p>
    <w:p w14:paraId="0A2E299B" w14:textId="700630AB" w:rsidR="000F1113" w:rsidRDefault="000F1113" w:rsidP="000F1113">
      <w:pPr>
        <w:pStyle w:val="MDPI31text"/>
      </w:pPr>
      <w:r>
        <w:t xml:space="preserve">This section presents, in detail, the methodology adopted to optimize the weight of wooden trusses considering both normal conditions (t = 0 min) and different fire scenarios </w:t>
      </w:r>
      <w:r>
        <w:lastRenderedPageBreak/>
        <w:t>(t = 10, 20, and 30 min). Initially, the structural types (Howe) evaluated for spans of 6, 9, 12, and 15 m are described, using five native species (IDs 01 to 05), whose physical and mechanical properties were determined experimentally according to the ABNT NBR 7190-3 standard</w:t>
      </w:r>
      <w:r w:rsidR="00D02BD5">
        <w:t xml:space="preserve"> </w:t>
      </w:r>
      <w:r w:rsidR="00D02BD5">
        <w:fldChar w:fldCharType="begin"/>
      </w:r>
      <w:r w:rsidR="00D02BD5">
        <w:instrText xml:space="preserve"> ADDIN ZOTERO_ITEM CSL_CITATION {"citationID":"sd3MWYI8","properties":{"formattedCitation":"[10]","plainCitation":"[10]","noteIndex":0},"citationItems":[{"id":26,"uris":["http://zotero.org/users/4995720/items/34TFRBDR"],"itemData":{"id":26,"type":"book","event-place":"Rio de Janeiro – RJ","publisher":"ABNT","publisher-place":"Rio de Janeiro – RJ","title":"NBR 7190-3: &lt;b&gt;Projeto de estruturas de madeira. Parte 3: Métodos de ensaio para corpos de prova isentos de defeitos para madeiras de florestas nativas&lt;/b&gt;","author":[{"literal":"Associação Brasileira de Normas Técnicas - ABNT"}],"issued":{"date-parts":[["2022"]]}}}],"schema":"https://github.com/citation-style-language/schema/raw/master/csl-citation.json"} </w:instrText>
      </w:r>
      <w:r w:rsidR="00D02BD5">
        <w:fldChar w:fldCharType="separate"/>
      </w:r>
      <w:r w:rsidR="00D02BD5" w:rsidRPr="00D02BD5">
        <w:t>[10]</w:t>
      </w:r>
      <w:r w:rsidR="00D02BD5">
        <w:fldChar w:fldCharType="end"/>
      </w:r>
      <w:r>
        <w:t>.</w:t>
      </w:r>
    </w:p>
    <w:p w14:paraId="27FED555" w14:textId="5E199ECA" w:rsidR="000F1113" w:rsidRDefault="000F1113" w:rsidP="000F1113">
      <w:pPr>
        <w:pStyle w:val="MDPI31text"/>
      </w:pPr>
      <w:r>
        <w:t xml:space="preserve">Next, the permanent and variable actions are specified according to Brazilian </w:t>
      </w:r>
      <w:r w:rsidRPr="00D02BD5">
        <w:t>standards ABNT NBR</w:t>
      </w:r>
      <w:r>
        <w:t xml:space="preserve"> 6120 </w:t>
      </w:r>
      <w:r w:rsidR="00D02BD5">
        <w:fldChar w:fldCharType="begin"/>
      </w:r>
      <w:r w:rsidR="00D02BD5">
        <w:instrText xml:space="preserve"> ADDIN ZOTERO_ITEM CSL_CITATION {"citationID":"7JJDao3p","properties":{"formattedCitation":"[11]","plainCitation":"[11]","noteIndex":0},"citationItems":[{"id":25,"uris":["http://zotero.org/users/4995720/items/GEUZSMKU"],"itemData":{"id":25,"type":"book","event-place":"Rio de Janeiro – RJ","publisher":"ABNT","publisher-place":"Rio de Janeiro – RJ","title":"NBR 6120: &lt;b&gt;Ações para o cálculo de estruturas de edificações&lt;/b&gt;","author":[{"literal":"Associação Brasileira de Normas Técnicas - ABNT"}],"issued":{"date-parts":[["2019"]]}}}],"schema":"https://github.com/citation-style-language/schema/raw/master/csl-citation.json"} </w:instrText>
      </w:r>
      <w:r w:rsidR="00D02BD5">
        <w:fldChar w:fldCharType="separate"/>
      </w:r>
      <w:r w:rsidR="00D02BD5" w:rsidRPr="00D02BD5">
        <w:t>[11]</w:t>
      </w:r>
      <w:r w:rsidR="00D02BD5">
        <w:fldChar w:fldCharType="end"/>
      </w:r>
      <w:r>
        <w:t xml:space="preserve">, 6123 </w:t>
      </w:r>
      <w:r w:rsidR="00D02BD5">
        <w:fldChar w:fldCharType="begin"/>
      </w:r>
      <w:r w:rsidR="00D02BD5">
        <w:instrText xml:space="preserve"> ADDIN ZOTERO_ITEM CSL_CITATION {"citationID":"NSpjyVpS","properties":{"formattedCitation":"[12]","plainCitation":"[12]","noteIndex":0},"citationItems":[{"id":518,"uris":["http://zotero.org/users/4995720/items/W7RQ3MU3"],"itemData":{"id":518,"type":"book","event-place":"Rio de Janeiro – RJ","publisher":"ABNT","publisher-place":"Rio de Janeiro – RJ","title":"NBR 6123: &lt;b&gt;Forças devidas ao vento em edificações&lt;/b&gt;","author":[{"literal":"Associação Brasileira de Normas Técnicas - ABNT"}],"issued":{"date-parts":[["2023"]]}}}],"schema":"https://github.com/citation-style-language/schema/raw/master/csl-citation.json"} </w:instrText>
      </w:r>
      <w:r w:rsidR="00D02BD5">
        <w:fldChar w:fldCharType="separate"/>
      </w:r>
      <w:r w:rsidR="00D02BD5" w:rsidRPr="00D02BD5">
        <w:t>[12]</w:t>
      </w:r>
      <w:r w:rsidR="00D02BD5">
        <w:fldChar w:fldCharType="end"/>
      </w:r>
      <w:r>
        <w:t xml:space="preserve">, and 8681 </w:t>
      </w:r>
      <w:r w:rsidR="00D02BD5">
        <w:fldChar w:fldCharType="begin"/>
      </w:r>
      <w:r w:rsidR="00D02BD5">
        <w:instrText xml:space="preserve"> ADDIN ZOTERO_ITEM CSL_CITATION {"citationID":"60WdgiBp","properties":{"formattedCitation":"[13]","plainCitation":"[13]","noteIndex":0},"citationItems":[{"id":517,"uris":["http://zotero.org/users/4995720/items/RNTYLIUS"],"itemData":{"id":517,"type":"book","event-place":"Rio de Janeiro – RJ","publisher":"ABNT","publisher-place":"Rio de Janeiro – RJ","title":"NBR 8681: &lt;b&gt;Ações e segurança nas estruturas - Procedimento&lt;/b&gt;","author":[{"literal":"Associação Brasileira de Normas Técnicas - ABNT"}],"issued":{"date-parts":[["2003"]]}}}],"schema":"https://github.com/citation-style-language/schema/raw/master/csl-citation.json"} </w:instrText>
      </w:r>
      <w:r w:rsidR="00D02BD5">
        <w:fldChar w:fldCharType="separate"/>
      </w:r>
      <w:r w:rsidR="00D02BD5" w:rsidRPr="00D02BD5">
        <w:t>[13]</w:t>
      </w:r>
      <w:r w:rsidR="00D02BD5">
        <w:fldChar w:fldCharType="end"/>
      </w:r>
      <w:r>
        <w:t>, as well as the load combinations adopted for verification in the ultimate limit state (ULS) and serviceability limit state (SLS).</w:t>
      </w:r>
    </w:p>
    <w:p w14:paraId="6A222BCF" w14:textId="4FE7AC7E" w:rsidR="000F1113" w:rsidRDefault="000F1113" w:rsidP="000F1113">
      <w:pPr>
        <w:pStyle w:val="MDPI31text"/>
      </w:pPr>
      <w:r>
        <w:t xml:space="preserve">To incorporate the effects of thermal degradation, the guidelines of Eurocode 5 – Part 1-2 </w:t>
      </w:r>
      <w:r w:rsidR="00D02BD5">
        <w:fldChar w:fldCharType="begin"/>
      </w:r>
      <w:r w:rsidR="00D02BD5">
        <w:instrText xml:space="preserve"> ADDIN ZOTERO_ITEM CSL_CITATION {"citationID":"4jzkqGWr","properties":{"formattedCitation":"[6]","plainCitation":"[6]","noteIndex":0},"citationItems":[{"id":6,"uris":["http://zotero.org/users/4995720/items/UW4W3AVY"],"itemData":{"id":6,"type":"book","event-place":"Bruxelas - Bélgica","publisher":"European Committee for Standardization CEN","publisher-place":"Bruxelas - Bélgica","title":"EN 1995-1-2: Eurocode 5: &lt;b&gt;Design of timber structures - Part 1-2: General - Structural fire design &lt;/b&gt;","author":[{"literal":"Comité Europeu de Normalização - CEN"}],"issued":{"date-parts":[["2004"]]}}}],"schema":"https://github.com/citation-style-language/schema/raw/master/csl-citation.json"} </w:instrText>
      </w:r>
      <w:r w:rsidR="00D02BD5">
        <w:fldChar w:fldCharType="separate"/>
      </w:r>
      <w:r w:rsidR="00D02BD5" w:rsidRPr="00D02BD5">
        <w:t>[6]</w:t>
      </w:r>
      <w:r w:rsidR="00D02BD5">
        <w:fldChar w:fldCharType="end"/>
      </w:r>
      <w:r>
        <w:t xml:space="preserve"> were adopted, which consider the carbonization of the cross section and the reduction of the mechanical and stiffness properties of wood as a function of the time of exposure to fire. The optimization strategy was based on FA, whose general process logic is summarized in Figure 1, which illustrates the methodological flowchart adopted in this study.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325"/>
      </w:tblGrid>
      <w:tr w:rsidR="009C60CF" w:rsidRPr="00A04537" w14:paraId="02DDC51C" w14:textId="77777777" w:rsidTr="009E2EB0">
        <w:trPr>
          <w:jc w:val="center"/>
        </w:trPr>
        <w:tc>
          <w:tcPr>
            <w:tcW w:w="8325" w:type="dxa"/>
            <w:vAlign w:val="center"/>
          </w:tcPr>
          <w:p w14:paraId="08CEDC15" w14:textId="5FC42B5F" w:rsidR="009C60CF" w:rsidRPr="00A04537" w:rsidRDefault="009C60CF" w:rsidP="00695ED8">
            <w:pPr>
              <w:pStyle w:val="MDPI42tablebody"/>
              <w:keepNext/>
            </w:pPr>
            <w:commentRangeStart w:id="0"/>
            <w:r>
              <w:rPr>
                <w:noProof/>
              </w:rPr>
              <w:drawing>
                <wp:inline distT="0" distB="0" distL="0" distR="0" wp14:anchorId="03C0D546" wp14:editId="77F3DA76">
                  <wp:extent cx="3297232" cy="3174932"/>
                  <wp:effectExtent l="0" t="0" r="0" b="6985"/>
                  <wp:docPr id="882080261"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80261" name=""/>
                          <pic:cNvPicPr/>
                        </pic:nvPicPr>
                        <pic:blipFill>
                          <a:blip r:embed="rId8">
                            <a:extLst>
                              <a:ext uri="{96DAC541-7B7A-43D3-8B79-37D633B846F1}">
                                <asvg:svgBlip xmlns:asvg="http://schemas.microsoft.com/office/drawing/2016/SVG/main" r:embed="rId9"/>
                              </a:ext>
                            </a:extLst>
                          </a:blip>
                          <a:stretch>
                            <a:fillRect/>
                          </a:stretch>
                        </pic:blipFill>
                        <pic:spPr>
                          <a:xfrm>
                            <a:off x="0" y="0"/>
                            <a:ext cx="3301406" cy="3178951"/>
                          </a:xfrm>
                          <a:prstGeom prst="rect">
                            <a:avLst/>
                          </a:prstGeom>
                        </pic:spPr>
                      </pic:pic>
                    </a:graphicData>
                  </a:graphic>
                </wp:inline>
              </w:drawing>
            </w:r>
            <w:commentRangeEnd w:id="0"/>
            <w:r w:rsidR="00604F54">
              <w:rPr>
                <w:rStyle w:val="Refdecomentrio"/>
                <w:rFonts w:eastAsia="SimSun"/>
                <w:snapToGrid/>
                <w:lang w:eastAsia="zh-CN" w:bidi="ar-SA"/>
              </w:rPr>
              <w:commentReference w:id="0"/>
            </w:r>
          </w:p>
        </w:tc>
      </w:tr>
    </w:tbl>
    <w:p w14:paraId="69AFC14B" w14:textId="77777777" w:rsidR="00D02BD5" w:rsidRPr="00AD09C8" w:rsidRDefault="00D02BD5" w:rsidP="00D02BD5">
      <w:pPr>
        <w:pStyle w:val="Legenda"/>
      </w:pPr>
      <w:r w:rsidRPr="00AD09C8">
        <w:rPr>
          <w:b/>
          <w:bCs/>
        </w:rPr>
        <w:t xml:space="preserve">Figure </w:t>
      </w:r>
      <w:r w:rsidRPr="00AD09C8">
        <w:rPr>
          <w:b/>
          <w:bCs/>
        </w:rPr>
        <w:fldChar w:fldCharType="begin"/>
      </w:r>
      <w:r w:rsidRPr="00AD09C8">
        <w:rPr>
          <w:b/>
          <w:bCs/>
        </w:rPr>
        <w:instrText xml:space="preserve"> SEQ Figure \* ARABIC </w:instrText>
      </w:r>
      <w:r w:rsidRPr="00AD09C8">
        <w:rPr>
          <w:b/>
          <w:bCs/>
        </w:rPr>
        <w:fldChar w:fldCharType="separate"/>
      </w:r>
      <w:r w:rsidRPr="00AD09C8">
        <w:rPr>
          <w:b/>
          <w:bCs/>
        </w:rPr>
        <w:t>1</w:t>
      </w:r>
      <w:r w:rsidRPr="00AD09C8">
        <w:rPr>
          <w:b/>
          <w:bCs/>
        </w:rPr>
        <w:fldChar w:fldCharType="end"/>
      </w:r>
      <w:r w:rsidRPr="00AD09C8">
        <w:rPr>
          <w:b/>
          <w:bCs/>
        </w:rPr>
        <w:t>.</w:t>
      </w:r>
      <w:r>
        <w:t xml:space="preserve"> Example</w:t>
      </w:r>
    </w:p>
    <w:p w14:paraId="14001F27" w14:textId="77777777" w:rsidR="000F1113" w:rsidRDefault="000F1113" w:rsidP="006E342B">
      <w:pPr>
        <w:pStyle w:val="MDPI31text"/>
      </w:pPr>
    </w:p>
    <w:p w14:paraId="3562EF91" w14:textId="77777777" w:rsidR="00D02BD5" w:rsidRDefault="00D02BD5" w:rsidP="006E342B">
      <w:pPr>
        <w:pStyle w:val="MDPI31text"/>
      </w:pPr>
    </w:p>
    <w:p w14:paraId="2184BE8F" w14:textId="77777777" w:rsidR="00D02BD5" w:rsidRDefault="00D02BD5" w:rsidP="006E342B">
      <w:pPr>
        <w:pStyle w:val="MDPI31text"/>
      </w:pPr>
    </w:p>
    <w:p w14:paraId="0FB57370" w14:textId="3B890E8E" w:rsidR="00B25158" w:rsidRPr="00A04537" w:rsidRDefault="00CE3AEE" w:rsidP="006E342B">
      <w:pPr>
        <w:pStyle w:val="MDPI31text"/>
      </w:pPr>
      <w:r w:rsidRPr="00A04537">
        <w:t xml:space="preserve">The Materials and Methods should be described with sufficient details to allow others to replicate and build on the published results. Please note that the publication of your manuscript </w:t>
      </w:r>
      <w:proofErr w:type="gramStart"/>
      <w:r w:rsidRPr="00A04537">
        <w:t>implicates</w:t>
      </w:r>
      <w:proofErr w:type="gramEnd"/>
      <w:r w:rsidRPr="00A04537">
        <w:t xml:space="preserve"> that you must make all materials</w:t>
      </w:r>
      <w:r w:rsidR="00B25158" w:rsidRPr="00A04537">
        <w:t>,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14:paraId="3F1A4962" w14:textId="77777777" w:rsidR="00B25158" w:rsidRPr="00A04537" w:rsidRDefault="00B25158" w:rsidP="006E342B">
      <w:pPr>
        <w:pStyle w:val="MDPI31text"/>
      </w:pPr>
      <w:bookmarkStart w:id="1" w:name="page2"/>
      <w:bookmarkEnd w:id="1"/>
      <w:r w:rsidRPr="00A04537">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14:paraId="6E7E0931" w14:textId="77777777" w:rsidR="00A50C7C" w:rsidRPr="00A04537" w:rsidRDefault="00B25158" w:rsidP="006E342B">
      <w:pPr>
        <w:pStyle w:val="MDPI31text"/>
      </w:pPr>
      <w:proofErr w:type="spellStart"/>
      <w:r w:rsidRPr="00A04537">
        <w:t>Interventionary</w:t>
      </w:r>
      <w:proofErr w:type="spellEnd"/>
      <w:r w:rsidRPr="00A04537">
        <w:t xml:space="preserve"> studies involving animals or humans</w:t>
      </w:r>
      <w:r w:rsidR="00CE3AEE" w:rsidRPr="00A04537">
        <w:t xml:space="preserve">, and other studies that require ethical </w:t>
      </w:r>
      <w:proofErr w:type="gramStart"/>
      <w:r w:rsidR="00CE3AEE" w:rsidRPr="00A04537">
        <w:t>approval,</w:t>
      </w:r>
      <w:proofErr w:type="gramEnd"/>
      <w:r w:rsidR="00CE3AEE" w:rsidRPr="00A04537">
        <w:t xml:space="preserve"> must list the authority that provided approval and the corresponding ethical approval code.</w:t>
      </w:r>
    </w:p>
    <w:p w14:paraId="74339FC6" w14:textId="77777777" w:rsidR="00B25158" w:rsidRPr="00A04537" w:rsidRDefault="00A50C7C" w:rsidP="006E342B">
      <w:pPr>
        <w:pStyle w:val="MDPI31text"/>
      </w:pPr>
      <w:r w:rsidRPr="00A04537">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14:paraId="7B855C3F" w14:textId="77777777" w:rsidR="00B25158" w:rsidRPr="00A04537" w:rsidRDefault="00B25158" w:rsidP="006E342B">
      <w:pPr>
        <w:pStyle w:val="MDPI21heading1"/>
      </w:pPr>
      <w:r w:rsidRPr="00A04537">
        <w:t>3. Results</w:t>
      </w:r>
    </w:p>
    <w:p w14:paraId="4630DDB0" w14:textId="77777777" w:rsidR="00B25158" w:rsidRPr="00A04537" w:rsidRDefault="00B25158" w:rsidP="006E342B">
      <w:pPr>
        <w:pStyle w:val="MDPI31text"/>
      </w:pPr>
      <w:r w:rsidRPr="00A04537">
        <w:t>This section may be divided by subheadings. It should provide a concise and precise description of the experimental results</w:t>
      </w:r>
      <w:r w:rsidR="00CE3AEE" w:rsidRPr="00A04537">
        <w:t>, their interpretation, as well as the experimental conclusions that can be drawn.</w:t>
      </w:r>
    </w:p>
    <w:p w14:paraId="5BB58C11" w14:textId="77777777" w:rsidR="00B25158" w:rsidRPr="00A04537" w:rsidRDefault="00B25158" w:rsidP="006E342B">
      <w:pPr>
        <w:pStyle w:val="MDPI22heading2"/>
        <w:spacing w:before="240"/>
        <w:rPr>
          <w:noProof w:val="0"/>
        </w:rPr>
      </w:pPr>
      <w:r w:rsidRPr="00A04537">
        <w:rPr>
          <w:noProof w:val="0"/>
        </w:rPr>
        <w:t>3.1. Subsection</w:t>
      </w:r>
    </w:p>
    <w:p w14:paraId="5ECB4DED" w14:textId="77777777" w:rsidR="00B25158" w:rsidRPr="00A04537" w:rsidRDefault="00B25158" w:rsidP="006E342B">
      <w:pPr>
        <w:pStyle w:val="MDPI23heading3"/>
      </w:pPr>
      <w:r w:rsidRPr="00A04537">
        <w:t>3.1.1. Subsubsection</w:t>
      </w:r>
    </w:p>
    <w:p w14:paraId="38797090" w14:textId="77777777" w:rsidR="00B25158" w:rsidRPr="00A04537" w:rsidRDefault="00B25158" w:rsidP="006E342B">
      <w:pPr>
        <w:pStyle w:val="MDPI35textbeforelist"/>
      </w:pPr>
      <w:r w:rsidRPr="00A04537">
        <w:t>Bulleted lists look like this:</w:t>
      </w:r>
    </w:p>
    <w:p w14:paraId="25E01AA2" w14:textId="77777777" w:rsidR="00B25158" w:rsidRPr="00A04537" w:rsidRDefault="00B25158" w:rsidP="006E342B">
      <w:pPr>
        <w:pStyle w:val="MDPI38bullet"/>
        <w:spacing w:before="60"/>
      </w:pPr>
      <w:r w:rsidRPr="00A04537">
        <w:t>F</w:t>
      </w:r>
      <w:r w:rsidR="00CE3AEE" w:rsidRPr="00A04537">
        <w:t xml:space="preserve">irst </w:t>
      </w:r>
      <w:proofErr w:type="gramStart"/>
      <w:r w:rsidR="00CE3AEE" w:rsidRPr="00A04537">
        <w:t>bullet;</w:t>
      </w:r>
      <w:proofErr w:type="gramEnd"/>
    </w:p>
    <w:p w14:paraId="216A75EC" w14:textId="77777777" w:rsidR="00B25158" w:rsidRPr="00A04537" w:rsidRDefault="00B25158" w:rsidP="006E342B">
      <w:pPr>
        <w:pStyle w:val="MDPI38bullet"/>
      </w:pPr>
      <w:r w:rsidRPr="00A04537">
        <w:t>S</w:t>
      </w:r>
      <w:r w:rsidR="00CE3AEE" w:rsidRPr="00A04537">
        <w:t xml:space="preserve">econd </w:t>
      </w:r>
      <w:proofErr w:type="gramStart"/>
      <w:r w:rsidR="00CE3AEE" w:rsidRPr="00A04537">
        <w:t>bullet;</w:t>
      </w:r>
      <w:proofErr w:type="gramEnd"/>
    </w:p>
    <w:p w14:paraId="0C3A93A3" w14:textId="77777777" w:rsidR="00B25158" w:rsidRPr="00A04537" w:rsidRDefault="00B25158" w:rsidP="006E342B">
      <w:pPr>
        <w:pStyle w:val="MDPI38bullet"/>
        <w:spacing w:after="60"/>
      </w:pPr>
      <w:r w:rsidRPr="00A04537">
        <w:t>T</w:t>
      </w:r>
      <w:r w:rsidR="00CE3AEE" w:rsidRPr="00A04537">
        <w:t>hird bullet.</w:t>
      </w:r>
    </w:p>
    <w:p w14:paraId="3E3E90D5" w14:textId="77777777" w:rsidR="00B25158" w:rsidRPr="00A04537" w:rsidRDefault="00B25158" w:rsidP="006E342B">
      <w:pPr>
        <w:pStyle w:val="MDPI35textbeforelist"/>
      </w:pPr>
      <w:r w:rsidRPr="00A04537">
        <w:t>Numbered lists can be added as follows:</w:t>
      </w:r>
    </w:p>
    <w:p w14:paraId="01471333" w14:textId="77777777" w:rsidR="00B25158" w:rsidRPr="00A04537" w:rsidRDefault="00B25158" w:rsidP="006E342B">
      <w:pPr>
        <w:pStyle w:val="MDPI37itemize"/>
        <w:spacing w:before="60"/>
      </w:pPr>
      <w:r w:rsidRPr="00A04537">
        <w:t>F</w:t>
      </w:r>
      <w:r w:rsidR="00CE3AEE" w:rsidRPr="00A04537">
        <w:t xml:space="preserve">irst </w:t>
      </w:r>
      <w:proofErr w:type="gramStart"/>
      <w:r w:rsidR="00CE3AEE" w:rsidRPr="00A04537">
        <w:t>item;</w:t>
      </w:r>
      <w:proofErr w:type="gramEnd"/>
    </w:p>
    <w:p w14:paraId="1EB83A82" w14:textId="77777777" w:rsidR="00B25158" w:rsidRPr="00A04537" w:rsidRDefault="00B25158" w:rsidP="006E342B">
      <w:pPr>
        <w:pStyle w:val="MDPI37itemize"/>
      </w:pPr>
      <w:r w:rsidRPr="00A04537">
        <w:t>S</w:t>
      </w:r>
      <w:r w:rsidR="00CE3AEE" w:rsidRPr="00A04537">
        <w:t xml:space="preserve">econd </w:t>
      </w:r>
      <w:proofErr w:type="gramStart"/>
      <w:r w:rsidR="00CE3AEE" w:rsidRPr="00A04537">
        <w:t>item;</w:t>
      </w:r>
      <w:proofErr w:type="gramEnd"/>
    </w:p>
    <w:p w14:paraId="1CA962CC" w14:textId="77777777" w:rsidR="00B25158" w:rsidRPr="00A04537" w:rsidRDefault="00B25158" w:rsidP="006E342B">
      <w:pPr>
        <w:pStyle w:val="MDPI37itemize"/>
        <w:spacing w:after="60"/>
      </w:pPr>
      <w:r w:rsidRPr="00A04537">
        <w:lastRenderedPageBreak/>
        <w:t>T</w:t>
      </w:r>
      <w:r w:rsidR="00CE3AEE" w:rsidRPr="00A04537">
        <w:t>hird item.</w:t>
      </w:r>
    </w:p>
    <w:p w14:paraId="293FFBB9" w14:textId="77777777" w:rsidR="00B25158" w:rsidRPr="00A04537" w:rsidRDefault="00B25158" w:rsidP="006E342B">
      <w:pPr>
        <w:pStyle w:val="MDPI31text"/>
      </w:pPr>
      <w:r w:rsidRPr="00A04537">
        <w:t>The text continues here.</w:t>
      </w:r>
    </w:p>
    <w:p w14:paraId="16A8AE9B" w14:textId="77777777" w:rsidR="00B25158" w:rsidRPr="00A04537" w:rsidRDefault="00B25158" w:rsidP="006E342B">
      <w:pPr>
        <w:pStyle w:val="MDPI22heading2"/>
        <w:spacing w:before="240"/>
        <w:rPr>
          <w:noProof w:val="0"/>
        </w:rPr>
      </w:pPr>
      <w:r w:rsidRPr="00A04537">
        <w:rPr>
          <w:noProof w:val="0"/>
        </w:rPr>
        <w:t>3.2. Figures, Tables and Schemes</w:t>
      </w:r>
    </w:p>
    <w:p w14:paraId="603F2997" w14:textId="77777777" w:rsidR="00B25158" w:rsidRPr="00A04537" w:rsidRDefault="00B25158" w:rsidP="006E342B">
      <w:pPr>
        <w:pStyle w:val="MDPI31text"/>
      </w:pPr>
      <w:r w:rsidRPr="00A04537">
        <w:t xml:space="preserve">All figures and tables should be cited in the main text as </w:t>
      </w:r>
      <w:r w:rsidR="00AB38B1" w:rsidRPr="00A04537">
        <w:t>Figure 1, Table 1, etc.</w:t>
      </w:r>
    </w:p>
    <w:p w14:paraId="722B6DAA" w14:textId="77777777" w:rsidR="00B25158" w:rsidRPr="00A04537" w:rsidRDefault="00FE2D71" w:rsidP="00375766">
      <w:pPr>
        <w:pStyle w:val="MDPI52figure"/>
        <w:ind w:left="2608"/>
        <w:jc w:val="left"/>
        <w:rPr>
          <w:b/>
        </w:rPr>
      </w:pPr>
      <w:r w:rsidRPr="00A04537">
        <w:rPr>
          <w:b/>
          <w:noProof/>
          <w:snapToGrid/>
        </w:rPr>
        <w:drawing>
          <wp:inline distT="0" distB="0" distL="0" distR="0" wp14:anchorId="5BE0FCA3" wp14:editId="6148DF7E">
            <wp:extent cx="2098800" cy="1378800"/>
            <wp:effectExtent l="0" t="0" r="0" b="0"/>
            <wp:docPr id="57238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8117" name=""/>
                    <pic:cNvPicPr/>
                  </pic:nvPicPr>
                  <pic:blipFill>
                    <a:blip r:embed="rId14"/>
                    <a:stretch>
                      <a:fillRect/>
                    </a:stretch>
                  </pic:blipFill>
                  <pic:spPr>
                    <a:xfrm>
                      <a:off x="0" y="0"/>
                      <a:ext cx="2098800" cy="1378800"/>
                    </a:xfrm>
                    <a:prstGeom prst="rect">
                      <a:avLst/>
                    </a:prstGeom>
                  </pic:spPr>
                </pic:pic>
              </a:graphicData>
            </a:graphic>
          </wp:inline>
        </w:drawing>
      </w:r>
    </w:p>
    <w:p w14:paraId="071B192F" w14:textId="77777777" w:rsidR="00B25158" w:rsidRPr="00A04537" w:rsidRDefault="00B25158" w:rsidP="006E342B">
      <w:pPr>
        <w:pStyle w:val="MDPI51figurecaption"/>
      </w:pPr>
      <w:r w:rsidRPr="00A04537">
        <w:rPr>
          <w:b/>
        </w:rPr>
        <w:t xml:space="preserve">Figure 1. </w:t>
      </w:r>
      <w:r w:rsidR="00CE3AEE" w:rsidRPr="00A04537">
        <w:t>This is a figure.</w:t>
      </w:r>
      <w:r w:rsidRPr="00A04537">
        <w:t xml:space="preserve"> Schemes follow the same formatting.</w:t>
      </w:r>
    </w:p>
    <w:p w14:paraId="35A1CE75" w14:textId="77777777" w:rsidR="00B25158" w:rsidRPr="00A04537" w:rsidRDefault="00B25158" w:rsidP="006E342B">
      <w:pPr>
        <w:pStyle w:val="MDPI41tablecaption"/>
      </w:pPr>
      <w:r w:rsidRPr="00A04537">
        <w:rPr>
          <w:b/>
        </w:rPr>
        <w:t>Table 1.</w:t>
      </w:r>
      <w:r w:rsidRPr="00A04537">
        <w:t xml:space="preserve"> This is a table. Tables should be placed in the main text near to the first time they are cited.</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B25158" w:rsidRPr="00A04537" w14:paraId="32F68AB8" w14:textId="77777777" w:rsidTr="006222C7">
        <w:tc>
          <w:tcPr>
            <w:tcW w:w="2619" w:type="dxa"/>
            <w:tcBorders>
              <w:bottom w:val="single" w:sz="4" w:space="0" w:color="auto"/>
            </w:tcBorders>
            <w:vAlign w:val="center"/>
          </w:tcPr>
          <w:p w14:paraId="1B7A22B1" w14:textId="77777777" w:rsidR="00B25158" w:rsidRPr="00A04537" w:rsidRDefault="00B25158" w:rsidP="00CF7843">
            <w:pPr>
              <w:pStyle w:val="MDPI42tablebody"/>
              <w:spacing w:line="240" w:lineRule="auto"/>
              <w:rPr>
                <w:b/>
                <w:snapToGrid/>
              </w:rPr>
            </w:pPr>
            <w:r w:rsidRPr="00A04537">
              <w:rPr>
                <w:b/>
                <w:snapToGrid/>
              </w:rPr>
              <w:t>Title 1</w:t>
            </w:r>
          </w:p>
        </w:tc>
        <w:tc>
          <w:tcPr>
            <w:tcW w:w="2619" w:type="dxa"/>
            <w:tcBorders>
              <w:bottom w:val="single" w:sz="4" w:space="0" w:color="auto"/>
            </w:tcBorders>
            <w:vAlign w:val="center"/>
          </w:tcPr>
          <w:p w14:paraId="37919F04" w14:textId="77777777" w:rsidR="00B25158" w:rsidRPr="00A04537" w:rsidRDefault="00B25158" w:rsidP="00CF7843">
            <w:pPr>
              <w:pStyle w:val="MDPI42tablebody"/>
              <w:spacing w:line="240" w:lineRule="auto"/>
              <w:rPr>
                <w:b/>
                <w:snapToGrid/>
              </w:rPr>
            </w:pPr>
            <w:r w:rsidRPr="00A04537">
              <w:rPr>
                <w:b/>
                <w:snapToGrid/>
              </w:rPr>
              <w:t>Title 2</w:t>
            </w:r>
          </w:p>
        </w:tc>
        <w:tc>
          <w:tcPr>
            <w:tcW w:w="2619" w:type="dxa"/>
            <w:tcBorders>
              <w:bottom w:val="single" w:sz="4" w:space="0" w:color="auto"/>
            </w:tcBorders>
            <w:vAlign w:val="center"/>
          </w:tcPr>
          <w:p w14:paraId="688E3790" w14:textId="77777777" w:rsidR="00B25158" w:rsidRPr="00A04537" w:rsidRDefault="00B25158" w:rsidP="00CF7843">
            <w:pPr>
              <w:pStyle w:val="MDPI42tablebody"/>
              <w:spacing w:line="240" w:lineRule="auto"/>
              <w:rPr>
                <w:b/>
                <w:snapToGrid/>
              </w:rPr>
            </w:pPr>
            <w:r w:rsidRPr="00A04537">
              <w:rPr>
                <w:b/>
                <w:snapToGrid/>
              </w:rPr>
              <w:t>Title 3</w:t>
            </w:r>
          </w:p>
        </w:tc>
      </w:tr>
      <w:tr w:rsidR="00B25158" w:rsidRPr="00A04537" w14:paraId="59A7BDD9" w14:textId="77777777" w:rsidTr="006222C7">
        <w:tc>
          <w:tcPr>
            <w:tcW w:w="2619" w:type="dxa"/>
            <w:vAlign w:val="center"/>
          </w:tcPr>
          <w:p w14:paraId="373494E7" w14:textId="77777777" w:rsidR="00B25158" w:rsidRPr="00A04537" w:rsidRDefault="00B25158" w:rsidP="00CF7843">
            <w:pPr>
              <w:pStyle w:val="MDPI42tablebody"/>
              <w:spacing w:line="240" w:lineRule="auto"/>
            </w:pPr>
            <w:r w:rsidRPr="00A04537">
              <w:t>entry 1</w:t>
            </w:r>
          </w:p>
        </w:tc>
        <w:tc>
          <w:tcPr>
            <w:tcW w:w="2619" w:type="dxa"/>
            <w:vAlign w:val="center"/>
          </w:tcPr>
          <w:p w14:paraId="77413682" w14:textId="77777777" w:rsidR="00B25158" w:rsidRPr="00A04537" w:rsidRDefault="00B25158" w:rsidP="00CF7843">
            <w:pPr>
              <w:pStyle w:val="MDPI42tablebody"/>
              <w:spacing w:line="240" w:lineRule="auto"/>
            </w:pPr>
            <w:r w:rsidRPr="00A04537">
              <w:t>data</w:t>
            </w:r>
          </w:p>
        </w:tc>
        <w:tc>
          <w:tcPr>
            <w:tcW w:w="2619" w:type="dxa"/>
            <w:vAlign w:val="center"/>
          </w:tcPr>
          <w:p w14:paraId="1BD51C34" w14:textId="77777777" w:rsidR="00B25158" w:rsidRPr="00A04537" w:rsidRDefault="00B25158" w:rsidP="00CF7843">
            <w:pPr>
              <w:pStyle w:val="MDPI42tablebody"/>
              <w:spacing w:line="240" w:lineRule="auto"/>
            </w:pPr>
            <w:r w:rsidRPr="00A04537">
              <w:t>data</w:t>
            </w:r>
          </w:p>
        </w:tc>
      </w:tr>
      <w:tr w:rsidR="00B25158" w:rsidRPr="00A04537" w14:paraId="4DDCF361" w14:textId="77777777" w:rsidTr="006222C7">
        <w:tc>
          <w:tcPr>
            <w:tcW w:w="2619" w:type="dxa"/>
            <w:vAlign w:val="center"/>
          </w:tcPr>
          <w:p w14:paraId="132B0833" w14:textId="77777777" w:rsidR="00B25158" w:rsidRPr="00A04537" w:rsidRDefault="00B25158" w:rsidP="00CF7843">
            <w:pPr>
              <w:pStyle w:val="MDPI42tablebody"/>
              <w:spacing w:line="240" w:lineRule="auto"/>
            </w:pPr>
            <w:r w:rsidRPr="00A04537">
              <w:t>entry 2</w:t>
            </w:r>
          </w:p>
        </w:tc>
        <w:tc>
          <w:tcPr>
            <w:tcW w:w="2619" w:type="dxa"/>
            <w:vAlign w:val="center"/>
          </w:tcPr>
          <w:p w14:paraId="74E6423F" w14:textId="77777777" w:rsidR="00B25158" w:rsidRPr="00A04537" w:rsidRDefault="00B25158" w:rsidP="00CF7843">
            <w:pPr>
              <w:pStyle w:val="MDPI42tablebody"/>
              <w:spacing w:line="240" w:lineRule="auto"/>
            </w:pPr>
            <w:r w:rsidRPr="00A04537">
              <w:t>data</w:t>
            </w:r>
          </w:p>
        </w:tc>
        <w:tc>
          <w:tcPr>
            <w:tcW w:w="2619" w:type="dxa"/>
            <w:vAlign w:val="center"/>
          </w:tcPr>
          <w:p w14:paraId="40887428" w14:textId="77777777" w:rsidR="00B25158" w:rsidRPr="00A04537" w:rsidRDefault="00B25158" w:rsidP="00CF7843">
            <w:pPr>
              <w:pStyle w:val="MDPI42tablebody"/>
              <w:spacing w:line="240" w:lineRule="auto"/>
            </w:pPr>
            <w:r w:rsidRPr="00A04537">
              <w:t xml:space="preserve">data </w:t>
            </w:r>
            <w:r w:rsidRPr="00A04537">
              <w:rPr>
                <w:vertAlign w:val="superscript"/>
              </w:rPr>
              <w:t>1</w:t>
            </w:r>
          </w:p>
        </w:tc>
      </w:tr>
    </w:tbl>
    <w:p w14:paraId="3071A9B4" w14:textId="77777777" w:rsidR="00B25158" w:rsidRPr="00A04537" w:rsidRDefault="00B25158" w:rsidP="006E342B">
      <w:pPr>
        <w:pStyle w:val="MDPI43tablefooter"/>
      </w:pPr>
      <w:r w:rsidRPr="00A04537">
        <w:rPr>
          <w:vertAlign w:val="superscript"/>
        </w:rPr>
        <w:t>1</w:t>
      </w:r>
      <w:r w:rsidRPr="00A04537">
        <w:t xml:space="preserve"> Tables may have a footer.</w:t>
      </w:r>
    </w:p>
    <w:p w14:paraId="13883396" w14:textId="77777777" w:rsidR="00B25158" w:rsidRPr="00A04537" w:rsidRDefault="00B25158" w:rsidP="00207911">
      <w:pPr>
        <w:pStyle w:val="MDPI31text"/>
        <w:spacing w:before="240" w:after="240"/>
      </w:pPr>
      <w:r w:rsidRPr="00A04537">
        <w:t xml:space="preserve">The text continues here (Figure </w:t>
      </w:r>
      <w:r w:rsidR="00CE3AEE" w:rsidRPr="00A04537">
        <w:t xml:space="preserve">2 and </w:t>
      </w:r>
      <w:r w:rsidRPr="00A04537">
        <w:t>Table 2).</w:t>
      </w:r>
    </w:p>
    <w:tbl>
      <w:tblPr>
        <w:tblW w:w="0" w:type="auto"/>
        <w:jc w:val="center"/>
        <w:tblLook w:val="0000" w:firstRow="0" w:lastRow="0" w:firstColumn="0" w:lastColumn="0" w:noHBand="0" w:noVBand="0"/>
      </w:tblPr>
      <w:tblGrid>
        <w:gridCol w:w="4057"/>
        <w:gridCol w:w="4268"/>
      </w:tblGrid>
      <w:tr w:rsidR="00B25158" w:rsidRPr="00A04537" w14:paraId="73EA0041" w14:textId="77777777" w:rsidTr="00CF7843">
        <w:trPr>
          <w:jc w:val="center"/>
        </w:trPr>
        <w:tc>
          <w:tcPr>
            <w:tcW w:w="4057" w:type="dxa"/>
            <w:vAlign w:val="center"/>
          </w:tcPr>
          <w:p w14:paraId="6B2FC91F" w14:textId="77777777" w:rsidR="00B25158" w:rsidRPr="00A04537" w:rsidRDefault="004E4FC8" w:rsidP="00007244">
            <w:pPr>
              <w:pStyle w:val="MDPI52figure"/>
              <w:spacing w:before="0"/>
            </w:pPr>
            <w:bookmarkStart w:id="2" w:name="page3"/>
            <w:bookmarkEnd w:id="2"/>
            <w:r w:rsidRPr="00A04537">
              <w:rPr>
                <w:noProof/>
              </w:rPr>
              <w:drawing>
                <wp:inline distT="0" distB="0" distL="0" distR="0" wp14:anchorId="43B2BC4A" wp14:editId="3AEE42B7">
                  <wp:extent cx="2161540" cy="2161540"/>
                  <wp:effectExtent l="0" t="0" r="0" b="0"/>
                  <wp:docPr id="5" name="Picture 1" descr="C:\Users\martin\Downloads\testFigur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tin\Downloads\testFigure.t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61540" cy="2161540"/>
                          </a:xfrm>
                          <a:prstGeom prst="rect">
                            <a:avLst/>
                          </a:prstGeom>
                          <a:solidFill>
                            <a:srgbClr val="FFFFFF"/>
                          </a:solidFill>
                          <a:ln>
                            <a:noFill/>
                          </a:ln>
                        </pic:spPr>
                      </pic:pic>
                    </a:graphicData>
                  </a:graphic>
                </wp:inline>
              </w:drawing>
            </w:r>
          </w:p>
        </w:tc>
        <w:tc>
          <w:tcPr>
            <w:tcW w:w="4268" w:type="dxa"/>
          </w:tcPr>
          <w:p w14:paraId="23439CFB" w14:textId="77777777" w:rsidR="00B25158" w:rsidRPr="00A04537" w:rsidRDefault="004E4FC8" w:rsidP="00007244">
            <w:pPr>
              <w:pStyle w:val="MDPI52figure"/>
              <w:spacing w:before="0"/>
            </w:pPr>
            <w:r w:rsidRPr="00A04537">
              <w:rPr>
                <w:noProof/>
              </w:rPr>
              <w:drawing>
                <wp:inline distT="0" distB="0" distL="0" distR="0" wp14:anchorId="61824C88" wp14:editId="5EBEE661">
                  <wp:extent cx="2161540" cy="2161540"/>
                  <wp:effectExtent l="0" t="0" r="0" b="0"/>
                  <wp:docPr id="6" name="Picture 1" descr="C:\Users\martin\Downloads\testFigur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tin\Downloads\testFigure.t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61540" cy="2161540"/>
                          </a:xfrm>
                          <a:prstGeom prst="rect">
                            <a:avLst/>
                          </a:prstGeom>
                          <a:solidFill>
                            <a:srgbClr val="FFFFFF"/>
                          </a:solidFill>
                          <a:ln>
                            <a:noFill/>
                          </a:ln>
                        </pic:spPr>
                      </pic:pic>
                    </a:graphicData>
                  </a:graphic>
                </wp:inline>
              </w:drawing>
            </w:r>
          </w:p>
        </w:tc>
      </w:tr>
      <w:tr w:rsidR="00B25158" w:rsidRPr="00A04537" w14:paraId="30C2FC74" w14:textId="77777777" w:rsidTr="00CF7843">
        <w:trPr>
          <w:jc w:val="center"/>
        </w:trPr>
        <w:tc>
          <w:tcPr>
            <w:tcW w:w="4057" w:type="dxa"/>
            <w:vAlign w:val="center"/>
          </w:tcPr>
          <w:p w14:paraId="7318AADB" w14:textId="77777777" w:rsidR="00B25158" w:rsidRPr="00A04537" w:rsidRDefault="00B25158" w:rsidP="00007244">
            <w:pPr>
              <w:pStyle w:val="MDPI42tablebody"/>
            </w:pPr>
            <w:r w:rsidRPr="00A04537">
              <w:t>(</w:t>
            </w:r>
            <w:r w:rsidRPr="00A04537">
              <w:rPr>
                <w:b/>
              </w:rPr>
              <w:t>a</w:t>
            </w:r>
            <w:r w:rsidRPr="00A04537">
              <w:t>)</w:t>
            </w:r>
          </w:p>
        </w:tc>
        <w:tc>
          <w:tcPr>
            <w:tcW w:w="4268" w:type="dxa"/>
          </w:tcPr>
          <w:p w14:paraId="145F8D78" w14:textId="77777777" w:rsidR="00B25158" w:rsidRPr="00A04537" w:rsidRDefault="00B25158" w:rsidP="00952888">
            <w:pPr>
              <w:pStyle w:val="MDPI42tablebody"/>
              <w:keepNext/>
            </w:pPr>
            <w:r w:rsidRPr="00A04537">
              <w:t>(</w:t>
            </w:r>
            <w:r w:rsidRPr="00A04537">
              <w:rPr>
                <w:b/>
              </w:rPr>
              <w:t>b</w:t>
            </w:r>
            <w:r w:rsidRPr="00A04537">
              <w:t>)</w:t>
            </w:r>
          </w:p>
        </w:tc>
      </w:tr>
    </w:tbl>
    <w:p w14:paraId="5E2CBE6D" w14:textId="193A589D" w:rsidR="00952888" w:rsidRPr="00AD09C8" w:rsidRDefault="00952888" w:rsidP="00AD09C8">
      <w:pPr>
        <w:pStyle w:val="Legenda"/>
      </w:pPr>
      <w:r w:rsidRPr="00AD09C8">
        <w:rPr>
          <w:b/>
          <w:bCs/>
        </w:rPr>
        <w:t xml:space="preserve">Figure </w:t>
      </w:r>
      <w:r w:rsidRPr="00AD09C8">
        <w:rPr>
          <w:b/>
          <w:bCs/>
        </w:rPr>
        <w:fldChar w:fldCharType="begin"/>
      </w:r>
      <w:r w:rsidRPr="00AD09C8">
        <w:rPr>
          <w:b/>
          <w:bCs/>
        </w:rPr>
        <w:instrText xml:space="preserve"> SEQ Figure \* ARABIC </w:instrText>
      </w:r>
      <w:r w:rsidRPr="00AD09C8">
        <w:rPr>
          <w:b/>
          <w:bCs/>
        </w:rPr>
        <w:fldChar w:fldCharType="separate"/>
      </w:r>
      <w:r w:rsidRPr="00AD09C8">
        <w:rPr>
          <w:b/>
          <w:bCs/>
        </w:rPr>
        <w:t>1</w:t>
      </w:r>
      <w:r w:rsidRPr="00AD09C8">
        <w:rPr>
          <w:b/>
          <w:bCs/>
        </w:rPr>
        <w:fldChar w:fldCharType="end"/>
      </w:r>
      <w:r w:rsidR="00AD09C8" w:rsidRPr="00AD09C8">
        <w:rPr>
          <w:b/>
          <w:bCs/>
        </w:rPr>
        <w:t>.</w:t>
      </w:r>
      <w:r w:rsidR="00AD09C8">
        <w:t xml:space="preserve"> Example</w:t>
      </w:r>
    </w:p>
    <w:p w14:paraId="435BA909" w14:textId="77777777" w:rsidR="00B25158" w:rsidRPr="00A04537" w:rsidRDefault="00B25158" w:rsidP="006E342B">
      <w:pPr>
        <w:pStyle w:val="MDPI51figurecaption"/>
      </w:pPr>
      <w:r w:rsidRPr="00A04537">
        <w:rPr>
          <w:b/>
        </w:rPr>
        <w:t xml:space="preserve">Figure 2. </w:t>
      </w:r>
      <w:r w:rsidR="00CE3AEE" w:rsidRPr="00A04537">
        <w:t>This is a figure.</w:t>
      </w:r>
      <w:r w:rsidRPr="00A04537">
        <w:t xml:space="preserve"> </w:t>
      </w:r>
      <w:r w:rsidR="00CE3AEE" w:rsidRPr="00A04537">
        <w:t>Schemes follow another format</w:t>
      </w:r>
      <w:r w:rsidRPr="00A04537">
        <w:t>. If there are multiple panels, they should be listed as: (</w:t>
      </w:r>
      <w:r w:rsidRPr="00A04537">
        <w:rPr>
          <w:b/>
        </w:rPr>
        <w:t>a</w:t>
      </w:r>
      <w:r w:rsidRPr="00A04537">
        <w:t>) Description of what is contained in the first panel; (</w:t>
      </w:r>
      <w:r w:rsidRPr="00A04537">
        <w:rPr>
          <w:b/>
        </w:rPr>
        <w:t>b</w:t>
      </w:r>
      <w:r w:rsidRPr="00A04537">
        <w:t>) Description of what is contained in the second panel. Figures should be placed in the main text near to the first time they are cited.</w:t>
      </w:r>
    </w:p>
    <w:p w14:paraId="2E708F45" w14:textId="77777777" w:rsidR="00B25158" w:rsidRPr="00A04537" w:rsidRDefault="00B25158" w:rsidP="006E342B">
      <w:pPr>
        <w:pStyle w:val="MDPI41tablecaption"/>
      </w:pPr>
      <w:r w:rsidRPr="00A04537">
        <w:rPr>
          <w:b/>
        </w:rPr>
        <w:t xml:space="preserve">Table 2. </w:t>
      </w:r>
      <w:r w:rsidRPr="00A04537">
        <w:t>This is a table. Tables should be placed in the main text near to the first time they are cited.</w:t>
      </w:r>
    </w:p>
    <w:p w14:paraId="67B09F60" w14:textId="1155F1C4" w:rsidR="00AD09C8" w:rsidRDefault="00AD09C8" w:rsidP="00AD09C8">
      <w:pPr>
        <w:pStyle w:val="Legenda"/>
        <w:keepNext/>
      </w:pPr>
      <w:r w:rsidRPr="00AD09C8">
        <w:rPr>
          <w:b/>
          <w:bCs/>
        </w:rPr>
        <w:t xml:space="preserve">Table </w:t>
      </w:r>
      <w:r w:rsidRPr="00AD09C8">
        <w:rPr>
          <w:b/>
          <w:bCs/>
        </w:rPr>
        <w:fldChar w:fldCharType="begin"/>
      </w:r>
      <w:r w:rsidRPr="00AD09C8">
        <w:rPr>
          <w:b/>
          <w:bCs/>
        </w:rPr>
        <w:instrText xml:space="preserve"> SEQ Table \* ARABIC </w:instrText>
      </w:r>
      <w:r w:rsidRPr="00AD09C8">
        <w:rPr>
          <w:b/>
          <w:bCs/>
        </w:rPr>
        <w:fldChar w:fldCharType="separate"/>
      </w:r>
      <w:r w:rsidRPr="00AD09C8">
        <w:rPr>
          <w:b/>
          <w:bCs/>
          <w:noProof/>
        </w:rPr>
        <w:t>1</w:t>
      </w:r>
      <w:r w:rsidRPr="00AD09C8">
        <w:rPr>
          <w:b/>
          <w:bCs/>
        </w:rPr>
        <w:fldChar w:fldCharType="end"/>
      </w:r>
      <w:r w:rsidRPr="00AD09C8">
        <w:rPr>
          <w:b/>
          <w:bCs/>
        </w:rPr>
        <w:t>.</w:t>
      </w:r>
      <w:r>
        <w:t xml:space="preserve"> Example</w:t>
      </w:r>
    </w:p>
    <w:tbl>
      <w:tblPr>
        <w:tblW w:w="10465"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3942"/>
        <w:gridCol w:w="3089"/>
        <w:gridCol w:w="1717"/>
        <w:gridCol w:w="1717"/>
      </w:tblGrid>
      <w:tr w:rsidR="00B25158" w:rsidRPr="00A04537" w14:paraId="2B327FF8" w14:textId="77777777" w:rsidTr="006E342B">
        <w:trPr>
          <w:jc w:val="center"/>
        </w:trPr>
        <w:tc>
          <w:tcPr>
            <w:tcW w:w="3256" w:type="dxa"/>
            <w:tcBorders>
              <w:top w:val="single" w:sz="8" w:space="0" w:color="auto"/>
              <w:bottom w:val="single" w:sz="4" w:space="0" w:color="auto"/>
            </w:tcBorders>
            <w:vAlign w:val="center"/>
          </w:tcPr>
          <w:p w14:paraId="2F350B1B" w14:textId="77777777" w:rsidR="00B25158" w:rsidRPr="00A04537" w:rsidRDefault="00B25158" w:rsidP="00CF7843">
            <w:pPr>
              <w:pStyle w:val="MDPI42tablebody"/>
              <w:rPr>
                <w:b/>
                <w:bCs/>
              </w:rPr>
            </w:pPr>
            <w:r w:rsidRPr="00A04537">
              <w:rPr>
                <w:b/>
                <w:bCs/>
              </w:rPr>
              <w:t>Title 1</w:t>
            </w:r>
          </w:p>
        </w:tc>
        <w:tc>
          <w:tcPr>
            <w:tcW w:w="2551" w:type="dxa"/>
            <w:tcBorders>
              <w:top w:val="single" w:sz="8" w:space="0" w:color="auto"/>
              <w:bottom w:val="single" w:sz="4" w:space="0" w:color="auto"/>
            </w:tcBorders>
            <w:vAlign w:val="center"/>
          </w:tcPr>
          <w:p w14:paraId="20F7D7C3" w14:textId="77777777" w:rsidR="00B25158" w:rsidRPr="00A04537" w:rsidRDefault="00B25158" w:rsidP="00CF7843">
            <w:pPr>
              <w:pStyle w:val="MDPI42tablebody"/>
              <w:rPr>
                <w:b/>
                <w:bCs/>
              </w:rPr>
            </w:pPr>
            <w:r w:rsidRPr="00A04537">
              <w:rPr>
                <w:b/>
                <w:bCs/>
              </w:rPr>
              <w:t>Title 2</w:t>
            </w:r>
          </w:p>
        </w:tc>
        <w:tc>
          <w:tcPr>
            <w:tcW w:w="1418" w:type="dxa"/>
            <w:tcBorders>
              <w:top w:val="single" w:sz="8" w:space="0" w:color="auto"/>
              <w:bottom w:val="single" w:sz="4" w:space="0" w:color="auto"/>
            </w:tcBorders>
            <w:vAlign w:val="center"/>
            <w:hideMark/>
          </w:tcPr>
          <w:p w14:paraId="5F1D1C38" w14:textId="77777777" w:rsidR="00B25158" w:rsidRPr="00A04537" w:rsidRDefault="00B25158" w:rsidP="00CF7843">
            <w:pPr>
              <w:pStyle w:val="MDPI42tablebody"/>
              <w:rPr>
                <w:b/>
                <w:bCs/>
              </w:rPr>
            </w:pPr>
            <w:r w:rsidRPr="00A04537">
              <w:rPr>
                <w:b/>
                <w:bCs/>
              </w:rPr>
              <w:t>Title 3</w:t>
            </w:r>
          </w:p>
        </w:tc>
        <w:tc>
          <w:tcPr>
            <w:tcW w:w="1418" w:type="dxa"/>
            <w:tcBorders>
              <w:top w:val="single" w:sz="8" w:space="0" w:color="auto"/>
              <w:bottom w:val="single" w:sz="4" w:space="0" w:color="auto"/>
            </w:tcBorders>
            <w:vAlign w:val="center"/>
          </w:tcPr>
          <w:p w14:paraId="7AD07C03" w14:textId="77777777" w:rsidR="00B25158" w:rsidRPr="00A04537" w:rsidRDefault="00B25158" w:rsidP="00CF7843">
            <w:pPr>
              <w:pStyle w:val="MDPI42tablebody"/>
              <w:rPr>
                <w:b/>
                <w:bCs/>
              </w:rPr>
            </w:pPr>
            <w:r w:rsidRPr="00A04537">
              <w:rPr>
                <w:b/>
                <w:bCs/>
              </w:rPr>
              <w:t>Title 4</w:t>
            </w:r>
          </w:p>
        </w:tc>
      </w:tr>
      <w:tr w:rsidR="00B25158" w:rsidRPr="00A04537" w14:paraId="0C293B9A" w14:textId="77777777" w:rsidTr="006E342B">
        <w:trPr>
          <w:jc w:val="center"/>
        </w:trPr>
        <w:tc>
          <w:tcPr>
            <w:tcW w:w="3256" w:type="dxa"/>
            <w:vMerge w:val="restart"/>
            <w:tcBorders>
              <w:top w:val="single" w:sz="4" w:space="0" w:color="auto"/>
            </w:tcBorders>
            <w:vAlign w:val="center"/>
            <w:hideMark/>
          </w:tcPr>
          <w:p w14:paraId="4B6410C1" w14:textId="77777777" w:rsidR="00B25158" w:rsidRPr="00A04537" w:rsidRDefault="00B25158" w:rsidP="00CF7843">
            <w:pPr>
              <w:pStyle w:val="MDPI42tablebody"/>
            </w:pPr>
            <w:r w:rsidRPr="00A04537">
              <w:t>entry 1</w:t>
            </w:r>
            <w:r w:rsidR="00907688" w:rsidRPr="00A04537">
              <w:t xml:space="preserve"> *</w:t>
            </w:r>
          </w:p>
        </w:tc>
        <w:tc>
          <w:tcPr>
            <w:tcW w:w="2551" w:type="dxa"/>
            <w:tcBorders>
              <w:top w:val="single" w:sz="4" w:space="0" w:color="auto"/>
              <w:bottom w:val="nil"/>
            </w:tcBorders>
            <w:vAlign w:val="center"/>
            <w:hideMark/>
          </w:tcPr>
          <w:p w14:paraId="58E396C6" w14:textId="77777777" w:rsidR="00B25158" w:rsidRPr="00A04537" w:rsidRDefault="00B25158" w:rsidP="00CF7843">
            <w:pPr>
              <w:pStyle w:val="MDPI42tablebody"/>
            </w:pPr>
            <w:r w:rsidRPr="00A04537">
              <w:t>data</w:t>
            </w:r>
          </w:p>
        </w:tc>
        <w:tc>
          <w:tcPr>
            <w:tcW w:w="1418" w:type="dxa"/>
            <w:tcBorders>
              <w:top w:val="single" w:sz="4" w:space="0" w:color="auto"/>
              <w:bottom w:val="nil"/>
            </w:tcBorders>
            <w:vAlign w:val="center"/>
          </w:tcPr>
          <w:p w14:paraId="2E1C21E4" w14:textId="77777777" w:rsidR="00B25158" w:rsidRPr="00A04537" w:rsidRDefault="00B25158" w:rsidP="00CF7843">
            <w:pPr>
              <w:pStyle w:val="MDPI42tablebody"/>
            </w:pPr>
            <w:r w:rsidRPr="00A04537">
              <w:t>data</w:t>
            </w:r>
          </w:p>
        </w:tc>
        <w:tc>
          <w:tcPr>
            <w:tcW w:w="1418" w:type="dxa"/>
            <w:tcBorders>
              <w:top w:val="single" w:sz="4" w:space="0" w:color="auto"/>
              <w:bottom w:val="nil"/>
            </w:tcBorders>
            <w:vAlign w:val="center"/>
          </w:tcPr>
          <w:p w14:paraId="084CFA41" w14:textId="77777777" w:rsidR="00B25158" w:rsidRPr="00A04537" w:rsidRDefault="00B25158" w:rsidP="00CF7843">
            <w:pPr>
              <w:pStyle w:val="MDPI42tablebody"/>
            </w:pPr>
            <w:r w:rsidRPr="00A04537">
              <w:t>data</w:t>
            </w:r>
          </w:p>
        </w:tc>
      </w:tr>
      <w:tr w:rsidR="00B25158" w:rsidRPr="00A04537" w14:paraId="1583D2A8" w14:textId="77777777" w:rsidTr="006E342B">
        <w:trPr>
          <w:jc w:val="center"/>
        </w:trPr>
        <w:tc>
          <w:tcPr>
            <w:tcW w:w="3256" w:type="dxa"/>
            <w:vMerge/>
            <w:vAlign w:val="center"/>
            <w:hideMark/>
          </w:tcPr>
          <w:p w14:paraId="24E027F6" w14:textId="77777777" w:rsidR="00B25158" w:rsidRPr="00A04537" w:rsidRDefault="00B25158" w:rsidP="00CF7843">
            <w:pPr>
              <w:pStyle w:val="MDPI42tablebody"/>
            </w:pPr>
          </w:p>
        </w:tc>
        <w:tc>
          <w:tcPr>
            <w:tcW w:w="2551" w:type="dxa"/>
            <w:tcBorders>
              <w:top w:val="nil"/>
              <w:bottom w:val="nil"/>
            </w:tcBorders>
            <w:vAlign w:val="center"/>
            <w:hideMark/>
          </w:tcPr>
          <w:p w14:paraId="4669D7DE" w14:textId="77777777" w:rsidR="00B25158" w:rsidRPr="00A04537" w:rsidRDefault="00B25158" w:rsidP="00CF7843">
            <w:pPr>
              <w:pStyle w:val="MDPI42tablebody"/>
            </w:pPr>
            <w:r w:rsidRPr="00A04537">
              <w:t>data</w:t>
            </w:r>
          </w:p>
        </w:tc>
        <w:tc>
          <w:tcPr>
            <w:tcW w:w="1418" w:type="dxa"/>
            <w:tcBorders>
              <w:top w:val="nil"/>
              <w:bottom w:val="nil"/>
            </w:tcBorders>
            <w:vAlign w:val="center"/>
          </w:tcPr>
          <w:p w14:paraId="658B2EC5" w14:textId="77777777" w:rsidR="00B25158" w:rsidRPr="00A04537" w:rsidRDefault="00B25158" w:rsidP="00CF7843">
            <w:pPr>
              <w:pStyle w:val="MDPI42tablebody"/>
            </w:pPr>
            <w:r w:rsidRPr="00A04537">
              <w:t>data</w:t>
            </w:r>
          </w:p>
        </w:tc>
        <w:tc>
          <w:tcPr>
            <w:tcW w:w="1418" w:type="dxa"/>
            <w:tcBorders>
              <w:top w:val="nil"/>
              <w:bottom w:val="nil"/>
            </w:tcBorders>
            <w:vAlign w:val="center"/>
          </w:tcPr>
          <w:p w14:paraId="278E3494" w14:textId="77777777" w:rsidR="00B25158" w:rsidRPr="00A04537" w:rsidRDefault="00B25158" w:rsidP="00CF7843">
            <w:pPr>
              <w:pStyle w:val="MDPI42tablebody"/>
            </w:pPr>
            <w:r w:rsidRPr="00A04537">
              <w:t>data</w:t>
            </w:r>
          </w:p>
        </w:tc>
      </w:tr>
      <w:tr w:rsidR="00B25158" w:rsidRPr="00A04537" w14:paraId="7ADABF99" w14:textId="77777777" w:rsidTr="006E342B">
        <w:trPr>
          <w:jc w:val="center"/>
        </w:trPr>
        <w:tc>
          <w:tcPr>
            <w:tcW w:w="3256" w:type="dxa"/>
            <w:vMerge/>
            <w:tcBorders>
              <w:bottom w:val="single" w:sz="4" w:space="0" w:color="auto"/>
            </w:tcBorders>
            <w:vAlign w:val="center"/>
          </w:tcPr>
          <w:p w14:paraId="7D35360B" w14:textId="77777777" w:rsidR="00B25158" w:rsidRPr="00A04537" w:rsidRDefault="00B25158" w:rsidP="00CF7843">
            <w:pPr>
              <w:pStyle w:val="MDPI42tablebody"/>
            </w:pPr>
          </w:p>
        </w:tc>
        <w:tc>
          <w:tcPr>
            <w:tcW w:w="2551" w:type="dxa"/>
            <w:tcBorders>
              <w:top w:val="nil"/>
              <w:bottom w:val="single" w:sz="4" w:space="0" w:color="auto"/>
            </w:tcBorders>
            <w:vAlign w:val="center"/>
          </w:tcPr>
          <w:p w14:paraId="7D673AFB" w14:textId="77777777" w:rsidR="00B25158" w:rsidRPr="00A04537" w:rsidRDefault="00B25158" w:rsidP="00CF7843">
            <w:pPr>
              <w:pStyle w:val="MDPI42tablebody"/>
            </w:pPr>
            <w:r w:rsidRPr="00A04537">
              <w:t>data</w:t>
            </w:r>
          </w:p>
        </w:tc>
        <w:tc>
          <w:tcPr>
            <w:tcW w:w="1418" w:type="dxa"/>
            <w:tcBorders>
              <w:top w:val="nil"/>
              <w:bottom w:val="single" w:sz="4" w:space="0" w:color="auto"/>
            </w:tcBorders>
            <w:vAlign w:val="center"/>
          </w:tcPr>
          <w:p w14:paraId="7C4E9A1A" w14:textId="77777777" w:rsidR="00B25158" w:rsidRPr="00A04537" w:rsidRDefault="00B25158" w:rsidP="00CF7843">
            <w:pPr>
              <w:pStyle w:val="MDPI42tablebody"/>
            </w:pPr>
            <w:r w:rsidRPr="00A04537">
              <w:t>data</w:t>
            </w:r>
          </w:p>
        </w:tc>
        <w:tc>
          <w:tcPr>
            <w:tcW w:w="1418" w:type="dxa"/>
            <w:tcBorders>
              <w:top w:val="nil"/>
              <w:bottom w:val="single" w:sz="4" w:space="0" w:color="auto"/>
            </w:tcBorders>
            <w:vAlign w:val="center"/>
          </w:tcPr>
          <w:p w14:paraId="6E7ADF70" w14:textId="77777777" w:rsidR="00B25158" w:rsidRPr="00A04537" w:rsidRDefault="00B25158" w:rsidP="00CF7843">
            <w:pPr>
              <w:pStyle w:val="MDPI42tablebody"/>
            </w:pPr>
            <w:r w:rsidRPr="00A04537">
              <w:t>data</w:t>
            </w:r>
          </w:p>
        </w:tc>
      </w:tr>
      <w:tr w:rsidR="00B25158" w:rsidRPr="00A04537" w14:paraId="690871FF" w14:textId="77777777" w:rsidTr="006E342B">
        <w:trPr>
          <w:jc w:val="center"/>
        </w:trPr>
        <w:tc>
          <w:tcPr>
            <w:tcW w:w="3256" w:type="dxa"/>
            <w:vMerge w:val="restart"/>
            <w:tcBorders>
              <w:top w:val="single" w:sz="4" w:space="0" w:color="auto"/>
              <w:bottom w:val="nil"/>
            </w:tcBorders>
            <w:vAlign w:val="center"/>
            <w:hideMark/>
          </w:tcPr>
          <w:p w14:paraId="34F550C9" w14:textId="77777777" w:rsidR="00B25158" w:rsidRPr="00A04537" w:rsidRDefault="00B25158" w:rsidP="00CF7843">
            <w:pPr>
              <w:pStyle w:val="MDPI42tablebody"/>
            </w:pPr>
            <w:r w:rsidRPr="00A04537">
              <w:t>entry 2</w:t>
            </w:r>
          </w:p>
        </w:tc>
        <w:tc>
          <w:tcPr>
            <w:tcW w:w="2551" w:type="dxa"/>
            <w:tcBorders>
              <w:top w:val="single" w:sz="4" w:space="0" w:color="auto"/>
              <w:bottom w:val="nil"/>
            </w:tcBorders>
            <w:vAlign w:val="center"/>
            <w:hideMark/>
          </w:tcPr>
          <w:p w14:paraId="422900C4" w14:textId="77777777" w:rsidR="00B25158" w:rsidRPr="00A04537" w:rsidRDefault="00B25158" w:rsidP="00CF7843">
            <w:pPr>
              <w:pStyle w:val="MDPI42tablebody"/>
            </w:pPr>
            <w:r w:rsidRPr="00A04537">
              <w:t>data</w:t>
            </w:r>
          </w:p>
        </w:tc>
        <w:tc>
          <w:tcPr>
            <w:tcW w:w="1418" w:type="dxa"/>
            <w:tcBorders>
              <w:top w:val="single" w:sz="4" w:space="0" w:color="auto"/>
              <w:bottom w:val="nil"/>
            </w:tcBorders>
            <w:vAlign w:val="center"/>
            <w:hideMark/>
          </w:tcPr>
          <w:p w14:paraId="3A0F3F90" w14:textId="77777777" w:rsidR="00B25158" w:rsidRPr="00A04537" w:rsidRDefault="00B25158" w:rsidP="00CF7843">
            <w:pPr>
              <w:pStyle w:val="MDPI42tablebody"/>
            </w:pPr>
            <w:r w:rsidRPr="00A04537">
              <w:t>data</w:t>
            </w:r>
          </w:p>
        </w:tc>
        <w:tc>
          <w:tcPr>
            <w:tcW w:w="1418" w:type="dxa"/>
            <w:tcBorders>
              <w:top w:val="single" w:sz="4" w:space="0" w:color="auto"/>
              <w:bottom w:val="nil"/>
            </w:tcBorders>
            <w:vAlign w:val="center"/>
          </w:tcPr>
          <w:p w14:paraId="7606416A" w14:textId="77777777" w:rsidR="00B25158" w:rsidRPr="00A04537" w:rsidRDefault="00B25158" w:rsidP="00CF7843">
            <w:pPr>
              <w:pStyle w:val="MDPI42tablebody"/>
            </w:pPr>
            <w:r w:rsidRPr="00A04537">
              <w:t>data</w:t>
            </w:r>
          </w:p>
        </w:tc>
      </w:tr>
      <w:tr w:rsidR="00B25158" w:rsidRPr="00A04537" w14:paraId="1A9E049F" w14:textId="77777777" w:rsidTr="006E342B">
        <w:trPr>
          <w:jc w:val="center"/>
        </w:trPr>
        <w:tc>
          <w:tcPr>
            <w:tcW w:w="3256" w:type="dxa"/>
            <w:vMerge/>
            <w:tcBorders>
              <w:top w:val="nil"/>
              <w:bottom w:val="single" w:sz="4" w:space="0" w:color="auto"/>
            </w:tcBorders>
            <w:vAlign w:val="center"/>
            <w:hideMark/>
          </w:tcPr>
          <w:p w14:paraId="040A3276" w14:textId="77777777" w:rsidR="00B25158" w:rsidRPr="00A04537" w:rsidRDefault="00B25158" w:rsidP="00CF7843">
            <w:pPr>
              <w:pStyle w:val="MDPI42tablebody"/>
            </w:pPr>
          </w:p>
        </w:tc>
        <w:tc>
          <w:tcPr>
            <w:tcW w:w="2551" w:type="dxa"/>
            <w:tcBorders>
              <w:top w:val="nil"/>
              <w:bottom w:val="single" w:sz="4" w:space="0" w:color="auto"/>
            </w:tcBorders>
            <w:vAlign w:val="center"/>
            <w:hideMark/>
          </w:tcPr>
          <w:p w14:paraId="163E7EC9" w14:textId="77777777" w:rsidR="00B25158" w:rsidRPr="00A04537" w:rsidRDefault="00B25158" w:rsidP="00CF7843">
            <w:pPr>
              <w:pStyle w:val="MDPI42tablebody"/>
            </w:pPr>
            <w:r w:rsidRPr="00A04537">
              <w:t>data</w:t>
            </w:r>
          </w:p>
        </w:tc>
        <w:tc>
          <w:tcPr>
            <w:tcW w:w="1418" w:type="dxa"/>
            <w:tcBorders>
              <w:top w:val="nil"/>
              <w:bottom w:val="single" w:sz="4" w:space="0" w:color="auto"/>
            </w:tcBorders>
            <w:vAlign w:val="center"/>
            <w:hideMark/>
          </w:tcPr>
          <w:p w14:paraId="7692950C" w14:textId="77777777" w:rsidR="00B25158" w:rsidRPr="00A04537" w:rsidRDefault="00B25158" w:rsidP="00CF7843">
            <w:pPr>
              <w:pStyle w:val="MDPI42tablebody"/>
            </w:pPr>
            <w:r w:rsidRPr="00A04537">
              <w:t>data</w:t>
            </w:r>
          </w:p>
        </w:tc>
        <w:tc>
          <w:tcPr>
            <w:tcW w:w="1418" w:type="dxa"/>
            <w:tcBorders>
              <w:top w:val="nil"/>
              <w:bottom w:val="single" w:sz="4" w:space="0" w:color="auto"/>
            </w:tcBorders>
            <w:vAlign w:val="center"/>
          </w:tcPr>
          <w:p w14:paraId="706CD7C1" w14:textId="77777777" w:rsidR="00B25158" w:rsidRPr="00A04537" w:rsidRDefault="00B25158" w:rsidP="00CF7843">
            <w:pPr>
              <w:pStyle w:val="MDPI42tablebody"/>
            </w:pPr>
            <w:r w:rsidRPr="00A04537">
              <w:t>data</w:t>
            </w:r>
          </w:p>
        </w:tc>
      </w:tr>
      <w:tr w:rsidR="00B25158" w:rsidRPr="00A04537" w14:paraId="71588599" w14:textId="77777777" w:rsidTr="006E342B">
        <w:trPr>
          <w:jc w:val="center"/>
        </w:trPr>
        <w:tc>
          <w:tcPr>
            <w:tcW w:w="3256" w:type="dxa"/>
            <w:vMerge w:val="restart"/>
            <w:tcBorders>
              <w:top w:val="single" w:sz="4" w:space="0" w:color="auto"/>
              <w:bottom w:val="nil"/>
            </w:tcBorders>
            <w:vAlign w:val="center"/>
            <w:hideMark/>
          </w:tcPr>
          <w:p w14:paraId="3B2404D4" w14:textId="77777777" w:rsidR="00B25158" w:rsidRPr="00A04537" w:rsidRDefault="00B25158" w:rsidP="00CF7843">
            <w:pPr>
              <w:pStyle w:val="MDPI42tablebody"/>
            </w:pPr>
            <w:r w:rsidRPr="00A04537">
              <w:t>entry 3</w:t>
            </w:r>
          </w:p>
        </w:tc>
        <w:tc>
          <w:tcPr>
            <w:tcW w:w="2551" w:type="dxa"/>
            <w:tcBorders>
              <w:top w:val="single" w:sz="4" w:space="0" w:color="auto"/>
              <w:bottom w:val="nil"/>
            </w:tcBorders>
            <w:vAlign w:val="center"/>
            <w:hideMark/>
          </w:tcPr>
          <w:p w14:paraId="6FDA1447" w14:textId="77777777" w:rsidR="00B25158" w:rsidRPr="00A04537" w:rsidRDefault="00B25158" w:rsidP="00CF7843">
            <w:pPr>
              <w:pStyle w:val="MDPI42tablebody"/>
            </w:pPr>
            <w:r w:rsidRPr="00A04537">
              <w:t>data</w:t>
            </w:r>
          </w:p>
        </w:tc>
        <w:tc>
          <w:tcPr>
            <w:tcW w:w="1418" w:type="dxa"/>
            <w:tcBorders>
              <w:top w:val="single" w:sz="4" w:space="0" w:color="auto"/>
              <w:bottom w:val="nil"/>
            </w:tcBorders>
            <w:vAlign w:val="center"/>
            <w:hideMark/>
          </w:tcPr>
          <w:p w14:paraId="1C48CAC7" w14:textId="77777777" w:rsidR="00B25158" w:rsidRPr="00A04537" w:rsidRDefault="00B25158" w:rsidP="00CF7843">
            <w:pPr>
              <w:pStyle w:val="MDPI42tablebody"/>
            </w:pPr>
            <w:r w:rsidRPr="00A04537">
              <w:t>data</w:t>
            </w:r>
          </w:p>
        </w:tc>
        <w:tc>
          <w:tcPr>
            <w:tcW w:w="1418" w:type="dxa"/>
            <w:tcBorders>
              <w:top w:val="single" w:sz="4" w:space="0" w:color="auto"/>
              <w:bottom w:val="nil"/>
            </w:tcBorders>
            <w:vAlign w:val="center"/>
          </w:tcPr>
          <w:p w14:paraId="2F97E5D2" w14:textId="77777777" w:rsidR="00B25158" w:rsidRPr="00A04537" w:rsidRDefault="00B25158" w:rsidP="00CF7843">
            <w:pPr>
              <w:pStyle w:val="MDPI42tablebody"/>
            </w:pPr>
            <w:r w:rsidRPr="00A04537">
              <w:t>data</w:t>
            </w:r>
          </w:p>
        </w:tc>
      </w:tr>
      <w:tr w:rsidR="00B25158" w:rsidRPr="00A04537" w14:paraId="14C8F090" w14:textId="77777777" w:rsidTr="006E342B">
        <w:trPr>
          <w:jc w:val="center"/>
        </w:trPr>
        <w:tc>
          <w:tcPr>
            <w:tcW w:w="3256" w:type="dxa"/>
            <w:vMerge/>
            <w:tcBorders>
              <w:top w:val="nil"/>
              <w:bottom w:val="nil"/>
            </w:tcBorders>
            <w:vAlign w:val="center"/>
            <w:hideMark/>
          </w:tcPr>
          <w:p w14:paraId="6C0A3664" w14:textId="77777777" w:rsidR="00B25158" w:rsidRPr="00A04537" w:rsidRDefault="00B25158" w:rsidP="00CF7843">
            <w:pPr>
              <w:pStyle w:val="MDPI42tablebody"/>
            </w:pPr>
          </w:p>
        </w:tc>
        <w:tc>
          <w:tcPr>
            <w:tcW w:w="2551" w:type="dxa"/>
            <w:tcBorders>
              <w:top w:val="nil"/>
              <w:bottom w:val="nil"/>
            </w:tcBorders>
            <w:vAlign w:val="center"/>
            <w:hideMark/>
          </w:tcPr>
          <w:p w14:paraId="5ED58540" w14:textId="77777777" w:rsidR="00B25158" w:rsidRPr="00A04537" w:rsidRDefault="00B25158" w:rsidP="00CF7843">
            <w:pPr>
              <w:pStyle w:val="MDPI42tablebody"/>
            </w:pPr>
            <w:r w:rsidRPr="00A04537">
              <w:t>data</w:t>
            </w:r>
          </w:p>
        </w:tc>
        <w:tc>
          <w:tcPr>
            <w:tcW w:w="1418" w:type="dxa"/>
            <w:tcBorders>
              <w:top w:val="nil"/>
              <w:bottom w:val="nil"/>
            </w:tcBorders>
            <w:vAlign w:val="center"/>
            <w:hideMark/>
          </w:tcPr>
          <w:p w14:paraId="4065C9E2" w14:textId="77777777" w:rsidR="00B25158" w:rsidRPr="00A04537" w:rsidRDefault="00B25158" w:rsidP="00CF7843">
            <w:pPr>
              <w:pStyle w:val="MDPI42tablebody"/>
            </w:pPr>
            <w:r w:rsidRPr="00A04537">
              <w:t>data</w:t>
            </w:r>
          </w:p>
        </w:tc>
        <w:tc>
          <w:tcPr>
            <w:tcW w:w="1418" w:type="dxa"/>
            <w:tcBorders>
              <w:top w:val="nil"/>
              <w:bottom w:val="nil"/>
            </w:tcBorders>
            <w:vAlign w:val="center"/>
          </w:tcPr>
          <w:p w14:paraId="1BFEB094" w14:textId="77777777" w:rsidR="00B25158" w:rsidRPr="00A04537" w:rsidRDefault="00B25158" w:rsidP="00CF7843">
            <w:pPr>
              <w:pStyle w:val="MDPI42tablebody"/>
            </w:pPr>
            <w:r w:rsidRPr="00A04537">
              <w:t>data</w:t>
            </w:r>
          </w:p>
        </w:tc>
      </w:tr>
      <w:tr w:rsidR="00B25158" w:rsidRPr="00A04537" w14:paraId="3052DC30" w14:textId="77777777" w:rsidTr="006E342B">
        <w:trPr>
          <w:jc w:val="center"/>
        </w:trPr>
        <w:tc>
          <w:tcPr>
            <w:tcW w:w="3256" w:type="dxa"/>
            <w:vMerge/>
            <w:tcBorders>
              <w:top w:val="nil"/>
              <w:bottom w:val="nil"/>
            </w:tcBorders>
            <w:vAlign w:val="center"/>
            <w:hideMark/>
          </w:tcPr>
          <w:p w14:paraId="7BC19322" w14:textId="77777777" w:rsidR="00B25158" w:rsidRPr="00A04537" w:rsidRDefault="00B25158" w:rsidP="00CF7843">
            <w:pPr>
              <w:pStyle w:val="MDPI42tablebody"/>
            </w:pPr>
          </w:p>
        </w:tc>
        <w:tc>
          <w:tcPr>
            <w:tcW w:w="2551" w:type="dxa"/>
            <w:tcBorders>
              <w:top w:val="nil"/>
              <w:bottom w:val="nil"/>
            </w:tcBorders>
            <w:vAlign w:val="center"/>
            <w:hideMark/>
          </w:tcPr>
          <w:p w14:paraId="4C3682DA" w14:textId="77777777" w:rsidR="00B25158" w:rsidRPr="00A04537" w:rsidRDefault="00B25158" w:rsidP="00CF7843">
            <w:pPr>
              <w:pStyle w:val="MDPI42tablebody"/>
            </w:pPr>
            <w:r w:rsidRPr="00A04537">
              <w:t>data</w:t>
            </w:r>
          </w:p>
        </w:tc>
        <w:tc>
          <w:tcPr>
            <w:tcW w:w="1418" w:type="dxa"/>
            <w:tcBorders>
              <w:top w:val="nil"/>
              <w:bottom w:val="nil"/>
            </w:tcBorders>
            <w:vAlign w:val="center"/>
            <w:hideMark/>
          </w:tcPr>
          <w:p w14:paraId="6246B6A4" w14:textId="77777777" w:rsidR="00B25158" w:rsidRPr="00A04537" w:rsidRDefault="00B25158" w:rsidP="00CF7843">
            <w:pPr>
              <w:pStyle w:val="MDPI42tablebody"/>
            </w:pPr>
            <w:r w:rsidRPr="00A04537">
              <w:t>data</w:t>
            </w:r>
          </w:p>
        </w:tc>
        <w:tc>
          <w:tcPr>
            <w:tcW w:w="1418" w:type="dxa"/>
            <w:tcBorders>
              <w:top w:val="nil"/>
              <w:bottom w:val="nil"/>
            </w:tcBorders>
            <w:vAlign w:val="center"/>
          </w:tcPr>
          <w:p w14:paraId="4DD99C6D" w14:textId="77777777" w:rsidR="00B25158" w:rsidRPr="00A04537" w:rsidRDefault="00B25158" w:rsidP="00CF7843">
            <w:pPr>
              <w:pStyle w:val="MDPI42tablebody"/>
            </w:pPr>
            <w:r w:rsidRPr="00A04537">
              <w:t>data</w:t>
            </w:r>
          </w:p>
        </w:tc>
      </w:tr>
      <w:tr w:rsidR="00B25158" w:rsidRPr="00A04537" w14:paraId="4B9C62A6" w14:textId="77777777" w:rsidTr="006E342B">
        <w:trPr>
          <w:jc w:val="center"/>
        </w:trPr>
        <w:tc>
          <w:tcPr>
            <w:tcW w:w="3256" w:type="dxa"/>
            <w:vMerge/>
            <w:tcBorders>
              <w:top w:val="nil"/>
              <w:bottom w:val="single" w:sz="4" w:space="0" w:color="auto"/>
            </w:tcBorders>
            <w:vAlign w:val="center"/>
            <w:hideMark/>
          </w:tcPr>
          <w:p w14:paraId="75D5E810" w14:textId="77777777" w:rsidR="00B25158" w:rsidRPr="00A04537" w:rsidRDefault="00B25158" w:rsidP="00CF7843">
            <w:pPr>
              <w:pStyle w:val="MDPI42tablebody"/>
            </w:pPr>
          </w:p>
        </w:tc>
        <w:tc>
          <w:tcPr>
            <w:tcW w:w="2551" w:type="dxa"/>
            <w:tcBorders>
              <w:top w:val="nil"/>
              <w:bottom w:val="single" w:sz="4" w:space="0" w:color="auto"/>
            </w:tcBorders>
            <w:vAlign w:val="center"/>
            <w:hideMark/>
          </w:tcPr>
          <w:p w14:paraId="2A34AAB8" w14:textId="77777777" w:rsidR="00B25158" w:rsidRPr="00A04537" w:rsidRDefault="00B25158" w:rsidP="00CF7843">
            <w:pPr>
              <w:pStyle w:val="MDPI42tablebody"/>
            </w:pPr>
            <w:r w:rsidRPr="00A04537">
              <w:t>data</w:t>
            </w:r>
          </w:p>
        </w:tc>
        <w:tc>
          <w:tcPr>
            <w:tcW w:w="1418" w:type="dxa"/>
            <w:tcBorders>
              <w:top w:val="nil"/>
              <w:bottom w:val="single" w:sz="4" w:space="0" w:color="auto"/>
            </w:tcBorders>
            <w:vAlign w:val="center"/>
            <w:hideMark/>
          </w:tcPr>
          <w:p w14:paraId="418626E4" w14:textId="77777777" w:rsidR="00B25158" w:rsidRPr="00A04537" w:rsidRDefault="00B25158" w:rsidP="00CF7843">
            <w:pPr>
              <w:pStyle w:val="MDPI42tablebody"/>
            </w:pPr>
            <w:r w:rsidRPr="00A04537">
              <w:t>data</w:t>
            </w:r>
          </w:p>
        </w:tc>
        <w:tc>
          <w:tcPr>
            <w:tcW w:w="1418" w:type="dxa"/>
            <w:tcBorders>
              <w:top w:val="nil"/>
              <w:bottom w:val="single" w:sz="4" w:space="0" w:color="auto"/>
            </w:tcBorders>
            <w:vAlign w:val="center"/>
          </w:tcPr>
          <w:p w14:paraId="528ECEB2" w14:textId="77777777" w:rsidR="00B25158" w:rsidRPr="00A04537" w:rsidRDefault="00B25158" w:rsidP="00CF7843">
            <w:pPr>
              <w:pStyle w:val="MDPI42tablebody"/>
            </w:pPr>
            <w:r w:rsidRPr="00A04537">
              <w:t>data</w:t>
            </w:r>
          </w:p>
        </w:tc>
      </w:tr>
      <w:tr w:rsidR="00B25158" w:rsidRPr="00A04537" w14:paraId="02818281" w14:textId="77777777" w:rsidTr="006E342B">
        <w:trPr>
          <w:jc w:val="center"/>
        </w:trPr>
        <w:tc>
          <w:tcPr>
            <w:tcW w:w="3256" w:type="dxa"/>
            <w:vMerge w:val="restart"/>
            <w:tcBorders>
              <w:top w:val="single" w:sz="4" w:space="0" w:color="auto"/>
              <w:bottom w:val="nil"/>
            </w:tcBorders>
            <w:vAlign w:val="center"/>
          </w:tcPr>
          <w:p w14:paraId="498147EE" w14:textId="77777777" w:rsidR="00B25158" w:rsidRPr="00A04537" w:rsidRDefault="00B25158" w:rsidP="00CF7843">
            <w:pPr>
              <w:pStyle w:val="MDPI42tablebody"/>
            </w:pPr>
            <w:r w:rsidRPr="00A04537">
              <w:t>entry 4</w:t>
            </w:r>
          </w:p>
        </w:tc>
        <w:tc>
          <w:tcPr>
            <w:tcW w:w="2551" w:type="dxa"/>
            <w:tcBorders>
              <w:top w:val="single" w:sz="4" w:space="0" w:color="auto"/>
              <w:bottom w:val="nil"/>
            </w:tcBorders>
            <w:vAlign w:val="center"/>
          </w:tcPr>
          <w:p w14:paraId="7FB15631" w14:textId="77777777" w:rsidR="00B25158" w:rsidRPr="00A04537" w:rsidRDefault="00B25158" w:rsidP="00CF7843">
            <w:pPr>
              <w:pStyle w:val="MDPI42tablebody"/>
            </w:pPr>
            <w:r w:rsidRPr="00A04537">
              <w:t>data</w:t>
            </w:r>
          </w:p>
        </w:tc>
        <w:tc>
          <w:tcPr>
            <w:tcW w:w="1418" w:type="dxa"/>
            <w:tcBorders>
              <w:top w:val="single" w:sz="4" w:space="0" w:color="auto"/>
              <w:bottom w:val="nil"/>
            </w:tcBorders>
            <w:vAlign w:val="center"/>
          </w:tcPr>
          <w:p w14:paraId="514482BF" w14:textId="77777777" w:rsidR="00B25158" w:rsidRPr="00A04537" w:rsidRDefault="00B25158" w:rsidP="00CF7843">
            <w:pPr>
              <w:pStyle w:val="MDPI42tablebody"/>
            </w:pPr>
            <w:r w:rsidRPr="00A04537">
              <w:t>data</w:t>
            </w:r>
          </w:p>
        </w:tc>
        <w:tc>
          <w:tcPr>
            <w:tcW w:w="1418" w:type="dxa"/>
            <w:tcBorders>
              <w:top w:val="single" w:sz="4" w:space="0" w:color="auto"/>
              <w:bottom w:val="nil"/>
            </w:tcBorders>
            <w:vAlign w:val="center"/>
          </w:tcPr>
          <w:p w14:paraId="4C58B76C" w14:textId="77777777" w:rsidR="00B25158" w:rsidRPr="00A04537" w:rsidRDefault="00B25158" w:rsidP="00CF7843">
            <w:pPr>
              <w:pStyle w:val="MDPI42tablebody"/>
            </w:pPr>
            <w:r w:rsidRPr="00A04537">
              <w:t>data</w:t>
            </w:r>
          </w:p>
        </w:tc>
      </w:tr>
      <w:tr w:rsidR="00B25158" w:rsidRPr="00A04537" w14:paraId="3238ADFE" w14:textId="77777777" w:rsidTr="006E342B">
        <w:trPr>
          <w:jc w:val="center"/>
        </w:trPr>
        <w:tc>
          <w:tcPr>
            <w:tcW w:w="3256" w:type="dxa"/>
            <w:vMerge/>
            <w:tcBorders>
              <w:top w:val="nil"/>
              <w:bottom w:val="single" w:sz="8" w:space="0" w:color="auto"/>
            </w:tcBorders>
            <w:vAlign w:val="center"/>
          </w:tcPr>
          <w:p w14:paraId="3D78414A" w14:textId="77777777" w:rsidR="00B25158" w:rsidRPr="00A04537" w:rsidRDefault="00B25158" w:rsidP="00CF7843">
            <w:pPr>
              <w:pStyle w:val="MDPI42tablebody"/>
            </w:pPr>
          </w:p>
        </w:tc>
        <w:tc>
          <w:tcPr>
            <w:tcW w:w="2551" w:type="dxa"/>
            <w:tcBorders>
              <w:top w:val="nil"/>
              <w:bottom w:val="single" w:sz="8" w:space="0" w:color="auto"/>
            </w:tcBorders>
            <w:vAlign w:val="center"/>
          </w:tcPr>
          <w:p w14:paraId="496D9717" w14:textId="77777777" w:rsidR="00B25158" w:rsidRPr="00A04537" w:rsidRDefault="00B25158" w:rsidP="00CF7843">
            <w:pPr>
              <w:pStyle w:val="MDPI42tablebody"/>
            </w:pPr>
            <w:r w:rsidRPr="00A04537">
              <w:t>data</w:t>
            </w:r>
          </w:p>
        </w:tc>
        <w:tc>
          <w:tcPr>
            <w:tcW w:w="1418" w:type="dxa"/>
            <w:tcBorders>
              <w:top w:val="nil"/>
              <w:bottom w:val="single" w:sz="8" w:space="0" w:color="auto"/>
            </w:tcBorders>
            <w:vAlign w:val="center"/>
          </w:tcPr>
          <w:p w14:paraId="0C4A2AB8" w14:textId="77777777" w:rsidR="00B25158" w:rsidRPr="00A04537" w:rsidRDefault="00B25158" w:rsidP="00CF7843">
            <w:pPr>
              <w:pStyle w:val="MDPI42tablebody"/>
            </w:pPr>
            <w:r w:rsidRPr="00A04537">
              <w:t>data</w:t>
            </w:r>
          </w:p>
        </w:tc>
        <w:tc>
          <w:tcPr>
            <w:tcW w:w="1418" w:type="dxa"/>
            <w:tcBorders>
              <w:top w:val="nil"/>
              <w:bottom w:val="single" w:sz="8" w:space="0" w:color="auto"/>
            </w:tcBorders>
            <w:vAlign w:val="center"/>
          </w:tcPr>
          <w:p w14:paraId="145594C3" w14:textId="77777777" w:rsidR="00B25158" w:rsidRPr="00A04537" w:rsidRDefault="00B25158" w:rsidP="00CF7843">
            <w:pPr>
              <w:pStyle w:val="MDPI42tablebody"/>
            </w:pPr>
            <w:r w:rsidRPr="00A04537">
              <w:t>data</w:t>
            </w:r>
          </w:p>
        </w:tc>
      </w:tr>
    </w:tbl>
    <w:p w14:paraId="4377C91B" w14:textId="77777777" w:rsidR="00907688" w:rsidRPr="00A04537" w:rsidRDefault="00907688" w:rsidP="006E342B">
      <w:pPr>
        <w:pStyle w:val="MDPI43tablefooter"/>
      </w:pPr>
      <w:r w:rsidRPr="00A04537">
        <w:t>* Tables may have a footer.</w:t>
      </w:r>
    </w:p>
    <w:p w14:paraId="656AF6DC" w14:textId="77777777" w:rsidR="00B25158" w:rsidRPr="00A04537" w:rsidRDefault="00B25158" w:rsidP="006E342B">
      <w:pPr>
        <w:pStyle w:val="MDPI22heading2"/>
        <w:spacing w:before="240"/>
        <w:rPr>
          <w:noProof w:val="0"/>
        </w:rPr>
      </w:pPr>
      <w:r w:rsidRPr="00A04537">
        <w:rPr>
          <w:noProof w:val="0"/>
        </w:rPr>
        <w:t>3.3. Formatting of Mathematical Components</w:t>
      </w:r>
    </w:p>
    <w:p w14:paraId="538D3EE5" w14:textId="77777777" w:rsidR="00B25158" w:rsidRDefault="00CE3AEE" w:rsidP="006E342B">
      <w:pPr>
        <w:pStyle w:val="MDPI31text"/>
      </w:pPr>
      <w:r w:rsidRPr="00A04537">
        <w:t>This is example 1 of an equation</w:t>
      </w:r>
      <w:r w:rsidR="00B25158" w:rsidRPr="00A04537">
        <w:t>:</w:t>
      </w:r>
    </w:p>
    <w:p w14:paraId="3A6760E4" w14:textId="77777777" w:rsidR="00AD09C8" w:rsidRDefault="00AD09C8" w:rsidP="006E342B">
      <w:pPr>
        <w:pStyle w:val="MDPI31text"/>
      </w:pPr>
    </w:p>
    <w:tbl>
      <w:tblPr>
        <w:tblW w:w="7859" w:type="dxa"/>
        <w:tblInd w:w="26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428"/>
        <w:gridCol w:w="431"/>
      </w:tblGrid>
      <w:tr w:rsidR="00AD09C8" w:rsidRPr="00A04537" w14:paraId="08B0EFA1" w14:textId="77777777" w:rsidTr="00695ED8">
        <w:tc>
          <w:tcPr>
            <w:tcW w:w="7428" w:type="dxa"/>
          </w:tcPr>
          <w:p w14:paraId="78CF4B25" w14:textId="77777777" w:rsidR="00AD09C8" w:rsidRPr="00A04537" w:rsidRDefault="00AD09C8" w:rsidP="00695ED8">
            <w:pPr>
              <w:pStyle w:val="MDPI39equation"/>
            </w:pPr>
            <w:r w:rsidRPr="00A04537">
              <w:t>a = 1,</w:t>
            </w:r>
          </w:p>
        </w:tc>
        <w:tc>
          <w:tcPr>
            <w:tcW w:w="431" w:type="dxa"/>
            <w:vAlign w:val="center"/>
          </w:tcPr>
          <w:p w14:paraId="4382B6F0" w14:textId="3AF88ADD" w:rsidR="00AD09C8" w:rsidRPr="00A04537" w:rsidRDefault="00AD09C8" w:rsidP="00B54F02">
            <w:pPr>
              <w:pStyle w:val="Legenda"/>
              <w:ind w:left="0"/>
              <w:jc w:val="right"/>
            </w:pPr>
            <w:r w:rsidRPr="00A04537">
              <w:t>(</w:t>
            </w:r>
            <w:r>
              <w:fldChar w:fldCharType="begin"/>
            </w:r>
            <w:r>
              <w:instrText xml:space="preserve"> SEQ Equation_Complete \* ARABIC </w:instrText>
            </w:r>
            <w:r>
              <w:fldChar w:fldCharType="separate"/>
            </w:r>
            <w:r>
              <w:rPr>
                <w:noProof/>
              </w:rPr>
              <w:t>1</w:t>
            </w:r>
            <w:r>
              <w:fldChar w:fldCharType="end"/>
            </w:r>
            <w:r w:rsidRPr="00A04537">
              <w:t>)</w:t>
            </w:r>
          </w:p>
        </w:tc>
      </w:tr>
    </w:tbl>
    <w:p w14:paraId="43E06E7E" w14:textId="77777777" w:rsidR="00AD09C8" w:rsidRPr="00A04537" w:rsidRDefault="00AD09C8" w:rsidP="006E342B">
      <w:pPr>
        <w:pStyle w:val="MDPI31text"/>
      </w:pPr>
    </w:p>
    <w:tbl>
      <w:tblPr>
        <w:tblW w:w="7859" w:type="dxa"/>
        <w:tblInd w:w="26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428"/>
        <w:gridCol w:w="431"/>
      </w:tblGrid>
      <w:tr w:rsidR="00B25158" w:rsidRPr="00A04537" w14:paraId="612FCB71" w14:textId="77777777" w:rsidTr="00AD09C8">
        <w:tc>
          <w:tcPr>
            <w:tcW w:w="7428" w:type="dxa"/>
          </w:tcPr>
          <w:p w14:paraId="6CB2C363" w14:textId="77777777" w:rsidR="00B25158" w:rsidRPr="00A04537" w:rsidRDefault="00B25158" w:rsidP="006E342B">
            <w:pPr>
              <w:pStyle w:val="MDPI39equation"/>
            </w:pPr>
            <w:r w:rsidRPr="00A04537">
              <w:t>a = 1,</w:t>
            </w:r>
          </w:p>
        </w:tc>
        <w:tc>
          <w:tcPr>
            <w:tcW w:w="431" w:type="dxa"/>
            <w:vAlign w:val="center"/>
          </w:tcPr>
          <w:p w14:paraId="20FE91E5" w14:textId="77777777" w:rsidR="00B25158" w:rsidRPr="00A04537" w:rsidRDefault="00B25158" w:rsidP="006E342B">
            <w:pPr>
              <w:pStyle w:val="MDPI3aequationnumber"/>
            </w:pPr>
            <w:r w:rsidRPr="00A04537">
              <w:t>(1)</w:t>
            </w:r>
          </w:p>
        </w:tc>
      </w:tr>
    </w:tbl>
    <w:p w14:paraId="019C924F" w14:textId="77777777" w:rsidR="00B25158" w:rsidRPr="00A04537" w:rsidRDefault="00B25158" w:rsidP="006E342B">
      <w:pPr>
        <w:pStyle w:val="MDPI32textnoindent"/>
      </w:pPr>
      <w:proofErr w:type="gramStart"/>
      <w:r w:rsidRPr="00A04537">
        <w:t>the</w:t>
      </w:r>
      <w:proofErr w:type="gramEnd"/>
      <w:r w:rsidRPr="00A04537">
        <w:t xml:space="preserve"> text following an equation need not be a new paragraph. Please punctuate equations as regular text.</w:t>
      </w:r>
    </w:p>
    <w:p w14:paraId="6EA59585" w14:textId="77777777" w:rsidR="00B25158" w:rsidRPr="00A04537" w:rsidRDefault="00CE3AEE" w:rsidP="006E342B">
      <w:pPr>
        <w:pStyle w:val="MDPI31text"/>
      </w:pPr>
      <w:r w:rsidRPr="00A04537">
        <w:t>This is example 2 of an equation</w:t>
      </w:r>
      <w:r w:rsidR="00B25158" w:rsidRPr="00A04537">
        <w:t>:</w:t>
      </w:r>
    </w:p>
    <w:tbl>
      <w:tblPr>
        <w:tblW w:w="104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036"/>
        <w:gridCol w:w="431"/>
      </w:tblGrid>
      <w:tr w:rsidR="00B25158" w:rsidRPr="00A04537" w14:paraId="555B9836" w14:textId="77777777" w:rsidTr="00B54F02">
        <w:trPr>
          <w:jc w:val="center"/>
        </w:trPr>
        <w:tc>
          <w:tcPr>
            <w:tcW w:w="10036" w:type="dxa"/>
          </w:tcPr>
          <w:p w14:paraId="616611B1" w14:textId="77777777" w:rsidR="00B25158" w:rsidRPr="00952888" w:rsidRDefault="00B25158" w:rsidP="006E342B">
            <w:pPr>
              <w:pStyle w:val="MDPI39equation"/>
              <w:rPr>
                <w:lang w:val="pt-BR"/>
              </w:rPr>
            </w:pPr>
            <w:r w:rsidRPr="00952888">
              <w:rPr>
                <w:lang w:val="pt-BR"/>
              </w:rPr>
              <w:t>a = b + c + d + e + f + g + h + i + j + k + l + m + n + o + p + q + r + s + t + u + v + w + x + y + z</w:t>
            </w:r>
          </w:p>
        </w:tc>
        <w:tc>
          <w:tcPr>
            <w:tcW w:w="431" w:type="dxa"/>
            <w:vAlign w:val="center"/>
          </w:tcPr>
          <w:p w14:paraId="23C19AC7" w14:textId="77777777" w:rsidR="00B25158" w:rsidRPr="00A04537" w:rsidRDefault="00B25158" w:rsidP="006E342B">
            <w:pPr>
              <w:pStyle w:val="MDPI3aequationnumber"/>
            </w:pPr>
            <w:r w:rsidRPr="00A04537">
              <w:t>(2)</w:t>
            </w:r>
          </w:p>
        </w:tc>
      </w:tr>
    </w:tbl>
    <w:p w14:paraId="35EB3A3E" w14:textId="77777777" w:rsidR="00F03C4D" w:rsidRPr="00A04537" w:rsidRDefault="00B25158" w:rsidP="006E342B">
      <w:pPr>
        <w:pStyle w:val="MDPI32textnoindent"/>
      </w:pPr>
      <w:proofErr w:type="gramStart"/>
      <w:r w:rsidRPr="00A04537">
        <w:t>the</w:t>
      </w:r>
      <w:proofErr w:type="gramEnd"/>
      <w:r w:rsidRPr="00A04537">
        <w:t xml:space="preserve"> text following an equation need not be a new paragraph. Please punctuate equations as regular text.</w:t>
      </w:r>
    </w:p>
    <w:p w14:paraId="1C262236" w14:textId="77777777" w:rsidR="00F03C4D" w:rsidRPr="00A04537" w:rsidRDefault="00F03C4D" w:rsidP="006E342B">
      <w:pPr>
        <w:pStyle w:val="MDPI31text"/>
      </w:pPr>
      <w:r w:rsidRPr="00A04537">
        <w:t>Theorem-type environments (including propositions, lemmas, corollaries etc.) can be formatted as follows:</w:t>
      </w:r>
    </w:p>
    <w:p w14:paraId="7DFB223E" w14:textId="77777777" w:rsidR="00F03C4D" w:rsidRPr="00A04537" w:rsidRDefault="00F03C4D" w:rsidP="006E342B">
      <w:pPr>
        <w:pStyle w:val="MDPI82theorem"/>
        <w:spacing w:before="240" w:after="240"/>
      </w:pPr>
      <w:r w:rsidRPr="00A04537">
        <w:rPr>
          <w:b/>
          <w:i w:val="0"/>
        </w:rPr>
        <w:t>Theorem 1.</w:t>
      </w:r>
      <w:r w:rsidRPr="00A04537">
        <w:t xml:space="preserve"> Example text of a theorem. Theorems, propositions, lemmas, </w:t>
      </w:r>
      <w:r w:rsidRPr="00A04537">
        <w:rPr>
          <w:i w:val="0"/>
        </w:rPr>
        <w:t>etc.</w:t>
      </w:r>
      <w:r w:rsidRPr="00A04537">
        <w:t xml:space="preserve"> should be numbered sequentially (i.e., Proposition 2 follows Theorem 1). Examples or Remarks use the same formatting, </w:t>
      </w:r>
      <w:r w:rsidRPr="00A04537">
        <w:rPr>
          <w:w w:val="97"/>
          <w:fitText w:val="7938" w:id="-1942189568"/>
        </w:rPr>
        <w:t>but should be numbered separately, so a document may contain Theorem 1, Remark 1 and Example 1</w:t>
      </w:r>
      <w:r w:rsidRPr="00A04537">
        <w:rPr>
          <w:spacing w:val="30"/>
          <w:w w:val="97"/>
          <w:fitText w:val="7938" w:id="-1942189568"/>
        </w:rPr>
        <w:t>.</w:t>
      </w:r>
    </w:p>
    <w:p w14:paraId="265DA04F" w14:textId="77777777" w:rsidR="00F03C4D" w:rsidRPr="00A04537" w:rsidRDefault="00F03C4D" w:rsidP="006E342B">
      <w:pPr>
        <w:pStyle w:val="MDPI31text"/>
      </w:pPr>
      <w:r w:rsidRPr="00A04537">
        <w:t xml:space="preserve">The text continues here. </w:t>
      </w:r>
      <w:proofErr w:type="gramStart"/>
      <w:r w:rsidRPr="00A04537">
        <w:t>Proofs</w:t>
      </w:r>
      <w:proofErr w:type="gramEnd"/>
      <w:r w:rsidRPr="00A04537">
        <w:t xml:space="preserve"> must be formatted as follows:</w:t>
      </w:r>
    </w:p>
    <w:p w14:paraId="70DBACDF" w14:textId="77777777" w:rsidR="00F03C4D" w:rsidRPr="00A04537" w:rsidRDefault="00F03C4D" w:rsidP="006E342B">
      <w:pPr>
        <w:pStyle w:val="MDPI83proof"/>
        <w:spacing w:before="240" w:after="240"/>
      </w:pPr>
      <w:r w:rsidRPr="00A04537">
        <w:rPr>
          <w:b/>
        </w:rPr>
        <w:t>Proof of Theorem 1.</w:t>
      </w:r>
      <w:r w:rsidRPr="00A04537">
        <w:t xml:space="preserve"> Text of the proof. </w:t>
      </w:r>
      <w:r w:rsidR="00CE3AEE" w:rsidRPr="00A04537">
        <w:t xml:space="preserve">Note that the phrase “of Theorem 1” is optional if it is </w:t>
      </w:r>
      <w:r w:rsidR="00CE5CDF" w:rsidRPr="00A04537">
        <w:t>clear which theorem is being re</w:t>
      </w:r>
      <w:r w:rsidR="00CE3AEE" w:rsidRPr="00A04537">
        <w:t>ferred to</w:t>
      </w:r>
      <w:r w:rsidRPr="00A04537">
        <w:t>. Always finish a proof with the following symbol. □</w:t>
      </w:r>
    </w:p>
    <w:p w14:paraId="3683CD5D" w14:textId="77777777" w:rsidR="00F03C4D" w:rsidRPr="00A04537" w:rsidRDefault="00F03C4D" w:rsidP="006E342B">
      <w:pPr>
        <w:pStyle w:val="MDPI31text"/>
      </w:pPr>
      <w:r w:rsidRPr="00A04537">
        <w:t>The text continues here.</w:t>
      </w:r>
    </w:p>
    <w:p w14:paraId="796A476B" w14:textId="77777777" w:rsidR="00B25158" w:rsidRPr="00A04537" w:rsidRDefault="00B25158" w:rsidP="006E342B">
      <w:pPr>
        <w:pStyle w:val="MDPI21heading1"/>
      </w:pPr>
      <w:r w:rsidRPr="00A04537">
        <w:t>4. Discussion</w:t>
      </w:r>
    </w:p>
    <w:p w14:paraId="7D42BD84" w14:textId="77777777" w:rsidR="00B25158" w:rsidRPr="00A04537" w:rsidRDefault="00B25158" w:rsidP="006E342B">
      <w:pPr>
        <w:pStyle w:val="MDPI31text"/>
      </w:pPr>
      <w:r w:rsidRPr="00A04537">
        <w:t xml:space="preserve">Authors should discuss the results and how they can be </w:t>
      </w:r>
      <w:r w:rsidR="00CE3AEE" w:rsidRPr="00A04537">
        <w:t xml:space="preserve">interpreted from the perspective </w:t>
      </w:r>
      <w:r w:rsidRPr="00A04537">
        <w:t>of previous studies and of the working hypotheses. The findings and their implications should be discussed in the broadest context possible. Future research directions may also be highlighted.</w:t>
      </w:r>
    </w:p>
    <w:p w14:paraId="046D75A8" w14:textId="77777777" w:rsidR="00B25158" w:rsidRPr="00A04537" w:rsidRDefault="00B25158" w:rsidP="006E342B">
      <w:pPr>
        <w:pStyle w:val="MDPI21heading1"/>
      </w:pPr>
      <w:r w:rsidRPr="00A04537">
        <w:t>5. Conclusions</w:t>
      </w:r>
    </w:p>
    <w:p w14:paraId="76475584" w14:textId="77777777" w:rsidR="00B25158" w:rsidRPr="00A04537" w:rsidRDefault="00B25158" w:rsidP="006E342B">
      <w:pPr>
        <w:pStyle w:val="MDPI31text"/>
      </w:pPr>
      <w:r w:rsidRPr="00A04537">
        <w:t xml:space="preserve">This section is </w:t>
      </w:r>
      <w:r w:rsidR="00CE3AEE" w:rsidRPr="00A04537">
        <w:t xml:space="preserve">not mandatory but </w:t>
      </w:r>
      <w:r w:rsidRPr="00A04537">
        <w:t>can be added to the manuscript if the discussion is unusually long or complex.</w:t>
      </w:r>
    </w:p>
    <w:p w14:paraId="29A89E98" w14:textId="77777777" w:rsidR="00B25158" w:rsidRPr="00A04537" w:rsidRDefault="00B25158" w:rsidP="006E342B">
      <w:pPr>
        <w:pStyle w:val="MDPI21heading1"/>
      </w:pPr>
      <w:r w:rsidRPr="00A04537">
        <w:t>6. Patents</w:t>
      </w:r>
    </w:p>
    <w:p w14:paraId="44D8E797" w14:textId="77777777" w:rsidR="00B25158" w:rsidRPr="00A04537" w:rsidRDefault="00B25158" w:rsidP="006E342B">
      <w:pPr>
        <w:pStyle w:val="MDPI31text"/>
      </w:pPr>
      <w:r w:rsidRPr="00A04537">
        <w:t xml:space="preserve">This section is </w:t>
      </w:r>
      <w:r w:rsidR="00CE3AEE" w:rsidRPr="00A04537">
        <w:t xml:space="preserve">not mandatory but </w:t>
      </w:r>
      <w:r w:rsidRPr="00A04537">
        <w:t>may be added if there are patents resulting from the work reported in this manuscript.</w:t>
      </w:r>
    </w:p>
    <w:p w14:paraId="50395270" w14:textId="77777777" w:rsidR="00B25158" w:rsidRPr="00A04537" w:rsidRDefault="00B25158" w:rsidP="006E342B">
      <w:pPr>
        <w:pStyle w:val="MDPI62backmatter"/>
        <w:spacing w:before="240"/>
      </w:pPr>
      <w:r w:rsidRPr="00A04537">
        <w:rPr>
          <w:b/>
        </w:rPr>
        <w:t>Supplementary Materials:</w:t>
      </w:r>
      <w:r w:rsidR="001F2DF1" w:rsidRPr="00A04537">
        <w:rPr>
          <w:b/>
        </w:rPr>
        <w:t xml:space="preserve"> </w:t>
      </w:r>
      <w:r w:rsidR="00D2613E" w:rsidRPr="00A04537">
        <w:t xml:space="preserve">The following supporting information can be downloaded at: </w:t>
      </w:r>
      <w:r w:rsidR="00B62EC5" w:rsidRPr="00A04537">
        <w:t>https://www.mdpi.com/article/doi/s1</w:t>
      </w:r>
      <w:r w:rsidR="00D2613E" w:rsidRPr="00A04537">
        <w:t xml:space="preserve">, Figure S1: title; Table S1: </w:t>
      </w:r>
      <w:proofErr w:type="gramStart"/>
      <w:r w:rsidR="00D2613E" w:rsidRPr="00A04537">
        <w:t>title; Video S1: title.</w:t>
      </w:r>
      <w:proofErr w:type="gramEnd"/>
    </w:p>
    <w:p w14:paraId="421C7093" w14:textId="77777777" w:rsidR="00B25158" w:rsidRPr="00A04537" w:rsidRDefault="00B25158" w:rsidP="006E342B">
      <w:pPr>
        <w:pStyle w:val="MDPI62backmatter"/>
      </w:pPr>
      <w:r w:rsidRPr="00A04537">
        <w:rPr>
          <w:b/>
        </w:rPr>
        <w:t>Author Contributions:</w:t>
      </w:r>
      <w:r w:rsidRPr="00A04537">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w:t>
      </w:r>
      <w:r w:rsidR="00CE3AEE" w:rsidRPr="00A04537">
        <w:t xml:space="preserve"> </w:t>
      </w:r>
      <w:r w:rsidR="00A81300" w:rsidRPr="00A04537">
        <w:t xml:space="preserve">Please turn to the </w:t>
      </w:r>
      <w:hyperlink r:id="rId16" w:history="1">
        <w:proofErr w:type="spellStart"/>
        <w:r w:rsidR="003A4903" w:rsidRPr="00A04537">
          <w:rPr>
            <w:rStyle w:val="Hyperlink"/>
          </w:rPr>
          <w:t>CRediT</w:t>
        </w:r>
        <w:proofErr w:type="spellEnd"/>
        <w:r w:rsidR="003A4903" w:rsidRPr="00A04537">
          <w:rPr>
            <w:rStyle w:val="Hyperlink"/>
          </w:rPr>
          <w:t xml:space="preserve"> taxonomy</w:t>
        </w:r>
      </w:hyperlink>
      <w:r w:rsidR="00A81300" w:rsidRPr="00A04537">
        <w:t xml:space="preserve"> </w:t>
      </w:r>
      <w:r w:rsidRPr="00A04537">
        <w:t>for the term explanation. Authorship must be limited to those who have contributed substantially to the work reported.</w:t>
      </w:r>
    </w:p>
    <w:p w14:paraId="581781BB" w14:textId="77777777" w:rsidR="00B25158" w:rsidRPr="00A04537" w:rsidRDefault="00B25158" w:rsidP="006E342B">
      <w:pPr>
        <w:pStyle w:val="MDPI62backmatter"/>
      </w:pPr>
      <w:r w:rsidRPr="00A04537">
        <w:rPr>
          <w:b/>
        </w:rPr>
        <w:t>Funding:</w:t>
      </w:r>
      <w:r w:rsidRPr="00A04537">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w:t>
      </w:r>
      <w:r w:rsidR="00CE3AEE" w:rsidRPr="00A04537">
        <w:t xml:space="preserve">funding. </w:t>
      </w:r>
      <w:r w:rsidR="00A81300" w:rsidRPr="00A04537">
        <w:t xml:space="preserve">Any errors may affect your future </w:t>
      </w:r>
      <w:r w:rsidRPr="00A04537">
        <w:t>funding.</w:t>
      </w:r>
    </w:p>
    <w:p w14:paraId="18D8C3F8" w14:textId="77777777" w:rsidR="00EB3786" w:rsidRPr="00A04537" w:rsidRDefault="00EB3786" w:rsidP="006E342B">
      <w:pPr>
        <w:pStyle w:val="MDPI62backmatter"/>
      </w:pPr>
      <w:r w:rsidRPr="00A04537">
        <w:rPr>
          <w:b/>
        </w:rPr>
        <w:t>Data Availability Statement:</w:t>
      </w:r>
      <w:r w:rsidRPr="00A04537">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w:t>
      </w:r>
      <w:r w:rsidRPr="00A04537">
        <w:lastRenderedPageBreak/>
        <w:t xml:space="preserve">during the study. Where no new data </w:t>
      </w:r>
      <w:proofErr w:type="gramStart"/>
      <w:r w:rsidRPr="00A04537">
        <w:t>were</w:t>
      </w:r>
      <w:proofErr w:type="gramEnd"/>
      <w:r w:rsidRPr="00A04537">
        <w:t xml:space="preserve"> created, or where data is unavailable due to privacy or ethical restrictions, a statement is still required. Suggested Data Availability Statements are available in section “MDPI Research Data Policies” at https://www.mdpi.com/ethics.</w:t>
      </w:r>
    </w:p>
    <w:p w14:paraId="4EE2BD30" w14:textId="77777777" w:rsidR="00B25158" w:rsidRPr="00A04537" w:rsidRDefault="00B25158" w:rsidP="006E342B">
      <w:pPr>
        <w:pStyle w:val="MDPI62backmatter"/>
      </w:pPr>
      <w:r w:rsidRPr="00A04537">
        <w:rPr>
          <w:b/>
        </w:rPr>
        <w:t>Acknowledgments:</w:t>
      </w:r>
      <w:r w:rsidRPr="00A04537">
        <w:t xml:space="preserve"> </w:t>
      </w:r>
      <w:r w:rsidR="00CE3AEE" w:rsidRPr="00A04537">
        <w:t xml:space="preserve">In this section, you can acknowledge </w:t>
      </w:r>
      <w:r w:rsidRPr="00A04537">
        <w:t xml:space="preserve">any support given which is not covered by the </w:t>
      </w:r>
      <w:proofErr w:type="gramStart"/>
      <w:r w:rsidRPr="00A04537">
        <w:t>author</w:t>
      </w:r>
      <w:proofErr w:type="gramEnd"/>
      <w:r w:rsidRPr="00A04537">
        <w:t xml:space="preserve"> contribution or funding sections. This may include administrative and technical support, or donations in kind (e.g., materials used for experiments).</w:t>
      </w:r>
      <w:r w:rsidR="00A50C7C" w:rsidRPr="00A04537">
        <w:t xml:space="preserve">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14:paraId="6B80A7D6" w14:textId="77777777" w:rsidR="00B25158" w:rsidRPr="00A04537" w:rsidRDefault="00B25158" w:rsidP="006E342B">
      <w:pPr>
        <w:pStyle w:val="MDPI62backmatter"/>
      </w:pPr>
      <w:r w:rsidRPr="00A04537">
        <w:rPr>
          <w:b/>
        </w:rPr>
        <w:t>Conflicts of Interest:</w:t>
      </w:r>
      <w:r w:rsidRPr="00A04537">
        <w:t xml:space="preserve"> Declare conflicts of interest or state “The </w:t>
      </w:r>
      <w:r w:rsidR="00F36AB0" w:rsidRPr="00A04537">
        <w:t xml:space="preserve">authors declare no conflicts of </w:t>
      </w:r>
      <w:r w:rsidRPr="00A04537">
        <w:t xml:space="preserve">interest.” Authors must identify and declare any personal circumstances or interest that may be perceived as inappropriately influencing the representation or interpretation of reported research results. </w:t>
      </w:r>
      <w:r w:rsidR="006C1749" w:rsidRPr="00A04537">
        <w:t>Any role of the funders in the design of the study; in the collection, analyses or interpretation of data; in the writing of the manuscript; or in the decision to publish the results must be declared in this section</w:t>
      </w:r>
      <w:r w:rsidRPr="00A04537">
        <w:t>. If there is no role, please state “</w:t>
      </w:r>
      <w:r w:rsidR="00362BBF" w:rsidRPr="00A04537">
        <w:t>The funders had no role in the design of the study; in the collection, analyses, or interpretation of data; in the writing of the manuscript; or in the decision to publish the results</w:t>
      </w:r>
      <w:r w:rsidRPr="00A04537">
        <w:t>”.</w:t>
      </w:r>
    </w:p>
    <w:p w14:paraId="41B3AEEF" w14:textId="77777777" w:rsidR="006E342B" w:rsidRPr="00A04537" w:rsidRDefault="006E342B" w:rsidP="006E342B">
      <w:pPr>
        <w:pStyle w:val="MDPI21heading1"/>
        <w:rPr>
          <w:szCs w:val="24"/>
        </w:rPr>
      </w:pPr>
      <w:bookmarkStart w:id="3" w:name="_Hlk181004646"/>
      <w:r w:rsidRPr="00A04537">
        <w:rPr>
          <w:szCs w:val="24"/>
        </w:rPr>
        <w:t>Abbreviations</w:t>
      </w:r>
    </w:p>
    <w:p w14:paraId="254AD9C6" w14:textId="77777777" w:rsidR="006E342B" w:rsidRPr="00A04537" w:rsidRDefault="006E342B" w:rsidP="006E342B">
      <w:pPr>
        <w:pStyle w:val="MDPI32textnoindent"/>
        <w:spacing w:after="240"/>
        <w:rPr>
          <w:sz w:val="18"/>
          <w:szCs w:val="18"/>
        </w:rPr>
      </w:pPr>
      <w:r w:rsidRPr="00A04537">
        <w:rPr>
          <w:sz w:val="18"/>
          <w:szCs w:val="18"/>
        </w:rPr>
        <w:t>The following abbreviations are used in this manuscript:</w:t>
      </w:r>
    </w:p>
    <w:tbl>
      <w:tblPr>
        <w:tblStyle w:val="Tabelacomgrade"/>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36"/>
        <w:gridCol w:w="6921"/>
      </w:tblGrid>
      <w:tr w:rsidR="006E342B" w:rsidRPr="00A04537" w14:paraId="04D99C45" w14:textId="77777777" w:rsidTr="000D20E3">
        <w:tc>
          <w:tcPr>
            <w:tcW w:w="936" w:type="dxa"/>
            <w:vAlign w:val="center"/>
          </w:tcPr>
          <w:p w14:paraId="43913754" w14:textId="77777777" w:rsidR="006E342B" w:rsidRPr="00A04537" w:rsidRDefault="006E342B" w:rsidP="000D20E3">
            <w:pPr>
              <w:pStyle w:val="MDPI42tablebody"/>
              <w:spacing w:line="240" w:lineRule="auto"/>
              <w:jc w:val="left"/>
              <w:rPr>
                <w:sz w:val="18"/>
                <w:szCs w:val="18"/>
              </w:rPr>
            </w:pPr>
            <w:r w:rsidRPr="00A04537">
              <w:rPr>
                <w:sz w:val="18"/>
                <w:szCs w:val="18"/>
              </w:rPr>
              <w:t>MDPI</w:t>
            </w:r>
          </w:p>
        </w:tc>
        <w:tc>
          <w:tcPr>
            <w:tcW w:w="6921" w:type="dxa"/>
            <w:vAlign w:val="center"/>
          </w:tcPr>
          <w:p w14:paraId="35046669" w14:textId="77777777" w:rsidR="006E342B" w:rsidRPr="00A04537" w:rsidRDefault="006E342B" w:rsidP="000D20E3">
            <w:pPr>
              <w:pStyle w:val="MDPI42tablebody"/>
              <w:spacing w:line="240" w:lineRule="auto"/>
              <w:jc w:val="left"/>
              <w:rPr>
                <w:sz w:val="18"/>
                <w:szCs w:val="18"/>
              </w:rPr>
            </w:pPr>
            <w:r w:rsidRPr="00A04537">
              <w:rPr>
                <w:sz w:val="18"/>
                <w:szCs w:val="18"/>
              </w:rPr>
              <w:t>Multidisciplinary Digital Publishing Institute</w:t>
            </w:r>
          </w:p>
        </w:tc>
      </w:tr>
      <w:tr w:rsidR="006E342B" w:rsidRPr="00A04537" w14:paraId="1B8A0AA4" w14:textId="77777777" w:rsidTr="000D20E3">
        <w:tc>
          <w:tcPr>
            <w:tcW w:w="936" w:type="dxa"/>
            <w:vAlign w:val="center"/>
          </w:tcPr>
          <w:p w14:paraId="2B4CB98A" w14:textId="77777777" w:rsidR="006E342B" w:rsidRPr="00A04537" w:rsidRDefault="006E342B" w:rsidP="000D20E3">
            <w:pPr>
              <w:pStyle w:val="MDPI42tablebody"/>
              <w:spacing w:line="240" w:lineRule="auto"/>
              <w:jc w:val="left"/>
              <w:rPr>
                <w:sz w:val="18"/>
                <w:szCs w:val="18"/>
              </w:rPr>
            </w:pPr>
            <w:r w:rsidRPr="00A04537">
              <w:rPr>
                <w:sz w:val="18"/>
                <w:szCs w:val="18"/>
              </w:rPr>
              <w:t>DOAJ</w:t>
            </w:r>
          </w:p>
        </w:tc>
        <w:tc>
          <w:tcPr>
            <w:tcW w:w="6921" w:type="dxa"/>
            <w:vAlign w:val="center"/>
          </w:tcPr>
          <w:p w14:paraId="3976BEFF" w14:textId="77777777" w:rsidR="006E342B" w:rsidRPr="00A04537" w:rsidRDefault="006E342B" w:rsidP="000D20E3">
            <w:pPr>
              <w:pStyle w:val="MDPI42tablebody"/>
              <w:spacing w:line="240" w:lineRule="auto"/>
              <w:jc w:val="left"/>
              <w:rPr>
                <w:sz w:val="18"/>
                <w:szCs w:val="18"/>
              </w:rPr>
            </w:pPr>
            <w:r w:rsidRPr="00A04537">
              <w:rPr>
                <w:sz w:val="18"/>
                <w:szCs w:val="18"/>
              </w:rPr>
              <w:t>Directory of open access journals</w:t>
            </w:r>
          </w:p>
        </w:tc>
      </w:tr>
      <w:tr w:rsidR="006E342B" w:rsidRPr="00A04537" w14:paraId="76E37BF1" w14:textId="77777777" w:rsidTr="000D20E3">
        <w:tc>
          <w:tcPr>
            <w:tcW w:w="936" w:type="dxa"/>
            <w:vAlign w:val="center"/>
          </w:tcPr>
          <w:p w14:paraId="19C6EC6E" w14:textId="77777777" w:rsidR="006E342B" w:rsidRPr="00A04537" w:rsidRDefault="006E342B" w:rsidP="000D20E3">
            <w:pPr>
              <w:pStyle w:val="MDPI42tablebody"/>
              <w:spacing w:line="240" w:lineRule="auto"/>
              <w:jc w:val="left"/>
              <w:rPr>
                <w:sz w:val="18"/>
                <w:szCs w:val="18"/>
              </w:rPr>
            </w:pPr>
            <w:r w:rsidRPr="00A04537">
              <w:rPr>
                <w:sz w:val="18"/>
                <w:szCs w:val="18"/>
              </w:rPr>
              <w:t>TLA</w:t>
            </w:r>
          </w:p>
        </w:tc>
        <w:tc>
          <w:tcPr>
            <w:tcW w:w="6921" w:type="dxa"/>
            <w:vAlign w:val="center"/>
          </w:tcPr>
          <w:p w14:paraId="7F68E9EF" w14:textId="77777777" w:rsidR="006E342B" w:rsidRPr="00A04537" w:rsidRDefault="006E342B" w:rsidP="000D20E3">
            <w:pPr>
              <w:pStyle w:val="MDPI42tablebody"/>
              <w:spacing w:line="240" w:lineRule="auto"/>
              <w:jc w:val="left"/>
              <w:rPr>
                <w:sz w:val="18"/>
                <w:szCs w:val="18"/>
              </w:rPr>
            </w:pPr>
            <w:r w:rsidRPr="00A04537">
              <w:rPr>
                <w:sz w:val="18"/>
                <w:szCs w:val="18"/>
              </w:rPr>
              <w:t xml:space="preserve">Three letter </w:t>
            </w:r>
            <w:proofErr w:type="gramStart"/>
            <w:r w:rsidRPr="00A04537">
              <w:rPr>
                <w:sz w:val="18"/>
                <w:szCs w:val="18"/>
              </w:rPr>
              <w:t>acronym</w:t>
            </w:r>
            <w:proofErr w:type="gramEnd"/>
          </w:p>
        </w:tc>
      </w:tr>
      <w:tr w:rsidR="006E342B" w:rsidRPr="00A04537" w14:paraId="59B57568" w14:textId="77777777" w:rsidTr="000D20E3">
        <w:tc>
          <w:tcPr>
            <w:tcW w:w="936" w:type="dxa"/>
            <w:vAlign w:val="center"/>
          </w:tcPr>
          <w:p w14:paraId="1016D227" w14:textId="77777777" w:rsidR="006E342B" w:rsidRPr="00A04537" w:rsidRDefault="006E342B" w:rsidP="000D20E3">
            <w:pPr>
              <w:pStyle w:val="MDPI42tablebody"/>
              <w:spacing w:line="240" w:lineRule="auto"/>
              <w:jc w:val="left"/>
              <w:rPr>
                <w:sz w:val="18"/>
                <w:szCs w:val="18"/>
              </w:rPr>
            </w:pPr>
            <w:r w:rsidRPr="00A04537">
              <w:rPr>
                <w:sz w:val="18"/>
                <w:szCs w:val="18"/>
              </w:rPr>
              <w:t>LD</w:t>
            </w:r>
          </w:p>
        </w:tc>
        <w:tc>
          <w:tcPr>
            <w:tcW w:w="6921" w:type="dxa"/>
            <w:vAlign w:val="center"/>
          </w:tcPr>
          <w:p w14:paraId="5688D08C" w14:textId="77777777" w:rsidR="006E342B" w:rsidRPr="00A04537" w:rsidRDefault="006E342B" w:rsidP="000D20E3">
            <w:pPr>
              <w:pStyle w:val="MDPI42tablebody"/>
              <w:spacing w:line="240" w:lineRule="auto"/>
              <w:jc w:val="left"/>
              <w:rPr>
                <w:sz w:val="18"/>
                <w:szCs w:val="18"/>
              </w:rPr>
            </w:pPr>
            <w:r w:rsidRPr="00A04537">
              <w:rPr>
                <w:sz w:val="18"/>
                <w:szCs w:val="18"/>
              </w:rPr>
              <w:t>Linear dichroism</w:t>
            </w:r>
          </w:p>
        </w:tc>
      </w:tr>
    </w:tbl>
    <w:p w14:paraId="2165FBDD" w14:textId="77777777" w:rsidR="006E342B" w:rsidRPr="00A04537" w:rsidRDefault="006E342B" w:rsidP="006E342B">
      <w:pPr>
        <w:pStyle w:val="MDPI21heading1"/>
      </w:pPr>
      <w:r w:rsidRPr="00A04537">
        <w:rPr>
          <w:szCs w:val="24"/>
        </w:rPr>
        <w:t>Appendix</w:t>
      </w:r>
      <w:r w:rsidRPr="00A04537">
        <w:t xml:space="preserve"> A</w:t>
      </w:r>
    </w:p>
    <w:p w14:paraId="607C0208" w14:textId="77777777" w:rsidR="006E342B" w:rsidRPr="00A04537" w:rsidRDefault="006E342B" w:rsidP="006E342B">
      <w:pPr>
        <w:pStyle w:val="MDPI22heading2"/>
        <w:rPr>
          <w:noProof w:val="0"/>
        </w:rPr>
      </w:pPr>
      <w:r w:rsidRPr="00A04537">
        <w:rPr>
          <w:rFonts w:eastAsia="URWPalladioL-Ital"/>
          <w:noProof w:val="0"/>
        </w:rPr>
        <w:t>Appendix A.1</w:t>
      </w:r>
    </w:p>
    <w:p w14:paraId="1066E851" w14:textId="77777777" w:rsidR="006E342B" w:rsidRPr="00A04537" w:rsidRDefault="006E342B" w:rsidP="006E342B">
      <w:pPr>
        <w:pStyle w:val="MDPI31text"/>
        <w:spacing w:line="280" w:lineRule="exact"/>
      </w:pPr>
      <w:r w:rsidRPr="00A04537">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14:paraId="56EB251F" w14:textId="77777777" w:rsidR="006E342B" w:rsidRPr="00A04537" w:rsidRDefault="006E342B" w:rsidP="006E342B">
      <w:pPr>
        <w:pStyle w:val="MDPI41tablecaption"/>
        <w:jc w:val="left"/>
      </w:pPr>
      <w:r w:rsidRPr="00A04537">
        <w:rPr>
          <w:b/>
          <w:bCs/>
        </w:rPr>
        <w:t xml:space="preserve">Table A1. </w:t>
      </w:r>
      <w:r w:rsidRPr="00A04537">
        <w:t>This is a table caption.</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6E342B" w:rsidRPr="00A04537" w14:paraId="4E3D4DFD" w14:textId="77777777" w:rsidTr="000D20E3">
        <w:tc>
          <w:tcPr>
            <w:tcW w:w="2619" w:type="dxa"/>
            <w:tcBorders>
              <w:bottom w:val="single" w:sz="4" w:space="0" w:color="auto"/>
            </w:tcBorders>
            <w:vAlign w:val="center"/>
          </w:tcPr>
          <w:p w14:paraId="15FBEADC" w14:textId="77777777" w:rsidR="006E342B" w:rsidRPr="00A04537" w:rsidRDefault="006E342B" w:rsidP="000D20E3">
            <w:pPr>
              <w:pStyle w:val="MDPI42tablebody"/>
              <w:spacing w:line="240" w:lineRule="auto"/>
              <w:rPr>
                <w:b/>
                <w:snapToGrid/>
              </w:rPr>
            </w:pPr>
            <w:r w:rsidRPr="00A04537">
              <w:rPr>
                <w:b/>
                <w:snapToGrid/>
              </w:rPr>
              <w:t>Title 1</w:t>
            </w:r>
          </w:p>
        </w:tc>
        <w:tc>
          <w:tcPr>
            <w:tcW w:w="2619" w:type="dxa"/>
            <w:tcBorders>
              <w:bottom w:val="single" w:sz="4" w:space="0" w:color="auto"/>
            </w:tcBorders>
            <w:vAlign w:val="center"/>
          </w:tcPr>
          <w:p w14:paraId="7C6DB02B" w14:textId="77777777" w:rsidR="006E342B" w:rsidRPr="00A04537" w:rsidRDefault="006E342B" w:rsidP="000D20E3">
            <w:pPr>
              <w:pStyle w:val="MDPI42tablebody"/>
              <w:spacing w:line="240" w:lineRule="auto"/>
              <w:rPr>
                <w:b/>
                <w:snapToGrid/>
              </w:rPr>
            </w:pPr>
            <w:r w:rsidRPr="00A04537">
              <w:rPr>
                <w:b/>
                <w:snapToGrid/>
              </w:rPr>
              <w:t>Title 2</w:t>
            </w:r>
          </w:p>
        </w:tc>
        <w:tc>
          <w:tcPr>
            <w:tcW w:w="2619" w:type="dxa"/>
            <w:tcBorders>
              <w:bottom w:val="single" w:sz="4" w:space="0" w:color="auto"/>
            </w:tcBorders>
            <w:vAlign w:val="center"/>
          </w:tcPr>
          <w:p w14:paraId="170C4EF2" w14:textId="77777777" w:rsidR="006E342B" w:rsidRPr="00A04537" w:rsidRDefault="006E342B" w:rsidP="000D20E3">
            <w:pPr>
              <w:pStyle w:val="MDPI42tablebody"/>
              <w:spacing w:line="240" w:lineRule="auto"/>
              <w:rPr>
                <w:b/>
                <w:snapToGrid/>
              </w:rPr>
            </w:pPr>
            <w:r w:rsidRPr="00A04537">
              <w:rPr>
                <w:b/>
                <w:snapToGrid/>
              </w:rPr>
              <w:t>Title 3</w:t>
            </w:r>
          </w:p>
        </w:tc>
      </w:tr>
      <w:tr w:rsidR="006E342B" w:rsidRPr="00A04537" w14:paraId="1E0A744B" w14:textId="77777777" w:rsidTr="000D20E3">
        <w:tc>
          <w:tcPr>
            <w:tcW w:w="2619" w:type="dxa"/>
            <w:vAlign w:val="center"/>
          </w:tcPr>
          <w:p w14:paraId="20E5C5F8" w14:textId="77777777" w:rsidR="006E342B" w:rsidRPr="00A04537" w:rsidRDefault="006E342B" w:rsidP="000D20E3">
            <w:pPr>
              <w:pStyle w:val="MDPI42tablebody"/>
              <w:spacing w:line="240" w:lineRule="auto"/>
            </w:pPr>
            <w:r w:rsidRPr="00A04537">
              <w:t>entry 1</w:t>
            </w:r>
          </w:p>
        </w:tc>
        <w:tc>
          <w:tcPr>
            <w:tcW w:w="2619" w:type="dxa"/>
            <w:vAlign w:val="center"/>
          </w:tcPr>
          <w:p w14:paraId="29E87384" w14:textId="77777777" w:rsidR="006E342B" w:rsidRPr="00A04537" w:rsidRDefault="006E342B" w:rsidP="000D20E3">
            <w:pPr>
              <w:pStyle w:val="MDPI42tablebody"/>
              <w:spacing w:line="240" w:lineRule="auto"/>
            </w:pPr>
            <w:r w:rsidRPr="00A04537">
              <w:t>data</w:t>
            </w:r>
          </w:p>
        </w:tc>
        <w:tc>
          <w:tcPr>
            <w:tcW w:w="2619" w:type="dxa"/>
            <w:vAlign w:val="center"/>
          </w:tcPr>
          <w:p w14:paraId="55A4602D" w14:textId="77777777" w:rsidR="006E342B" w:rsidRPr="00A04537" w:rsidRDefault="006E342B" w:rsidP="000D20E3">
            <w:pPr>
              <w:pStyle w:val="MDPI42tablebody"/>
              <w:spacing w:line="240" w:lineRule="auto"/>
            </w:pPr>
            <w:r w:rsidRPr="00A04537">
              <w:t>data</w:t>
            </w:r>
          </w:p>
        </w:tc>
      </w:tr>
      <w:tr w:rsidR="006E342B" w:rsidRPr="00A04537" w14:paraId="228FFEB3" w14:textId="77777777" w:rsidTr="000D20E3">
        <w:tc>
          <w:tcPr>
            <w:tcW w:w="2619" w:type="dxa"/>
            <w:vAlign w:val="center"/>
          </w:tcPr>
          <w:p w14:paraId="121C21D6" w14:textId="77777777" w:rsidR="006E342B" w:rsidRPr="00A04537" w:rsidRDefault="006E342B" w:rsidP="000D20E3">
            <w:pPr>
              <w:pStyle w:val="MDPI42tablebody"/>
              <w:spacing w:line="240" w:lineRule="auto"/>
            </w:pPr>
            <w:r w:rsidRPr="00A04537">
              <w:t>entry 2</w:t>
            </w:r>
          </w:p>
        </w:tc>
        <w:tc>
          <w:tcPr>
            <w:tcW w:w="2619" w:type="dxa"/>
            <w:vAlign w:val="center"/>
          </w:tcPr>
          <w:p w14:paraId="5C4AD83F" w14:textId="77777777" w:rsidR="006E342B" w:rsidRPr="00A04537" w:rsidRDefault="006E342B" w:rsidP="000D20E3">
            <w:pPr>
              <w:pStyle w:val="MDPI42tablebody"/>
              <w:spacing w:line="240" w:lineRule="auto"/>
            </w:pPr>
            <w:r w:rsidRPr="00A04537">
              <w:t>data</w:t>
            </w:r>
          </w:p>
        </w:tc>
        <w:tc>
          <w:tcPr>
            <w:tcW w:w="2619" w:type="dxa"/>
            <w:vAlign w:val="center"/>
          </w:tcPr>
          <w:p w14:paraId="3E56C9FF" w14:textId="77777777" w:rsidR="006E342B" w:rsidRPr="00207911" w:rsidRDefault="006E342B" w:rsidP="000D20E3">
            <w:pPr>
              <w:pStyle w:val="MDPI42tablebody"/>
              <w:spacing w:line="240" w:lineRule="auto"/>
              <w:rPr>
                <w:rFonts w:eastAsiaTheme="minorEastAsia"/>
                <w:lang w:eastAsia="zh-CN"/>
              </w:rPr>
            </w:pPr>
            <w:r w:rsidRPr="00A04537">
              <w:t>data</w:t>
            </w:r>
          </w:p>
        </w:tc>
      </w:tr>
      <w:bookmarkEnd w:id="3"/>
    </w:tbl>
    <w:p w14:paraId="092AE250" w14:textId="77777777" w:rsidR="006F3C7C" w:rsidRDefault="006F3C7C">
      <w:pPr>
        <w:spacing w:line="240" w:lineRule="auto"/>
        <w:jc w:val="left"/>
        <w:rPr>
          <w:rFonts w:eastAsia="Times New Roman"/>
          <w:b/>
          <w:snapToGrid w:val="0"/>
          <w:sz w:val="24"/>
          <w:szCs w:val="22"/>
          <w:lang w:eastAsia="de-DE" w:bidi="en-US"/>
        </w:rPr>
      </w:pPr>
      <w:r>
        <w:br w:type="page"/>
      </w:r>
    </w:p>
    <w:p w14:paraId="4D38BCE7" w14:textId="77777777" w:rsidR="00B25158" w:rsidRPr="00A04537" w:rsidRDefault="00B25158" w:rsidP="006E342B">
      <w:pPr>
        <w:pStyle w:val="MDPI21heading1"/>
      </w:pPr>
      <w:r w:rsidRPr="00A04537">
        <w:lastRenderedPageBreak/>
        <w:t>Appendix B</w:t>
      </w:r>
    </w:p>
    <w:p w14:paraId="14B3B958" w14:textId="77777777" w:rsidR="00B25158" w:rsidRPr="00A04537" w:rsidRDefault="00B25158" w:rsidP="006E342B">
      <w:pPr>
        <w:pStyle w:val="MDPI31text"/>
      </w:pPr>
      <w:r w:rsidRPr="00A04537">
        <w:t xml:space="preserve">All appendix sections must </w:t>
      </w:r>
      <w:r w:rsidR="00CE3AEE" w:rsidRPr="00A04537">
        <w:t>be cited in the main text. In the appendices, Figures, Tables, etc. should be labeled starting with “A”—e.g., Figure A1, Figure A2, etc.</w:t>
      </w:r>
    </w:p>
    <w:p w14:paraId="4DDA2D20" w14:textId="77777777" w:rsidR="00B25158" w:rsidRPr="00A04537" w:rsidRDefault="00B25158" w:rsidP="006E342B">
      <w:pPr>
        <w:pStyle w:val="MDPI21heading1"/>
        <w:ind w:left="0"/>
      </w:pPr>
      <w:r w:rsidRPr="00A04537">
        <w:t>References</w:t>
      </w:r>
    </w:p>
    <w:p w14:paraId="60D86BC4" w14:textId="77777777" w:rsidR="00D02BD5" w:rsidRPr="00D02BD5" w:rsidRDefault="00246A75" w:rsidP="00D02BD5">
      <w:pPr>
        <w:pStyle w:val="Bibliografia"/>
      </w:pPr>
      <w:r>
        <w:fldChar w:fldCharType="begin"/>
      </w:r>
      <w:r w:rsidR="00F6004C">
        <w:instrText xml:space="preserve"> ADDIN ZOTERO_BIBL {"uncited":[],"omitted":[],"custom":[]} CSL_BIBLIOGRAPHY </w:instrText>
      </w:r>
      <w:r>
        <w:fldChar w:fldCharType="separate"/>
      </w:r>
      <w:r w:rsidR="00D02BD5" w:rsidRPr="00D02BD5">
        <w:t>1</w:t>
      </w:r>
      <w:proofErr w:type="gramStart"/>
      <w:r w:rsidR="00D02BD5" w:rsidRPr="00D02BD5">
        <w:t xml:space="preserve">. </w:t>
      </w:r>
      <w:r w:rsidR="00D02BD5" w:rsidRPr="00D02BD5">
        <w:tab/>
        <w:t>Moraes</w:t>
      </w:r>
      <w:proofErr w:type="gramEnd"/>
      <w:r w:rsidR="00D02BD5" w:rsidRPr="00D02BD5">
        <w:t xml:space="preserve">, M.H.M.D.; Fraga, I.F.; Menezes, I.S.; Lahr, F.A.R.; Panzera, T.H.; Freire, R.T.S.; Dias, A.M.P.G.; Santos, H.F.D.; Faustino, E.; Pereira Junior, W.M.; et al. Comparative Analysis of the Mechanical Performance of Timber Flat Truss Typologies for Different Strength Classes via Optimization Algorithm. </w:t>
      </w:r>
      <w:r w:rsidR="00D02BD5" w:rsidRPr="00D02BD5">
        <w:rPr>
          <w:i/>
          <w:iCs/>
        </w:rPr>
        <w:t>Buildings</w:t>
      </w:r>
      <w:r w:rsidR="00D02BD5" w:rsidRPr="00D02BD5">
        <w:t xml:space="preserve"> </w:t>
      </w:r>
      <w:r w:rsidR="00D02BD5" w:rsidRPr="00D02BD5">
        <w:rPr>
          <w:b/>
          <w:bCs/>
        </w:rPr>
        <w:t>2023</w:t>
      </w:r>
      <w:r w:rsidR="00D02BD5" w:rsidRPr="00D02BD5">
        <w:t xml:space="preserve">, </w:t>
      </w:r>
      <w:r w:rsidR="00D02BD5" w:rsidRPr="00D02BD5">
        <w:rPr>
          <w:i/>
          <w:iCs/>
        </w:rPr>
        <w:t>13</w:t>
      </w:r>
      <w:r w:rsidR="00D02BD5" w:rsidRPr="00D02BD5">
        <w:t>, 1946, doi:10.3390/buildings13081946.</w:t>
      </w:r>
    </w:p>
    <w:p w14:paraId="69AB1A36" w14:textId="77777777" w:rsidR="00D02BD5" w:rsidRPr="00D02BD5" w:rsidRDefault="00D02BD5" w:rsidP="00D02BD5">
      <w:pPr>
        <w:pStyle w:val="Bibliografia"/>
      </w:pPr>
      <w:r w:rsidRPr="00D02BD5">
        <w:t xml:space="preserve">2. </w:t>
      </w:r>
      <w:r w:rsidRPr="00D02BD5">
        <w:tab/>
      </w:r>
      <w:proofErr w:type="spellStart"/>
      <w:r w:rsidRPr="00D02BD5">
        <w:t>Dârmon</w:t>
      </w:r>
      <w:proofErr w:type="spellEnd"/>
      <w:r w:rsidRPr="00D02BD5">
        <w:t xml:space="preserve">, R.; Lalu, O. The Fire Performance of Cross Laminated Timber Beams. </w:t>
      </w:r>
      <w:r w:rsidRPr="00D02BD5">
        <w:rPr>
          <w:i/>
          <w:iCs/>
        </w:rPr>
        <w:t>Procedia Manufacturing</w:t>
      </w:r>
      <w:r w:rsidRPr="00D02BD5">
        <w:t xml:space="preserve"> </w:t>
      </w:r>
      <w:r w:rsidRPr="00D02BD5">
        <w:rPr>
          <w:b/>
          <w:bCs/>
        </w:rPr>
        <w:t>2019</w:t>
      </w:r>
      <w:r w:rsidRPr="00D02BD5">
        <w:t xml:space="preserve">, </w:t>
      </w:r>
      <w:r w:rsidRPr="00D02BD5">
        <w:rPr>
          <w:i/>
          <w:iCs/>
        </w:rPr>
        <w:t>32</w:t>
      </w:r>
      <w:r w:rsidRPr="00D02BD5">
        <w:t xml:space="preserve">, 121–128, </w:t>
      </w:r>
      <w:proofErr w:type="gramStart"/>
      <w:r w:rsidRPr="00D02BD5">
        <w:t>doi:10.1016/j.promfg</w:t>
      </w:r>
      <w:proofErr w:type="gramEnd"/>
      <w:r w:rsidRPr="00D02BD5">
        <w:t>.2019.02.192.</w:t>
      </w:r>
    </w:p>
    <w:p w14:paraId="64198BEA" w14:textId="77777777" w:rsidR="00D02BD5" w:rsidRPr="00D02BD5" w:rsidRDefault="00D02BD5" w:rsidP="00D02BD5">
      <w:pPr>
        <w:pStyle w:val="Bibliografia"/>
      </w:pPr>
      <w:r w:rsidRPr="00D02BD5">
        <w:t xml:space="preserve">3. </w:t>
      </w:r>
      <w:r w:rsidRPr="00D02BD5">
        <w:tab/>
      </w:r>
      <w:proofErr w:type="spellStart"/>
      <w:r w:rsidRPr="00D02BD5">
        <w:t>Comité</w:t>
      </w:r>
      <w:proofErr w:type="spellEnd"/>
      <w:r w:rsidRPr="00D02BD5">
        <w:t xml:space="preserve"> </w:t>
      </w:r>
      <w:proofErr w:type="spellStart"/>
      <w:r w:rsidRPr="00D02BD5">
        <w:t>Europeu</w:t>
      </w:r>
      <w:proofErr w:type="spellEnd"/>
      <w:r w:rsidRPr="00D02BD5">
        <w:t xml:space="preserve"> de </w:t>
      </w:r>
      <w:proofErr w:type="spellStart"/>
      <w:r w:rsidRPr="00D02BD5">
        <w:t>Normalização</w:t>
      </w:r>
      <w:proofErr w:type="spellEnd"/>
      <w:r w:rsidRPr="00D02BD5">
        <w:t xml:space="preserve"> - CEN </w:t>
      </w:r>
      <w:r w:rsidRPr="00D02BD5">
        <w:rPr>
          <w:i/>
          <w:iCs/>
        </w:rPr>
        <w:t xml:space="preserve">EN 1995-1-1: Eurocode 5: </w:t>
      </w:r>
      <w:r w:rsidRPr="00D02BD5">
        <w:rPr>
          <w:b/>
          <w:bCs/>
          <w:i/>
          <w:iCs/>
        </w:rPr>
        <w:t>Design of Timber Structures - Part 1-1: Design of Timber Structures - Part 1-1: General Common Rules and Rules for Buildings</w:t>
      </w:r>
      <w:r w:rsidRPr="00D02BD5">
        <w:t xml:space="preserve">; European Committee for Standardization CEN: </w:t>
      </w:r>
      <w:proofErr w:type="spellStart"/>
      <w:r w:rsidRPr="00D02BD5">
        <w:t>Bruxelas</w:t>
      </w:r>
      <w:proofErr w:type="spellEnd"/>
      <w:r w:rsidRPr="00D02BD5">
        <w:t xml:space="preserve"> - </w:t>
      </w:r>
      <w:proofErr w:type="spellStart"/>
      <w:r w:rsidRPr="00D02BD5">
        <w:t>Bélgica</w:t>
      </w:r>
      <w:proofErr w:type="spellEnd"/>
      <w:r w:rsidRPr="00D02BD5">
        <w:t xml:space="preserve">, </w:t>
      </w:r>
      <w:proofErr w:type="gramStart"/>
      <w:r w:rsidRPr="00D02BD5">
        <w:t>2004;</w:t>
      </w:r>
      <w:proofErr w:type="gramEnd"/>
    </w:p>
    <w:p w14:paraId="43198B57" w14:textId="77777777" w:rsidR="00D02BD5" w:rsidRPr="00D02BD5" w:rsidRDefault="00D02BD5" w:rsidP="00D02BD5">
      <w:pPr>
        <w:pStyle w:val="Bibliografia"/>
      </w:pPr>
      <w:r w:rsidRPr="00D02BD5">
        <w:t>4</w:t>
      </w:r>
      <w:proofErr w:type="gramStart"/>
      <w:r w:rsidRPr="00D02BD5">
        <w:t xml:space="preserve">. </w:t>
      </w:r>
      <w:r w:rsidRPr="00D02BD5">
        <w:tab/>
        <w:t>Kmiecik</w:t>
      </w:r>
      <w:proofErr w:type="gramEnd"/>
      <w:r w:rsidRPr="00D02BD5">
        <w:t xml:space="preserve">, K. Impact of Wood Species on the Timber Beam Strength and Stiffness under Fire. </w:t>
      </w:r>
      <w:r w:rsidRPr="00D02BD5">
        <w:rPr>
          <w:i/>
          <w:iCs/>
        </w:rPr>
        <w:t>IOP Conf. Ser.: Mater. Sci. Eng.</w:t>
      </w:r>
      <w:r w:rsidRPr="00D02BD5">
        <w:t xml:space="preserve"> </w:t>
      </w:r>
      <w:r w:rsidRPr="00D02BD5">
        <w:rPr>
          <w:b/>
          <w:bCs/>
        </w:rPr>
        <w:t>2019</w:t>
      </w:r>
      <w:r w:rsidRPr="00D02BD5">
        <w:t xml:space="preserve">, </w:t>
      </w:r>
      <w:r w:rsidRPr="00D02BD5">
        <w:rPr>
          <w:i/>
          <w:iCs/>
        </w:rPr>
        <w:t>586</w:t>
      </w:r>
      <w:r w:rsidRPr="00D02BD5">
        <w:t>, 012004, doi:10.1088/1757-899X/586/1/012004.</w:t>
      </w:r>
    </w:p>
    <w:p w14:paraId="460361B2" w14:textId="77777777" w:rsidR="00D02BD5" w:rsidRPr="00D02BD5" w:rsidRDefault="00D02BD5" w:rsidP="00D02BD5">
      <w:pPr>
        <w:pStyle w:val="Bibliografia"/>
      </w:pPr>
      <w:r w:rsidRPr="00D02BD5">
        <w:t>5</w:t>
      </w:r>
      <w:proofErr w:type="gramStart"/>
      <w:r w:rsidRPr="00D02BD5">
        <w:t xml:space="preserve">. </w:t>
      </w:r>
      <w:r w:rsidRPr="00D02BD5">
        <w:tab/>
        <w:t>Zhang</w:t>
      </w:r>
      <w:proofErr w:type="gramEnd"/>
      <w:r w:rsidRPr="00D02BD5">
        <w:t xml:space="preserve">, J.; Liu, Z.; Xu, Y.; Ma, S.; Xu, Q. An Experimental and Numerical Study on the Charring Rate of Timber Beams Exposed to Three-Side Fire. </w:t>
      </w:r>
      <w:r w:rsidRPr="00D02BD5">
        <w:rPr>
          <w:i/>
          <w:iCs/>
        </w:rPr>
        <w:t>Sci. China Technol. Sci.</w:t>
      </w:r>
      <w:r w:rsidRPr="00D02BD5">
        <w:t xml:space="preserve"> </w:t>
      </w:r>
      <w:r w:rsidRPr="00D02BD5">
        <w:rPr>
          <w:b/>
          <w:bCs/>
        </w:rPr>
        <w:t>2012</w:t>
      </w:r>
      <w:r w:rsidRPr="00D02BD5">
        <w:t xml:space="preserve">, </w:t>
      </w:r>
      <w:r w:rsidRPr="00D02BD5">
        <w:rPr>
          <w:i/>
          <w:iCs/>
        </w:rPr>
        <w:t>55</w:t>
      </w:r>
      <w:r w:rsidRPr="00D02BD5">
        <w:t>, 3434–3444, doi:10.1007/s11431-012-4996-1.</w:t>
      </w:r>
    </w:p>
    <w:p w14:paraId="0AC7C262" w14:textId="77777777" w:rsidR="00D02BD5" w:rsidRPr="00D02BD5" w:rsidRDefault="00D02BD5" w:rsidP="00D02BD5">
      <w:pPr>
        <w:pStyle w:val="Bibliografia"/>
      </w:pPr>
      <w:r w:rsidRPr="00D02BD5">
        <w:t xml:space="preserve">6. </w:t>
      </w:r>
      <w:r w:rsidRPr="00D02BD5">
        <w:tab/>
      </w:r>
      <w:proofErr w:type="spellStart"/>
      <w:r w:rsidRPr="00D02BD5">
        <w:t>Comité</w:t>
      </w:r>
      <w:proofErr w:type="spellEnd"/>
      <w:r w:rsidRPr="00D02BD5">
        <w:t xml:space="preserve"> </w:t>
      </w:r>
      <w:proofErr w:type="spellStart"/>
      <w:r w:rsidRPr="00D02BD5">
        <w:t>Europeu</w:t>
      </w:r>
      <w:proofErr w:type="spellEnd"/>
      <w:r w:rsidRPr="00D02BD5">
        <w:t xml:space="preserve"> de </w:t>
      </w:r>
      <w:proofErr w:type="spellStart"/>
      <w:r w:rsidRPr="00D02BD5">
        <w:t>Normalização</w:t>
      </w:r>
      <w:proofErr w:type="spellEnd"/>
      <w:r w:rsidRPr="00D02BD5">
        <w:t xml:space="preserve"> - CEN </w:t>
      </w:r>
      <w:r w:rsidRPr="00D02BD5">
        <w:rPr>
          <w:i/>
          <w:iCs/>
        </w:rPr>
        <w:t xml:space="preserve">EN 1995-1-2: Eurocode 5: </w:t>
      </w:r>
      <w:r w:rsidRPr="00D02BD5">
        <w:rPr>
          <w:b/>
          <w:bCs/>
          <w:i/>
          <w:iCs/>
        </w:rPr>
        <w:t xml:space="preserve">Design of Timber Structures - Part 1-2: General - Structural Fire </w:t>
      </w:r>
      <w:proofErr w:type="gramStart"/>
      <w:r w:rsidRPr="00D02BD5">
        <w:rPr>
          <w:b/>
          <w:bCs/>
          <w:i/>
          <w:iCs/>
        </w:rPr>
        <w:t xml:space="preserve">Design </w:t>
      </w:r>
      <w:r w:rsidRPr="00D02BD5">
        <w:t>;</w:t>
      </w:r>
      <w:proofErr w:type="gramEnd"/>
      <w:r w:rsidRPr="00D02BD5">
        <w:t xml:space="preserve"> European Committee for Standardization CEN: </w:t>
      </w:r>
      <w:proofErr w:type="spellStart"/>
      <w:r w:rsidRPr="00D02BD5">
        <w:t>Bruxelas</w:t>
      </w:r>
      <w:proofErr w:type="spellEnd"/>
      <w:r w:rsidRPr="00D02BD5">
        <w:t xml:space="preserve"> - </w:t>
      </w:r>
      <w:proofErr w:type="spellStart"/>
      <w:r w:rsidRPr="00D02BD5">
        <w:t>Bélgica</w:t>
      </w:r>
      <w:proofErr w:type="spellEnd"/>
      <w:r w:rsidRPr="00D02BD5">
        <w:t xml:space="preserve">, </w:t>
      </w:r>
      <w:proofErr w:type="gramStart"/>
      <w:r w:rsidRPr="00D02BD5">
        <w:t>2004;</w:t>
      </w:r>
      <w:proofErr w:type="gramEnd"/>
    </w:p>
    <w:p w14:paraId="2C78DF7A" w14:textId="77777777" w:rsidR="00D02BD5" w:rsidRPr="00D02BD5" w:rsidRDefault="00D02BD5" w:rsidP="00D02BD5">
      <w:pPr>
        <w:pStyle w:val="Bibliografia"/>
      </w:pPr>
      <w:r w:rsidRPr="00D02BD5">
        <w:t xml:space="preserve">7. </w:t>
      </w:r>
      <w:r w:rsidRPr="00D02BD5">
        <w:tab/>
        <w:t xml:space="preserve">ISO, I.S. </w:t>
      </w:r>
      <w:r w:rsidRPr="00D02BD5">
        <w:rPr>
          <w:i/>
          <w:iCs/>
        </w:rPr>
        <w:t xml:space="preserve">ISO 834-1:1999 </w:t>
      </w:r>
      <w:r w:rsidRPr="00D02BD5">
        <w:rPr>
          <w:b/>
          <w:bCs/>
          <w:i/>
          <w:iCs/>
        </w:rPr>
        <w:t xml:space="preserve">Fire Resistance Tests — Elements of Building Construction - Part 1: General </w:t>
      </w:r>
      <w:proofErr w:type="gramStart"/>
      <w:r w:rsidRPr="00D02BD5">
        <w:rPr>
          <w:b/>
          <w:bCs/>
          <w:i/>
          <w:iCs/>
        </w:rPr>
        <w:t xml:space="preserve">Requirements </w:t>
      </w:r>
      <w:r w:rsidRPr="00D02BD5">
        <w:t>;</w:t>
      </w:r>
      <w:proofErr w:type="gramEnd"/>
      <w:r w:rsidRPr="00D02BD5">
        <w:t xml:space="preserve"> ISO: Switzerland, </w:t>
      </w:r>
      <w:proofErr w:type="gramStart"/>
      <w:r w:rsidRPr="00D02BD5">
        <w:t>1999;</w:t>
      </w:r>
      <w:proofErr w:type="gramEnd"/>
    </w:p>
    <w:p w14:paraId="342215CD" w14:textId="77777777" w:rsidR="00D02BD5" w:rsidRPr="00D02BD5" w:rsidRDefault="00D02BD5" w:rsidP="00D02BD5">
      <w:pPr>
        <w:pStyle w:val="Bibliografia"/>
      </w:pPr>
      <w:r w:rsidRPr="00D02BD5">
        <w:t xml:space="preserve">8. </w:t>
      </w:r>
      <w:r w:rsidRPr="00D02BD5">
        <w:tab/>
        <w:t xml:space="preserve">Yang, X.-S. </w:t>
      </w:r>
      <w:r w:rsidRPr="00D02BD5">
        <w:rPr>
          <w:i/>
          <w:iCs/>
        </w:rPr>
        <w:t>Nature-Inspired Metaheuristic Algorithms</w:t>
      </w:r>
      <w:r w:rsidRPr="00D02BD5">
        <w:t xml:space="preserve">; </w:t>
      </w:r>
      <w:proofErr w:type="spellStart"/>
      <w:r w:rsidRPr="00D02BD5">
        <w:t>Luniver</w:t>
      </w:r>
      <w:proofErr w:type="spellEnd"/>
      <w:r w:rsidRPr="00D02BD5">
        <w:t xml:space="preserve"> Press: Frome, 2008; ISBN 978-1-905986-10-1.</w:t>
      </w:r>
    </w:p>
    <w:p w14:paraId="1AAB2215" w14:textId="77777777" w:rsidR="00D02BD5" w:rsidRPr="00D02BD5" w:rsidRDefault="00D02BD5" w:rsidP="00D02BD5">
      <w:pPr>
        <w:pStyle w:val="Bibliografia"/>
        <w:rPr>
          <w:lang w:val="pt-BR"/>
        </w:rPr>
      </w:pPr>
      <w:r w:rsidRPr="00D02BD5">
        <w:rPr>
          <w:lang w:val="pt-BR"/>
        </w:rPr>
        <w:t xml:space="preserve">9. </w:t>
      </w:r>
      <w:r w:rsidRPr="00D02BD5">
        <w:rPr>
          <w:lang w:val="pt-BR"/>
        </w:rPr>
        <w:tab/>
        <w:t xml:space="preserve">Associação Brasileira de Normas Técnicas - ABNT </w:t>
      </w:r>
      <w:r w:rsidRPr="00D02BD5">
        <w:rPr>
          <w:i/>
          <w:iCs/>
          <w:lang w:val="pt-BR"/>
        </w:rPr>
        <w:t xml:space="preserve">NBR 7190-1: </w:t>
      </w:r>
      <w:r w:rsidRPr="00D02BD5">
        <w:rPr>
          <w:b/>
          <w:bCs/>
          <w:i/>
          <w:iCs/>
          <w:lang w:val="pt-BR"/>
        </w:rPr>
        <w:t>Projeto de Estruturas de Madeira. Parte 1: Critérios de Dimensionamento</w:t>
      </w:r>
      <w:r w:rsidRPr="00D02BD5">
        <w:rPr>
          <w:lang w:val="pt-BR"/>
        </w:rPr>
        <w:t>; ABNT: Rio de Janeiro – RJ, 2022;</w:t>
      </w:r>
    </w:p>
    <w:p w14:paraId="3247337B" w14:textId="77777777" w:rsidR="00D02BD5" w:rsidRPr="00D02BD5" w:rsidRDefault="00D02BD5" w:rsidP="00D02BD5">
      <w:pPr>
        <w:pStyle w:val="Bibliografia"/>
        <w:rPr>
          <w:lang w:val="pt-BR"/>
        </w:rPr>
      </w:pPr>
      <w:r w:rsidRPr="00D02BD5">
        <w:rPr>
          <w:lang w:val="pt-BR"/>
        </w:rPr>
        <w:t xml:space="preserve">10. </w:t>
      </w:r>
      <w:r w:rsidRPr="00D02BD5">
        <w:rPr>
          <w:lang w:val="pt-BR"/>
        </w:rPr>
        <w:tab/>
        <w:t xml:space="preserve">Associação Brasileira de Normas Técnicas - ABNT </w:t>
      </w:r>
      <w:r w:rsidRPr="00D02BD5">
        <w:rPr>
          <w:i/>
          <w:iCs/>
          <w:lang w:val="pt-BR"/>
        </w:rPr>
        <w:t xml:space="preserve">NBR 7190-3: </w:t>
      </w:r>
      <w:r w:rsidRPr="00D02BD5">
        <w:rPr>
          <w:b/>
          <w:bCs/>
          <w:i/>
          <w:iCs/>
          <w:lang w:val="pt-BR"/>
        </w:rPr>
        <w:t>Projeto de Estruturas de Madeira. Parte 3: Métodos de Ensaio Para Corpos de Prova Isentos de Defeitos Para Madeiras de Florestas Nativas</w:t>
      </w:r>
      <w:r w:rsidRPr="00D02BD5">
        <w:rPr>
          <w:lang w:val="pt-BR"/>
        </w:rPr>
        <w:t>; ABNT: Rio de Janeiro – RJ, 2022;</w:t>
      </w:r>
    </w:p>
    <w:p w14:paraId="708EC3D5" w14:textId="77777777" w:rsidR="00D02BD5" w:rsidRPr="00D02BD5" w:rsidRDefault="00D02BD5" w:rsidP="00D02BD5">
      <w:pPr>
        <w:pStyle w:val="Bibliografia"/>
        <w:rPr>
          <w:lang w:val="pt-BR"/>
        </w:rPr>
      </w:pPr>
      <w:r w:rsidRPr="00D02BD5">
        <w:rPr>
          <w:lang w:val="pt-BR"/>
        </w:rPr>
        <w:t xml:space="preserve">11. </w:t>
      </w:r>
      <w:r w:rsidRPr="00D02BD5">
        <w:rPr>
          <w:lang w:val="pt-BR"/>
        </w:rPr>
        <w:tab/>
        <w:t xml:space="preserve">Associação Brasileira de Normas Técnicas - ABNT </w:t>
      </w:r>
      <w:r w:rsidRPr="00D02BD5">
        <w:rPr>
          <w:i/>
          <w:iCs/>
          <w:lang w:val="pt-BR"/>
        </w:rPr>
        <w:t xml:space="preserve">NBR 6120: </w:t>
      </w:r>
      <w:r w:rsidRPr="00D02BD5">
        <w:rPr>
          <w:b/>
          <w:bCs/>
          <w:i/>
          <w:iCs/>
          <w:lang w:val="pt-BR"/>
        </w:rPr>
        <w:t>Ações Para o Cálculo de Estruturas de Edificações</w:t>
      </w:r>
      <w:r w:rsidRPr="00D02BD5">
        <w:rPr>
          <w:lang w:val="pt-BR"/>
        </w:rPr>
        <w:t>; ABNT: Rio de Janeiro – RJ, 2019;</w:t>
      </w:r>
    </w:p>
    <w:p w14:paraId="2FFBAD87" w14:textId="77777777" w:rsidR="00D02BD5" w:rsidRPr="00D02BD5" w:rsidRDefault="00D02BD5" w:rsidP="00D02BD5">
      <w:pPr>
        <w:pStyle w:val="Bibliografia"/>
        <w:rPr>
          <w:lang w:val="pt-BR"/>
        </w:rPr>
      </w:pPr>
      <w:r w:rsidRPr="00D02BD5">
        <w:rPr>
          <w:lang w:val="pt-BR"/>
        </w:rPr>
        <w:t xml:space="preserve">12. </w:t>
      </w:r>
      <w:r w:rsidRPr="00D02BD5">
        <w:rPr>
          <w:lang w:val="pt-BR"/>
        </w:rPr>
        <w:tab/>
        <w:t xml:space="preserve">Associação Brasileira de Normas Técnicas - ABNT </w:t>
      </w:r>
      <w:r w:rsidRPr="00D02BD5">
        <w:rPr>
          <w:i/>
          <w:iCs/>
          <w:lang w:val="pt-BR"/>
        </w:rPr>
        <w:t xml:space="preserve">NBR 6123: </w:t>
      </w:r>
      <w:r w:rsidRPr="00D02BD5">
        <w:rPr>
          <w:b/>
          <w:bCs/>
          <w:i/>
          <w:iCs/>
          <w:lang w:val="pt-BR"/>
        </w:rPr>
        <w:t>Forças Devidas Ao Vento Em Edificações</w:t>
      </w:r>
      <w:r w:rsidRPr="00D02BD5">
        <w:rPr>
          <w:lang w:val="pt-BR"/>
        </w:rPr>
        <w:t>; ABNT: Rio de Janeiro – RJ, 2023;</w:t>
      </w:r>
    </w:p>
    <w:p w14:paraId="653CE44A" w14:textId="77777777" w:rsidR="00D02BD5" w:rsidRPr="00D02BD5" w:rsidRDefault="00D02BD5" w:rsidP="00D02BD5">
      <w:pPr>
        <w:pStyle w:val="Bibliografia"/>
        <w:rPr>
          <w:lang w:val="pt-BR"/>
        </w:rPr>
      </w:pPr>
      <w:r w:rsidRPr="00D02BD5">
        <w:rPr>
          <w:lang w:val="pt-BR"/>
        </w:rPr>
        <w:t xml:space="preserve">13. </w:t>
      </w:r>
      <w:r w:rsidRPr="00D02BD5">
        <w:rPr>
          <w:lang w:val="pt-BR"/>
        </w:rPr>
        <w:tab/>
        <w:t xml:space="preserve">Associação Brasileira de Normas Técnicas - ABNT </w:t>
      </w:r>
      <w:r w:rsidRPr="00D02BD5">
        <w:rPr>
          <w:i/>
          <w:iCs/>
          <w:lang w:val="pt-BR"/>
        </w:rPr>
        <w:t xml:space="preserve">NBR 8681: </w:t>
      </w:r>
      <w:r w:rsidRPr="00D02BD5">
        <w:rPr>
          <w:b/>
          <w:bCs/>
          <w:i/>
          <w:iCs/>
          <w:lang w:val="pt-BR"/>
        </w:rPr>
        <w:t>Ações e Segurança Nas Estruturas - Procedimento</w:t>
      </w:r>
      <w:r w:rsidRPr="00D02BD5">
        <w:rPr>
          <w:lang w:val="pt-BR"/>
        </w:rPr>
        <w:t>; ABNT: Rio de Janeiro – RJ, 2003;</w:t>
      </w:r>
    </w:p>
    <w:p w14:paraId="572DA8C7" w14:textId="6D545722" w:rsidR="00246A75" w:rsidRPr="00AA70A0" w:rsidRDefault="00246A75" w:rsidP="006E342B">
      <w:pPr>
        <w:pStyle w:val="MDPI81references"/>
        <w:numPr>
          <w:ilvl w:val="0"/>
          <w:numId w:val="0"/>
        </w:numPr>
        <w:ind w:left="425"/>
        <w:rPr>
          <w:lang w:val="pt-BR"/>
        </w:rPr>
      </w:pPr>
      <w:r>
        <w:fldChar w:fldCharType="end"/>
      </w:r>
    </w:p>
    <w:p w14:paraId="08B24134" w14:textId="77777777" w:rsidR="00246A75" w:rsidRPr="00AA70A0" w:rsidRDefault="00246A75" w:rsidP="006E342B">
      <w:pPr>
        <w:pStyle w:val="MDPI81references"/>
        <w:numPr>
          <w:ilvl w:val="0"/>
          <w:numId w:val="0"/>
        </w:numPr>
        <w:ind w:left="425"/>
        <w:rPr>
          <w:lang w:val="pt-BR"/>
        </w:rPr>
      </w:pPr>
    </w:p>
    <w:p w14:paraId="4601FB64" w14:textId="58BA9350" w:rsidR="00B25158" w:rsidRPr="00A04537" w:rsidRDefault="00B25158" w:rsidP="006E342B">
      <w:pPr>
        <w:pStyle w:val="MDPI81references"/>
        <w:numPr>
          <w:ilvl w:val="0"/>
          <w:numId w:val="0"/>
        </w:numPr>
        <w:ind w:left="425"/>
      </w:pPr>
      <w:r w:rsidRPr="00A04537">
        <w:t xml:space="preserve">References must be numbered in order of appearance in the text (including citations in tables and legends) and listed individually at the end of the manuscript. We recommend preparing the references with a bibliography software package, such as EndNote, </w:t>
      </w:r>
      <w:proofErr w:type="spellStart"/>
      <w:r w:rsidRPr="00A04537">
        <w:t>ReferenceManager</w:t>
      </w:r>
      <w:proofErr w:type="spellEnd"/>
      <w:r w:rsidRPr="00A04537">
        <w:t xml:space="preserve"> or Zotero to avoid typing mistakes and duplicated references. Include the digital object identifier (DOI) for all references where available.</w:t>
      </w:r>
    </w:p>
    <w:p w14:paraId="55161234" w14:textId="77777777" w:rsidR="00B25158" w:rsidRPr="00A04537" w:rsidRDefault="00B25158" w:rsidP="006E342B">
      <w:pPr>
        <w:pStyle w:val="MDPI81references"/>
        <w:numPr>
          <w:ilvl w:val="0"/>
          <w:numId w:val="0"/>
        </w:numPr>
        <w:ind w:left="425"/>
      </w:pPr>
    </w:p>
    <w:p w14:paraId="4AC53DCA" w14:textId="77777777" w:rsidR="00B25158" w:rsidRPr="00A04537" w:rsidRDefault="00DF47D4" w:rsidP="006E342B">
      <w:pPr>
        <w:pStyle w:val="MDPI81references"/>
        <w:numPr>
          <w:ilvl w:val="0"/>
          <w:numId w:val="0"/>
        </w:numPr>
        <w:ind w:left="425"/>
      </w:pPr>
      <w:r w:rsidRPr="00A04537">
        <w:t>Citations and references in the Supplementary Materials</w:t>
      </w:r>
      <w:r w:rsidR="00CE3AEE" w:rsidRPr="00A04537">
        <w:t xml:space="preserve"> are permitted </w:t>
      </w:r>
      <w:proofErr w:type="gramStart"/>
      <w:r w:rsidR="00B25158" w:rsidRPr="00A04537">
        <w:t>provided that</w:t>
      </w:r>
      <w:proofErr w:type="gramEnd"/>
      <w:r w:rsidR="00B25158" w:rsidRPr="00A04537">
        <w:t xml:space="preserve"> they also appear in the reference list here. </w:t>
      </w:r>
    </w:p>
    <w:p w14:paraId="0BE0539D" w14:textId="77777777" w:rsidR="00B25158" w:rsidRPr="00A04537" w:rsidRDefault="00B25158" w:rsidP="006E342B">
      <w:pPr>
        <w:pStyle w:val="MDPI81references"/>
        <w:numPr>
          <w:ilvl w:val="0"/>
          <w:numId w:val="0"/>
        </w:numPr>
        <w:ind w:left="425"/>
      </w:pPr>
    </w:p>
    <w:p w14:paraId="37F470B9" w14:textId="77777777" w:rsidR="00B25158" w:rsidRPr="00A04537" w:rsidRDefault="00B25158" w:rsidP="006E342B">
      <w:pPr>
        <w:pStyle w:val="MDPI81references"/>
        <w:numPr>
          <w:ilvl w:val="0"/>
          <w:numId w:val="0"/>
        </w:numPr>
        <w:ind w:left="425"/>
      </w:pPr>
      <w:r w:rsidRPr="00A04537">
        <w:t xml:space="preserve">In the text, reference numbers should be placed in square brackets </w:t>
      </w:r>
      <w:proofErr w:type="gramStart"/>
      <w:r w:rsidRPr="00A04537">
        <w:t>[ ]</w:t>
      </w:r>
      <w:proofErr w:type="gramEnd"/>
      <w:r w:rsidR="00CE3AEE" w:rsidRPr="00A04537">
        <w:t xml:space="preserve"> and placed before the punctuation; for example </w:t>
      </w:r>
      <w:r w:rsidRPr="00A04537">
        <w:t>[1], [1–3] or [1,3]. For embedded citations in the text with pagination, use both parentheses and brackets to indicate the reference number and page numbers; for example [5] (p. 10), or [6] (pp. 101–105).</w:t>
      </w:r>
    </w:p>
    <w:p w14:paraId="37953602" w14:textId="77777777" w:rsidR="00B25158" w:rsidRPr="00A04537" w:rsidRDefault="00B25158" w:rsidP="006E342B">
      <w:pPr>
        <w:pStyle w:val="MDPI81references"/>
        <w:numPr>
          <w:ilvl w:val="0"/>
          <w:numId w:val="0"/>
        </w:numPr>
        <w:ind w:left="425"/>
      </w:pPr>
    </w:p>
    <w:p w14:paraId="7245CB88" w14:textId="77777777" w:rsidR="00B25158" w:rsidRPr="00A04537" w:rsidRDefault="00B25158" w:rsidP="006E342B">
      <w:pPr>
        <w:pStyle w:val="MDPI81references"/>
        <w:numPr>
          <w:ilvl w:val="0"/>
          <w:numId w:val="4"/>
        </w:numPr>
        <w:ind w:left="425" w:hanging="425"/>
      </w:pPr>
      <w:r w:rsidRPr="00A04537">
        <w:t xml:space="preserve">Author 1, A.B.; Author 2, C.D. Title of the article. </w:t>
      </w:r>
      <w:r w:rsidRPr="00A04537">
        <w:rPr>
          <w:i/>
        </w:rPr>
        <w:t>Abbreviated Journal Name</w:t>
      </w:r>
      <w:r w:rsidRPr="00A04537">
        <w:t xml:space="preserve"> </w:t>
      </w:r>
      <w:r w:rsidRPr="00A04537">
        <w:rPr>
          <w:b/>
        </w:rPr>
        <w:t>Year</w:t>
      </w:r>
      <w:r w:rsidRPr="00A04537">
        <w:t xml:space="preserve">, </w:t>
      </w:r>
      <w:r w:rsidRPr="00A04537">
        <w:rPr>
          <w:i/>
        </w:rPr>
        <w:t>Volume</w:t>
      </w:r>
      <w:r w:rsidRPr="00A04537">
        <w:t>, page range.</w:t>
      </w:r>
    </w:p>
    <w:p w14:paraId="7A9E1451" w14:textId="77777777" w:rsidR="00B25158" w:rsidRPr="00A04537" w:rsidRDefault="00B25158" w:rsidP="006E342B">
      <w:pPr>
        <w:pStyle w:val="MDPI81references"/>
        <w:numPr>
          <w:ilvl w:val="0"/>
          <w:numId w:val="4"/>
        </w:numPr>
        <w:ind w:left="425" w:hanging="425"/>
      </w:pPr>
      <w:r w:rsidRPr="00A04537">
        <w:t xml:space="preserve">Author 1, A.; Author 2, B. Title of the chapter. In </w:t>
      </w:r>
      <w:r w:rsidRPr="00A04537">
        <w:rPr>
          <w:i/>
        </w:rPr>
        <w:t>Book Title</w:t>
      </w:r>
      <w:r w:rsidRPr="00A04537">
        <w:t>, 2nd ed.; Editor 1, A., Editor 2, B., Eds.; Publisher: Publisher Location, Country, 2007; Volume 3, pp. 154–196.</w:t>
      </w:r>
    </w:p>
    <w:p w14:paraId="1D7E67A1" w14:textId="77777777" w:rsidR="00B25158" w:rsidRPr="00A04537" w:rsidRDefault="00B25158" w:rsidP="006E342B">
      <w:pPr>
        <w:pStyle w:val="MDPI81references"/>
        <w:numPr>
          <w:ilvl w:val="0"/>
          <w:numId w:val="4"/>
        </w:numPr>
        <w:ind w:left="425" w:hanging="425"/>
      </w:pPr>
      <w:r w:rsidRPr="00A04537">
        <w:t xml:space="preserve">Author 1, A.; Author 2, B. </w:t>
      </w:r>
      <w:r w:rsidRPr="00A04537">
        <w:rPr>
          <w:i/>
        </w:rPr>
        <w:t>Book Title</w:t>
      </w:r>
      <w:r w:rsidRPr="00A04537">
        <w:t>, 3rd ed.; Publisher: Publisher Location, Country, 2008; pp. 154–196.</w:t>
      </w:r>
    </w:p>
    <w:p w14:paraId="155A5D3D" w14:textId="77777777" w:rsidR="00B25158" w:rsidRPr="00A04537" w:rsidRDefault="00B25158" w:rsidP="006E342B">
      <w:pPr>
        <w:pStyle w:val="MDPI81references"/>
        <w:numPr>
          <w:ilvl w:val="0"/>
          <w:numId w:val="3"/>
        </w:numPr>
        <w:ind w:left="425" w:hanging="425"/>
      </w:pPr>
      <w:r w:rsidRPr="00A04537">
        <w:t xml:space="preserve">Author 1, A.B.; Author 2, C. Title of Unpublished Work. </w:t>
      </w:r>
      <w:r w:rsidRPr="00A04537">
        <w:rPr>
          <w:i/>
        </w:rPr>
        <w:t>Abbreviated Journal Name</w:t>
      </w:r>
      <w:r w:rsidRPr="00A04537">
        <w:t xml:space="preserve"> </w:t>
      </w:r>
      <w:r w:rsidR="00D2613E" w:rsidRPr="00A04537">
        <w:t>year,</w:t>
      </w:r>
      <w:r w:rsidR="00D2613E" w:rsidRPr="00A04537">
        <w:rPr>
          <w:i/>
        </w:rPr>
        <w:t xml:space="preserve"> phrase indicating stage of publication (submitted; accepted; in press)</w:t>
      </w:r>
      <w:r w:rsidRPr="00A04537">
        <w:t>.</w:t>
      </w:r>
    </w:p>
    <w:p w14:paraId="46B7A728" w14:textId="77777777" w:rsidR="00B25158" w:rsidRPr="00A04537" w:rsidRDefault="00B25158" w:rsidP="006E342B">
      <w:pPr>
        <w:pStyle w:val="MDPI81references"/>
        <w:numPr>
          <w:ilvl w:val="0"/>
          <w:numId w:val="3"/>
        </w:numPr>
        <w:ind w:left="425" w:hanging="425"/>
      </w:pPr>
      <w:r w:rsidRPr="00A04537">
        <w:t>Author 1, A.B. (University, City, State, Country); Author 2, C. (Institute, City, State, Country). Personal communication, 2012.</w:t>
      </w:r>
    </w:p>
    <w:p w14:paraId="0E9473A4" w14:textId="77777777" w:rsidR="00B25158" w:rsidRPr="00A04537" w:rsidRDefault="00B25158" w:rsidP="006E342B">
      <w:pPr>
        <w:pStyle w:val="MDPI81references"/>
        <w:numPr>
          <w:ilvl w:val="0"/>
          <w:numId w:val="3"/>
        </w:numPr>
        <w:ind w:left="425" w:hanging="425"/>
      </w:pPr>
      <w:r w:rsidRPr="00A04537">
        <w:t xml:space="preserve">Author 1, A.B.; Author 2, C.D.; Author 3, E.F. Title of Presentation. </w:t>
      </w:r>
      <w:r w:rsidR="00D2613E" w:rsidRPr="00A04537">
        <w:t>In Proceedings of the Name of the Conference, Location of Conference, Country, Date of Conference (Day Month Year).</w:t>
      </w:r>
    </w:p>
    <w:p w14:paraId="70250057" w14:textId="77777777" w:rsidR="00B25158" w:rsidRPr="00A04537" w:rsidRDefault="00B25158" w:rsidP="006E342B">
      <w:pPr>
        <w:pStyle w:val="MDPI81references"/>
        <w:numPr>
          <w:ilvl w:val="0"/>
          <w:numId w:val="3"/>
        </w:numPr>
        <w:ind w:left="425" w:hanging="425"/>
      </w:pPr>
      <w:r w:rsidRPr="00A04537">
        <w:t>Author 1, A.B. Title of Thesis. Level of Thesis, Degree-Granting University, Location of University, Date of Completion.</w:t>
      </w:r>
    </w:p>
    <w:p w14:paraId="568AF86C" w14:textId="77777777" w:rsidR="00EB3786" w:rsidRPr="00A04537" w:rsidRDefault="00B25158" w:rsidP="006E342B">
      <w:pPr>
        <w:pStyle w:val="MDPI81references"/>
        <w:numPr>
          <w:ilvl w:val="0"/>
          <w:numId w:val="3"/>
        </w:numPr>
        <w:ind w:left="425" w:hanging="425"/>
      </w:pPr>
      <w:r w:rsidRPr="00A04537">
        <w:t>Title of Site. Available online: URL (accessed on Day Month Year).</w:t>
      </w:r>
    </w:p>
    <w:p w14:paraId="2C6939F3" w14:textId="77777777" w:rsidR="00B25158" w:rsidRPr="00EB3786" w:rsidRDefault="00EB3786" w:rsidP="006E342B">
      <w:pPr>
        <w:pStyle w:val="MDPI63notes"/>
      </w:pPr>
      <w:r w:rsidRPr="00A04537">
        <w:rPr>
          <w:b/>
        </w:rPr>
        <w:t>Disclaimer/Publisher’s Note:</w:t>
      </w:r>
      <w:r w:rsidRPr="00A04537">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B25158" w:rsidRPr="00EB3786" w:rsidSect="006E342B">
      <w:headerReference w:type="even" r:id="rId17"/>
      <w:headerReference w:type="default" r:id="rId18"/>
      <w:footerReference w:type="default" r:id="rId19"/>
      <w:headerReference w:type="first" r:id="rId20"/>
      <w:footerReference w:type="first" r:id="rId21"/>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theus Morato" w:date="2025-08-12T22:22:00Z" w:initials="MM">
    <w:p w14:paraId="1E5301A2" w14:textId="77777777" w:rsidR="00604F54" w:rsidRDefault="00604F54" w:rsidP="00604F54">
      <w:pPr>
        <w:pStyle w:val="Textodecomentrio"/>
        <w:jc w:val="left"/>
      </w:pPr>
      <w:r>
        <w:rPr>
          <w:rStyle w:val="Refdecomentrio"/>
        </w:rPr>
        <w:annotationRef/>
      </w:r>
      <w:r>
        <w:t>Traduzir.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5301A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36C690F" w16cex:dateUtc="2025-08-13T01: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5301A2" w16cid:durableId="436C690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0B087" w14:textId="77777777" w:rsidR="00D94AF6" w:rsidRPr="00A04537" w:rsidRDefault="00D94AF6">
      <w:pPr>
        <w:spacing w:line="240" w:lineRule="auto"/>
      </w:pPr>
      <w:r w:rsidRPr="00A04537">
        <w:separator/>
      </w:r>
    </w:p>
  </w:endnote>
  <w:endnote w:type="continuationSeparator" w:id="0">
    <w:p w14:paraId="22B020E1" w14:textId="77777777" w:rsidR="00D94AF6" w:rsidRPr="00A04537" w:rsidRDefault="00D94AF6">
      <w:pPr>
        <w:spacing w:line="240" w:lineRule="auto"/>
      </w:pPr>
      <w:r w:rsidRPr="00A0453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AE3C4" w14:textId="77777777" w:rsidR="00564F1E" w:rsidRPr="00A04537" w:rsidRDefault="00564F1E" w:rsidP="00564F1E">
    <w:pPr>
      <w:pStyle w:val="Rodap"/>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77EE3" w14:textId="77777777" w:rsidR="005C649A" w:rsidRPr="00A04537" w:rsidRDefault="005C649A" w:rsidP="00007244">
    <w:pPr>
      <w:pBdr>
        <w:top w:val="single" w:sz="4" w:space="0" w:color="000000"/>
      </w:pBdr>
      <w:adjustRightInd w:val="0"/>
      <w:snapToGrid w:val="0"/>
      <w:spacing w:before="480" w:line="100" w:lineRule="exact"/>
      <w:rPr>
        <w:i/>
        <w:sz w:val="16"/>
        <w:szCs w:val="16"/>
      </w:rPr>
    </w:pPr>
  </w:p>
  <w:p w14:paraId="69CB892D" w14:textId="77777777" w:rsidR="00564F1E" w:rsidRPr="00A04537" w:rsidRDefault="00564F1E" w:rsidP="00066958">
    <w:pPr>
      <w:tabs>
        <w:tab w:val="right" w:pos="10466"/>
      </w:tabs>
      <w:spacing w:line="240" w:lineRule="auto"/>
      <w:rPr>
        <w:sz w:val="16"/>
        <w:szCs w:val="16"/>
      </w:rPr>
    </w:pPr>
    <w:r w:rsidRPr="00A04537">
      <w:rPr>
        <w:i/>
        <w:sz w:val="16"/>
        <w:szCs w:val="16"/>
      </w:rPr>
      <w:t>Forests</w:t>
    </w:r>
    <w:r w:rsidRPr="00A04537">
      <w:rPr>
        <w:iCs/>
        <w:sz w:val="16"/>
        <w:szCs w:val="16"/>
      </w:rPr>
      <w:t xml:space="preserve"> </w:t>
    </w:r>
    <w:r w:rsidR="006E342B" w:rsidRPr="00A04537">
      <w:rPr>
        <w:b/>
        <w:bCs/>
        <w:iCs/>
        <w:sz w:val="16"/>
        <w:szCs w:val="16"/>
      </w:rPr>
      <w:t>2025</w:t>
    </w:r>
    <w:r w:rsidR="00104410" w:rsidRPr="00A04537">
      <w:rPr>
        <w:bCs/>
        <w:iCs/>
        <w:sz w:val="16"/>
        <w:szCs w:val="16"/>
      </w:rPr>
      <w:t>,</w:t>
    </w:r>
    <w:r w:rsidR="006E342B" w:rsidRPr="00A04537">
      <w:rPr>
        <w:bCs/>
        <w:i/>
        <w:iCs/>
        <w:sz w:val="16"/>
        <w:szCs w:val="16"/>
      </w:rPr>
      <w:t xml:space="preserve"> 16</w:t>
    </w:r>
    <w:r w:rsidR="00104410" w:rsidRPr="00A04537">
      <w:rPr>
        <w:bCs/>
        <w:iCs/>
        <w:sz w:val="16"/>
        <w:szCs w:val="16"/>
      </w:rPr>
      <w:t xml:space="preserve">, </w:t>
    </w:r>
    <w:r w:rsidR="00260F53" w:rsidRPr="00A04537">
      <w:rPr>
        <w:bCs/>
        <w:iCs/>
        <w:sz w:val="16"/>
        <w:szCs w:val="16"/>
      </w:rPr>
      <w:t>x</w:t>
    </w:r>
    <w:r w:rsidR="00066958" w:rsidRPr="00A04537">
      <w:rPr>
        <w:sz w:val="16"/>
        <w:szCs w:val="16"/>
      </w:rPr>
      <w:tab/>
    </w:r>
    <w:r w:rsidR="006E342B" w:rsidRPr="00A04537">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59E40" w14:textId="77777777" w:rsidR="00D94AF6" w:rsidRPr="00A04537" w:rsidRDefault="00D94AF6">
      <w:pPr>
        <w:spacing w:line="240" w:lineRule="auto"/>
      </w:pPr>
      <w:r w:rsidRPr="00A04537">
        <w:separator/>
      </w:r>
    </w:p>
  </w:footnote>
  <w:footnote w:type="continuationSeparator" w:id="0">
    <w:p w14:paraId="6D0652D1" w14:textId="77777777" w:rsidR="00D94AF6" w:rsidRPr="00A04537" w:rsidRDefault="00D94AF6">
      <w:pPr>
        <w:spacing w:line="240" w:lineRule="auto"/>
      </w:pPr>
      <w:r w:rsidRPr="00A0453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17E9F" w14:textId="77777777" w:rsidR="00564F1E" w:rsidRPr="00A04537" w:rsidRDefault="00564F1E" w:rsidP="00564F1E">
    <w:pPr>
      <w:pStyle w:val="Cabealho"/>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E44D1" w14:textId="77777777" w:rsidR="005C649A" w:rsidRPr="00A04537" w:rsidRDefault="00564F1E" w:rsidP="00066958">
    <w:pPr>
      <w:tabs>
        <w:tab w:val="right" w:pos="10466"/>
      </w:tabs>
      <w:adjustRightInd w:val="0"/>
      <w:snapToGrid w:val="0"/>
      <w:spacing w:line="240" w:lineRule="auto"/>
      <w:rPr>
        <w:sz w:val="16"/>
      </w:rPr>
    </w:pPr>
    <w:r w:rsidRPr="00A04537">
      <w:rPr>
        <w:i/>
        <w:sz w:val="16"/>
      </w:rPr>
      <w:t xml:space="preserve">Forests </w:t>
    </w:r>
    <w:r w:rsidR="006E342B" w:rsidRPr="00A04537">
      <w:rPr>
        <w:b/>
        <w:sz w:val="16"/>
      </w:rPr>
      <w:t>2025</w:t>
    </w:r>
    <w:r w:rsidR="00104410" w:rsidRPr="00A04537">
      <w:rPr>
        <w:sz w:val="16"/>
      </w:rPr>
      <w:t>,</w:t>
    </w:r>
    <w:r w:rsidR="006E342B" w:rsidRPr="00A04537">
      <w:rPr>
        <w:i/>
        <w:sz w:val="16"/>
      </w:rPr>
      <w:t xml:space="preserve"> 16</w:t>
    </w:r>
    <w:r w:rsidR="00260F53" w:rsidRPr="00A04537">
      <w:rPr>
        <w:sz w:val="16"/>
      </w:rPr>
      <w:t xml:space="preserve">, x </w:t>
    </w:r>
    <w:r w:rsidR="006E342B" w:rsidRPr="00A04537">
      <w:rPr>
        <w:sz w:val="16"/>
      </w:rPr>
      <w:t>FOR PEER REVIEW</w:t>
    </w:r>
    <w:r w:rsidR="006E342B" w:rsidRPr="00A04537">
      <w:rPr>
        <w:sz w:val="16"/>
      </w:rPr>
      <w:ptab w:relativeTo="margin" w:alignment="right" w:leader="none"/>
    </w:r>
    <w:r w:rsidR="006E342B" w:rsidRPr="00A04537">
      <w:rPr>
        <w:sz w:val="16"/>
      </w:rPr>
      <w:fldChar w:fldCharType="begin"/>
    </w:r>
    <w:r w:rsidR="006E342B" w:rsidRPr="00A04537">
      <w:rPr>
        <w:sz w:val="16"/>
      </w:rPr>
      <w:instrText xml:space="preserve"> PAGE   \* MERGEFORMAT </w:instrText>
    </w:r>
    <w:r w:rsidR="006E342B" w:rsidRPr="00A04537">
      <w:rPr>
        <w:sz w:val="16"/>
      </w:rPr>
      <w:fldChar w:fldCharType="separate"/>
    </w:r>
    <w:r w:rsidR="006E342B" w:rsidRPr="00A04537">
      <w:rPr>
        <w:sz w:val="16"/>
      </w:rPr>
      <w:t>2</w:t>
    </w:r>
    <w:r w:rsidR="006E342B" w:rsidRPr="00A04537">
      <w:rPr>
        <w:sz w:val="16"/>
      </w:rPr>
      <w:fldChar w:fldCharType="end"/>
    </w:r>
    <w:r w:rsidR="006E342B" w:rsidRPr="00A04537">
      <w:rPr>
        <w:sz w:val="16"/>
      </w:rPr>
      <w:t xml:space="preserve"> of </w:t>
    </w:r>
    <w:r w:rsidR="006E342B" w:rsidRPr="00A04537">
      <w:rPr>
        <w:sz w:val="16"/>
      </w:rPr>
      <w:fldChar w:fldCharType="begin"/>
    </w:r>
    <w:r w:rsidR="006E342B" w:rsidRPr="00A04537">
      <w:rPr>
        <w:sz w:val="16"/>
      </w:rPr>
      <w:instrText xml:space="preserve"> NUMPAGES   \* MERGEFORMAT </w:instrText>
    </w:r>
    <w:r w:rsidR="006E342B" w:rsidRPr="00A04537">
      <w:rPr>
        <w:sz w:val="16"/>
      </w:rPr>
      <w:fldChar w:fldCharType="separate"/>
    </w:r>
    <w:r w:rsidR="006E342B" w:rsidRPr="00A04537">
      <w:rPr>
        <w:sz w:val="16"/>
      </w:rPr>
      <w:t>8</w:t>
    </w:r>
    <w:r w:rsidR="006E342B" w:rsidRPr="00A04537">
      <w:rPr>
        <w:sz w:val="16"/>
      </w:rPr>
      <w:fldChar w:fldCharType="end"/>
    </w:r>
  </w:p>
  <w:p w14:paraId="1332E95C" w14:textId="77777777" w:rsidR="00564F1E" w:rsidRPr="00A04537" w:rsidRDefault="00564F1E" w:rsidP="00007244">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5C649A" w:rsidRPr="00A04537" w14:paraId="6E007AA4" w14:textId="77777777" w:rsidTr="00C54A19">
      <w:trPr>
        <w:trHeight w:val="686"/>
      </w:trPr>
      <w:tc>
        <w:tcPr>
          <w:tcW w:w="3679" w:type="dxa"/>
          <w:vAlign w:val="center"/>
        </w:tcPr>
        <w:p w14:paraId="4FD088F2" w14:textId="77777777" w:rsidR="005C649A" w:rsidRPr="00A04537" w:rsidRDefault="00D6370B" w:rsidP="00066958">
          <w:pPr>
            <w:pStyle w:val="Cabealho"/>
            <w:pBdr>
              <w:bottom w:val="none" w:sz="0" w:space="0" w:color="auto"/>
            </w:pBdr>
            <w:jc w:val="left"/>
            <w:rPr>
              <w:rFonts w:eastAsia="DengXian"/>
              <w:b/>
              <w:bCs/>
            </w:rPr>
          </w:pPr>
          <w:r w:rsidRPr="00A04537">
            <w:rPr>
              <w:rFonts w:eastAsia="DengXian"/>
              <w:b/>
              <w:bCs/>
              <w:noProof/>
            </w:rPr>
            <w:drawing>
              <wp:inline distT="0" distB="0" distL="0" distR="0" wp14:anchorId="69E4F7B8" wp14:editId="100048F4">
                <wp:extent cx="1153014" cy="432000"/>
                <wp:effectExtent l="0" t="0" r="0" b="6350"/>
                <wp:docPr id="1726239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239771" name=""/>
                        <pic:cNvPicPr/>
                      </pic:nvPicPr>
                      <pic:blipFill>
                        <a:blip r:embed="rId1"/>
                        <a:stretch>
                          <a:fillRect/>
                        </a:stretch>
                      </pic:blipFill>
                      <pic:spPr>
                        <a:xfrm>
                          <a:off x="0" y="0"/>
                          <a:ext cx="1153014" cy="432000"/>
                        </a:xfrm>
                        <a:prstGeom prst="rect">
                          <a:avLst/>
                        </a:prstGeom>
                      </pic:spPr>
                    </pic:pic>
                  </a:graphicData>
                </a:graphic>
              </wp:inline>
            </w:drawing>
          </w:r>
        </w:p>
      </w:tc>
      <w:tc>
        <w:tcPr>
          <w:tcW w:w="4535" w:type="dxa"/>
          <w:vAlign w:val="center"/>
        </w:tcPr>
        <w:p w14:paraId="0E22817C" w14:textId="77777777" w:rsidR="005C649A" w:rsidRPr="00A04537" w:rsidRDefault="005C649A" w:rsidP="00066958">
          <w:pPr>
            <w:pStyle w:val="Cabealho"/>
            <w:pBdr>
              <w:bottom w:val="none" w:sz="0" w:space="0" w:color="auto"/>
            </w:pBdr>
            <w:rPr>
              <w:rFonts w:eastAsia="DengXian"/>
              <w:b/>
              <w:bCs/>
            </w:rPr>
          </w:pPr>
        </w:p>
      </w:tc>
      <w:tc>
        <w:tcPr>
          <w:tcW w:w="2273" w:type="dxa"/>
          <w:vAlign w:val="center"/>
        </w:tcPr>
        <w:p w14:paraId="5CCE3628" w14:textId="77777777" w:rsidR="005C649A" w:rsidRPr="00A04537" w:rsidRDefault="00C54A19" w:rsidP="00C54A19">
          <w:pPr>
            <w:pStyle w:val="Cabealho"/>
            <w:pBdr>
              <w:bottom w:val="none" w:sz="0" w:space="0" w:color="auto"/>
            </w:pBdr>
            <w:jc w:val="right"/>
            <w:rPr>
              <w:rFonts w:eastAsia="DengXian"/>
              <w:b/>
              <w:bCs/>
            </w:rPr>
          </w:pPr>
          <w:r w:rsidRPr="00A04537">
            <w:rPr>
              <w:rFonts w:eastAsia="DengXian"/>
              <w:b/>
              <w:bCs/>
              <w:noProof/>
            </w:rPr>
            <w:drawing>
              <wp:inline distT="0" distB="0" distL="0" distR="0" wp14:anchorId="75FB7CD3" wp14:editId="4BF08FBB">
                <wp:extent cx="540000" cy="360000"/>
                <wp:effectExtent l="0" t="0" r="0" b="2540"/>
                <wp:docPr id="1374607336" name="Picture 1"/>
                <wp:cNvGraphicFramePr/>
                <a:graphic xmlns:a="http://schemas.openxmlformats.org/drawingml/2006/main">
                  <a:graphicData uri="http://schemas.openxmlformats.org/drawingml/2006/picture">
                    <pic:pic xmlns:pic="http://schemas.openxmlformats.org/drawingml/2006/picture">
                      <pic:nvPicPr>
                        <pic:cNvPr id="1374607336" name=""/>
                        <pic:cNvPicPr/>
                      </pic:nvPicPr>
                      <pic:blipFill>
                        <a:blip r:embed="rId2"/>
                        <a:stretch>
                          <a:fillRect/>
                        </a:stretch>
                      </pic:blipFill>
                      <pic:spPr>
                        <a:xfrm>
                          <a:off x="0" y="0"/>
                          <a:ext cx="540000" cy="360000"/>
                        </a:xfrm>
                        <a:prstGeom prst="rect">
                          <a:avLst/>
                        </a:prstGeom>
                      </pic:spPr>
                    </pic:pic>
                  </a:graphicData>
                </a:graphic>
              </wp:inline>
            </w:drawing>
          </w:r>
        </w:p>
      </w:tc>
    </w:tr>
  </w:tbl>
  <w:p w14:paraId="236DC4D0" w14:textId="77777777" w:rsidR="00564F1E" w:rsidRPr="00A04537" w:rsidRDefault="00564F1E" w:rsidP="006E342B">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468F5"/>
    <w:multiLevelType w:val="hybridMultilevel"/>
    <w:tmpl w:val="EF88C194"/>
    <w:lvl w:ilvl="0" w:tplc="313054F0">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2"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4"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6" w15:restartNumberingAfterBreak="0">
    <w:nsid w:val="444C4E6D"/>
    <w:multiLevelType w:val="hybridMultilevel"/>
    <w:tmpl w:val="09042B84"/>
    <w:lvl w:ilvl="0" w:tplc="99000758">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A945F8"/>
    <w:multiLevelType w:val="hybridMultilevel"/>
    <w:tmpl w:val="F40ADC8A"/>
    <w:lvl w:ilvl="0" w:tplc="91B44680">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5ACA4F38"/>
    <w:multiLevelType w:val="hybridMultilevel"/>
    <w:tmpl w:val="C81A1AE8"/>
    <w:lvl w:ilvl="0" w:tplc="EC38BE66">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1"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7614536">
    <w:abstractNumId w:val="3"/>
  </w:num>
  <w:num w:numId="2" w16cid:durableId="1321157480">
    <w:abstractNumId w:val="5"/>
  </w:num>
  <w:num w:numId="3" w16cid:durableId="1054934536">
    <w:abstractNumId w:val="2"/>
  </w:num>
  <w:num w:numId="4" w16cid:durableId="21198360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6363497">
    <w:abstractNumId w:val="4"/>
  </w:num>
  <w:num w:numId="6" w16cid:durableId="1044015581">
    <w:abstractNumId w:val="9"/>
  </w:num>
  <w:num w:numId="7" w16cid:durableId="957293625">
    <w:abstractNumId w:val="1"/>
  </w:num>
  <w:num w:numId="8" w16cid:durableId="1855263104">
    <w:abstractNumId w:val="9"/>
  </w:num>
  <w:num w:numId="9" w16cid:durableId="1116296835">
    <w:abstractNumId w:val="1"/>
  </w:num>
  <w:num w:numId="10" w16cid:durableId="1915240904">
    <w:abstractNumId w:val="9"/>
  </w:num>
  <w:num w:numId="11" w16cid:durableId="188418184">
    <w:abstractNumId w:val="1"/>
  </w:num>
  <w:num w:numId="12" w16cid:durableId="332924397">
    <w:abstractNumId w:val="11"/>
  </w:num>
  <w:num w:numId="13" w16cid:durableId="1402630835">
    <w:abstractNumId w:val="9"/>
  </w:num>
  <w:num w:numId="14" w16cid:durableId="594172335">
    <w:abstractNumId w:val="1"/>
  </w:num>
  <w:num w:numId="15" w16cid:durableId="1771393556">
    <w:abstractNumId w:val="0"/>
  </w:num>
  <w:num w:numId="16" w16cid:durableId="1923757334">
    <w:abstractNumId w:val="8"/>
  </w:num>
  <w:num w:numId="17" w16cid:durableId="1221748914">
    <w:abstractNumId w:val="0"/>
  </w:num>
  <w:num w:numId="18" w16cid:durableId="1877966746">
    <w:abstractNumId w:val="9"/>
  </w:num>
  <w:num w:numId="19" w16cid:durableId="413481368">
    <w:abstractNumId w:val="1"/>
  </w:num>
  <w:num w:numId="20" w16cid:durableId="2120905028">
    <w:abstractNumId w:val="0"/>
  </w:num>
  <w:num w:numId="21" w16cid:durableId="1862477729">
    <w:abstractNumId w:val="6"/>
  </w:num>
  <w:num w:numId="22" w16cid:durableId="1817062928">
    <w:abstractNumId w:val="10"/>
  </w:num>
  <w:num w:numId="23" w16cid:durableId="299573936">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heus Morato">
    <w15:presenceInfo w15:providerId="Windows Live" w15:userId="439ccf13fae2d3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hyphenationZone w:val="425"/>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AF6"/>
    <w:rsid w:val="00007244"/>
    <w:rsid w:val="0001490C"/>
    <w:rsid w:val="00051D28"/>
    <w:rsid w:val="000522E2"/>
    <w:rsid w:val="0005407A"/>
    <w:rsid w:val="00063918"/>
    <w:rsid w:val="00066958"/>
    <w:rsid w:val="00075D86"/>
    <w:rsid w:val="00096A7C"/>
    <w:rsid w:val="000B5AFF"/>
    <w:rsid w:val="000B690E"/>
    <w:rsid w:val="000C4070"/>
    <w:rsid w:val="000C63B0"/>
    <w:rsid w:val="000E75BF"/>
    <w:rsid w:val="000F1113"/>
    <w:rsid w:val="000F457F"/>
    <w:rsid w:val="000F52F1"/>
    <w:rsid w:val="00104410"/>
    <w:rsid w:val="001526ED"/>
    <w:rsid w:val="001678C8"/>
    <w:rsid w:val="0017798E"/>
    <w:rsid w:val="00195FBC"/>
    <w:rsid w:val="001B1BC9"/>
    <w:rsid w:val="001B510F"/>
    <w:rsid w:val="001E2AEB"/>
    <w:rsid w:val="001F28C7"/>
    <w:rsid w:val="001F2DF1"/>
    <w:rsid w:val="00205D96"/>
    <w:rsid w:val="00207911"/>
    <w:rsid w:val="00212409"/>
    <w:rsid w:val="00215898"/>
    <w:rsid w:val="002208D8"/>
    <w:rsid w:val="00223DBF"/>
    <w:rsid w:val="00241698"/>
    <w:rsid w:val="00242E40"/>
    <w:rsid w:val="00243CAD"/>
    <w:rsid w:val="00246A75"/>
    <w:rsid w:val="00260F53"/>
    <w:rsid w:val="002751B1"/>
    <w:rsid w:val="0028378F"/>
    <w:rsid w:val="00290B81"/>
    <w:rsid w:val="00295161"/>
    <w:rsid w:val="002B304A"/>
    <w:rsid w:val="002D2E6A"/>
    <w:rsid w:val="002F052C"/>
    <w:rsid w:val="00326141"/>
    <w:rsid w:val="0035255F"/>
    <w:rsid w:val="00362BBF"/>
    <w:rsid w:val="003717C1"/>
    <w:rsid w:val="00372CAB"/>
    <w:rsid w:val="00374E55"/>
    <w:rsid w:val="00375766"/>
    <w:rsid w:val="003953EA"/>
    <w:rsid w:val="003A4903"/>
    <w:rsid w:val="003C7A2C"/>
    <w:rsid w:val="003C7E21"/>
    <w:rsid w:val="003F014C"/>
    <w:rsid w:val="00401D30"/>
    <w:rsid w:val="00414688"/>
    <w:rsid w:val="00431821"/>
    <w:rsid w:val="00467272"/>
    <w:rsid w:val="00482CC1"/>
    <w:rsid w:val="004925E4"/>
    <w:rsid w:val="004933AE"/>
    <w:rsid w:val="004A526C"/>
    <w:rsid w:val="004B65A0"/>
    <w:rsid w:val="004C4420"/>
    <w:rsid w:val="004D2BBE"/>
    <w:rsid w:val="004E4FC8"/>
    <w:rsid w:val="004F0453"/>
    <w:rsid w:val="004F370E"/>
    <w:rsid w:val="00527464"/>
    <w:rsid w:val="00535682"/>
    <w:rsid w:val="00543732"/>
    <w:rsid w:val="00545B32"/>
    <w:rsid w:val="005639C1"/>
    <w:rsid w:val="00564F1E"/>
    <w:rsid w:val="00581EBD"/>
    <w:rsid w:val="00594390"/>
    <w:rsid w:val="00596A5C"/>
    <w:rsid w:val="005B04D1"/>
    <w:rsid w:val="005C649A"/>
    <w:rsid w:val="005C6E15"/>
    <w:rsid w:val="005C7409"/>
    <w:rsid w:val="005D33D3"/>
    <w:rsid w:val="005D590D"/>
    <w:rsid w:val="005D7D40"/>
    <w:rsid w:val="005E29AC"/>
    <w:rsid w:val="005F00F1"/>
    <w:rsid w:val="005F5682"/>
    <w:rsid w:val="0060130B"/>
    <w:rsid w:val="00604F54"/>
    <w:rsid w:val="006222C7"/>
    <w:rsid w:val="00632DF6"/>
    <w:rsid w:val="0064642D"/>
    <w:rsid w:val="006468B9"/>
    <w:rsid w:val="006473DD"/>
    <w:rsid w:val="0066024C"/>
    <w:rsid w:val="00664321"/>
    <w:rsid w:val="006912EF"/>
    <w:rsid w:val="00692393"/>
    <w:rsid w:val="006A0E27"/>
    <w:rsid w:val="006A5308"/>
    <w:rsid w:val="006A69FB"/>
    <w:rsid w:val="006A71F3"/>
    <w:rsid w:val="006C0A52"/>
    <w:rsid w:val="006C1749"/>
    <w:rsid w:val="006D46FD"/>
    <w:rsid w:val="006E181F"/>
    <w:rsid w:val="006E1EFA"/>
    <w:rsid w:val="006E342B"/>
    <w:rsid w:val="006E5DC0"/>
    <w:rsid w:val="006F3C7C"/>
    <w:rsid w:val="006F66AA"/>
    <w:rsid w:val="006F7377"/>
    <w:rsid w:val="007116EA"/>
    <w:rsid w:val="00723985"/>
    <w:rsid w:val="00733362"/>
    <w:rsid w:val="00736BC1"/>
    <w:rsid w:val="007677F4"/>
    <w:rsid w:val="00767C14"/>
    <w:rsid w:val="00782395"/>
    <w:rsid w:val="0079001F"/>
    <w:rsid w:val="007A58B6"/>
    <w:rsid w:val="007A789A"/>
    <w:rsid w:val="007B1499"/>
    <w:rsid w:val="007B4DDF"/>
    <w:rsid w:val="007D0374"/>
    <w:rsid w:val="007F524C"/>
    <w:rsid w:val="0080035A"/>
    <w:rsid w:val="00800F09"/>
    <w:rsid w:val="00805ECF"/>
    <w:rsid w:val="00816E83"/>
    <w:rsid w:val="008202BB"/>
    <w:rsid w:val="00843474"/>
    <w:rsid w:val="0085159E"/>
    <w:rsid w:val="00863451"/>
    <w:rsid w:val="0086465C"/>
    <w:rsid w:val="00865AC6"/>
    <w:rsid w:val="00892CDD"/>
    <w:rsid w:val="008C40BD"/>
    <w:rsid w:val="008E0FCD"/>
    <w:rsid w:val="008E110D"/>
    <w:rsid w:val="008E3911"/>
    <w:rsid w:val="008E4E3A"/>
    <w:rsid w:val="008E73C6"/>
    <w:rsid w:val="008F0F5F"/>
    <w:rsid w:val="00907688"/>
    <w:rsid w:val="009226EF"/>
    <w:rsid w:val="00942CAA"/>
    <w:rsid w:val="00952888"/>
    <w:rsid w:val="00961A28"/>
    <w:rsid w:val="00970A04"/>
    <w:rsid w:val="009A17BF"/>
    <w:rsid w:val="009A6495"/>
    <w:rsid w:val="009B3BA6"/>
    <w:rsid w:val="009C60CF"/>
    <w:rsid w:val="009D22CB"/>
    <w:rsid w:val="009E252C"/>
    <w:rsid w:val="009F70E6"/>
    <w:rsid w:val="00A0379A"/>
    <w:rsid w:val="00A04537"/>
    <w:rsid w:val="00A04713"/>
    <w:rsid w:val="00A21CA8"/>
    <w:rsid w:val="00A2339C"/>
    <w:rsid w:val="00A50C7C"/>
    <w:rsid w:val="00A64288"/>
    <w:rsid w:val="00A811D0"/>
    <w:rsid w:val="00A81300"/>
    <w:rsid w:val="00A97E67"/>
    <w:rsid w:val="00AA2A24"/>
    <w:rsid w:val="00AA70A0"/>
    <w:rsid w:val="00AB31BB"/>
    <w:rsid w:val="00AB38B1"/>
    <w:rsid w:val="00AB39BB"/>
    <w:rsid w:val="00AD09C8"/>
    <w:rsid w:val="00B0778A"/>
    <w:rsid w:val="00B208C7"/>
    <w:rsid w:val="00B25158"/>
    <w:rsid w:val="00B2597C"/>
    <w:rsid w:val="00B26B4D"/>
    <w:rsid w:val="00B41169"/>
    <w:rsid w:val="00B54F02"/>
    <w:rsid w:val="00B62EC5"/>
    <w:rsid w:val="00B668D9"/>
    <w:rsid w:val="00B81514"/>
    <w:rsid w:val="00BA2BBF"/>
    <w:rsid w:val="00BB20B7"/>
    <w:rsid w:val="00BC5A83"/>
    <w:rsid w:val="00BC66B5"/>
    <w:rsid w:val="00BD1250"/>
    <w:rsid w:val="00BE678E"/>
    <w:rsid w:val="00C00D57"/>
    <w:rsid w:val="00C01EF9"/>
    <w:rsid w:val="00C02203"/>
    <w:rsid w:val="00C26BBE"/>
    <w:rsid w:val="00C31145"/>
    <w:rsid w:val="00C54A19"/>
    <w:rsid w:val="00C57FC9"/>
    <w:rsid w:val="00C732A9"/>
    <w:rsid w:val="00C7661E"/>
    <w:rsid w:val="00C97679"/>
    <w:rsid w:val="00CA1DBE"/>
    <w:rsid w:val="00CA643B"/>
    <w:rsid w:val="00CB0614"/>
    <w:rsid w:val="00CC48A2"/>
    <w:rsid w:val="00CE34C6"/>
    <w:rsid w:val="00CE3AEE"/>
    <w:rsid w:val="00CE5CDF"/>
    <w:rsid w:val="00CF7843"/>
    <w:rsid w:val="00D003F8"/>
    <w:rsid w:val="00D02BD5"/>
    <w:rsid w:val="00D17F7A"/>
    <w:rsid w:val="00D2613E"/>
    <w:rsid w:val="00D3091D"/>
    <w:rsid w:val="00D50A23"/>
    <w:rsid w:val="00D5355A"/>
    <w:rsid w:val="00D53703"/>
    <w:rsid w:val="00D568C1"/>
    <w:rsid w:val="00D6370B"/>
    <w:rsid w:val="00D64F2A"/>
    <w:rsid w:val="00D7560C"/>
    <w:rsid w:val="00D7725D"/>
    <w:rsid w:val="00D9190E"/>
    <w:rsid w:val="00D92949"/>
    <w:rsid w:val="00D94AF6"/>
    <w:rsid w:val="00D952B3"/>
    <w:rsid w:val="00DC48E1"/>
    <w:rsid w:val="00DD4DBC"/>
    <w:rsid w:val="00DE7B0C"/>
    <w:rsid w:val="00DF26EE"/>
    <w:rsid w:val="00DF47D4"/>
    <w:rsid w:val="00E01DB2"/>
    <w:rsid w:val="00E03826"/>
    <w:rsid w:val="00E213D8"/>
    <w:rsid w:val="00E33373"/>
    <w:rsid w:val="00E422E1"/>
    <w:rsid w:val="00E51C1E"/>
    <w:rsid w:val="00E95B00"/>
    <w:rsid w:val="00EA6DCE"/>
    <w:rsid w:val="00EB2DB3"/>
    <w:rsid w:val="00EB3786"/>
    <w:rsid w:val="00EB75BA"/>
    <w:rsid w:val="00EE3136"/>
    <w:rsid w:val="00F03C4D"/>
    <w:rsid w:val="00F23F45"/>
    <w:rsid w:val="00F2581C"/>
    <w:rsid w:val="00F34FEE"/>
    <w:rsid w:val="00F36AB0"/>
    <w:rsid w:val="00F373B3"/>
    <w:rsid w:val="00F4221B"/>
    <w:rsid w:val="00F455BB"/>
    <w:rsid w:val="00F46849"/>
    <w:rsid w:val="00F4774D"/>
    <w:rsid w:val="00F6004C"/>
    <w:rsid w:val="00F739E9"/>
    <w:rsid w:val="00FC69B5"/>
    <w:rsid w:val="00FD06BF"/>
    <w:rsid w:val="00FE1E41"/>
    <w:rsid w:val="00FE2D71"/>
    <w:rsid w:val="00FE677B"/>
    <w:rsid w:val="00FF4514"/>
    <w:rsid w:val="00FF6C4B"/>
    <w:rsid w:val="00FF724F"/>
    <w:rsid w:val="00FF793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4C48545"/>
  <w15:chartTrackingRefBased/>
  <w15:docId w15:val="{E9A7784E-DE71-4CAF-8D07-9D3FAED25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5158"/>
    <w:pPr>
      <w:spacing w:line="280" w:lineRule="atLeast"/>
      <w:jc w:val="both"/>
    </w:pPr>
    <w:rPr>
      <w:rFonts w:ascii="Palatino Linotype" w:hAnsi="Palatino Linotype"/>
      <w:color w:val="00000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MDPI11articletype">
    <w:name w:val="MDPI_1.1_article_type"/>
    <w:next w:val="Normal"/>
    <w:qFormat/>
    <w:rsid w:val="00B25158"/>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B25158"/>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B25158"/>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B25158"/>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B25158"/>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B25158"/>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B25158"/>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B25158"/>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elanormal"/>
    <w:uiPriority w:val="99"/>
    <w:rsid w:val="00664321"/>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elacomgrade">
    <w:name w:val="Table Grid"/>
    <w:basedOn w:val="Tabelanormal"/>
    <w:uiPriority w:val="59"/>
    <w:rsid w:val="00B25158"/>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odap">
    <w:name w:val="footer"/>
    <w:basedOn w:val="Normal"/>
    <w:link w:val="RodapChar"/>
    <w:uiPriority w:val="99"/>
    <w:rsid w:val="00B25158"/>
    <w:pPr>
      <w:tabs>
        <w:tab w:val="center" w:pos="4153"/>
        <w:tab w:val="right" w:pos="8306"/>
      </w:tabs>
      <w:snapToGrid w:val="0"/>
      <w:spacing w:line="240" w:lineRule="atLeast"/>
    </w:pPr>
    <w:rPr>
      <w:szCs w:val="18"/>
    </w:rPr>
  </w:style>
  <w:style w:type="character" w:customStyle="1" w:styleId="RodapChar">
    <w:name w:val="Rodapé Char"/>
    <w:link w:val="Rodap"/>
    <w:uiPriority w:val="99"/>
    <w:rsid w:val="00B25158"/>
    <w:rPr>
      <w:rFonts w:ascii="Palatino Linotype" w:hAnsi="Palatino Linotype"/>
      <w:noProof/>
      <w:color w:val="000000"/>
      <w:szCs w:val="18"/>
    </w:rPr>
  </w:style>
  <w:style w:type="paragraph" w:styleId="Cabealho">
    <w:name w:val="header"/>
    <w:basedOn w:val="Normal"/>
    <w:link w:val="CabealhoChar"/>
    <w:uiPriority w:val="99"/>
    <w:rsid w:val="00B25158"/>
    <w:pPr>
      <w:pBdr>
        <w:bottom w:val="single" w:sz="6" w:space="1" w:color="auto"/>
      </w:pBdr>
      <w:tabs>
        <w:tab w:val="center" w:pos="4153"/>
        <w:tab w:val="right" w:pos="8306"/>
      </w:tabs>
      <w:snapToGrid w:val="0"/>
      <w:spacing w:line="240" w:lineRule="atLeast"/>
      <w:jc w:val="center"/>
    </w:pPr>
    <w:rPr>
      <w:szCs w:val="18"/>
    </w:rPr>
  </w:style>
  <w:style w:type="character" w:customStyle="1" w:styleId="CabealhoChar">
    <w:name w:val="Cabeçalho Char"/>
    <w:link w:val="Cabealho"/>
    <w:uiPriority w:val="99"/>
    <w:rsid w:val="00B25158"/>
    <w:rPr>
      <w:rFonts w:ascii="Palatino Linotype" w:hAnsi="Palatino Linotype"/>
      <w:noProof/>
      <w:color w:val="000000"/>
      <w:szCs w:val="18"/>
    </w:rPr>
  </w:style>
  <w:style w:type="paragraph" w:customStyle="1" w:styleId="MDPI32textnoindent">
    <w:name w:val="MDPI_3.2_text_no_indent"/>
    <w:basedOn w:val="MDPI31text"/>
    <w:qFormat/>
    <w:rsid w:val="00B25158"/>
    <w:pPr>
      <w:ind w:firstLine="0"/>
    </w:pPr>
  </w:style>
  <w:style w:type="paragraph" w:customStyle="1" w:styleId="MDPI31text">
    <w:name w:val="MDPI_3.1_text"/>
    <w:qFormat/>
    <w:rsid w:val="00242E40"/>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B25158"/>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4textspacebefore">
    <w:name w:val="MDPI_3.4_text_space_before"/>
    <w:qFormat/>
    <w:rsid w:val="00B25158"/>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B25158"/>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B25158"/>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843474"/>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843474"/>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B25158"/>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B25158"/>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B25158"/>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5E29AC"/>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B25158"/>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B25158"/>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B25158"/>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82theorem">
    <w:name w:val="MDPI_8.2_theorem"/>
    <w:qFormat/>
    <w:rsid w:val="00B25158"/>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B25158"/>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23heading3">
    <w:name w:val="MDPI_2.3_heading3"/>
    <w:qFormat/>
    <w:rsid w:val="00B25158"/>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B25158"/>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B25158"/>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3A4903"/>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Textodebalo">
    <w:name w:val="Balloon Text"/>
    <w:basedOn w:val="Normal"/>
    <w:link w:val="TextodebaloChar"/>
    <w:uiPriority w:val="99"/>
    <w:rsid w:val="00B25158"/>
    <w:rPr>
      <w:rFonts w:cs="Tahoma"/>
      <w:szCs w:val="18"/>
    </w:rPr>
  </w:style>
  <w:style w:type="character" w:customStyle="1" w:styleId="TextodebaloChar">
    <w:name w:val="Texto de balão Char"/>
    <w:link w:val="Textodebalo"/>
    <w:uiPriority w:val="99"/>
    <w:rsid w:val="00B25158"/>
    <w:rPr>
      <w:rFonts w:ascii="Palatino Linotype" w:hAnsi="Palatino Linotype" w:cs="Tahoma"/>
      <w:noProof/>
      <w:color w:val="000000"/>
      <w:szCs w:val="18"/>
    </w:rPr>
  </w:style>
  <w:style w:type="character" w:styleId="Nmerodelinha">
    <w:name w:val="line number"/>
    <w:uiPriority w:val="99"/>
    <w:rsid w:val="006E1EFA"/>
    <w:rPr>
      <w:rFonts w:ascii="Palatino Linotype" w:hAnsi="Palatino Linotype"/>
      <w:sz w:val="16"/>
    </w:rPr>
  </w:style>
  <w:style w:type="table" w:customStyle="1" w:styleId="MDPI41threelinetable">
    <w:name w:val="MDPI_4.1_three_line_table"/>
    <w:basedOn w:val="Tabelanormal"/>
    <w:uiPriority w:val="99"/>
    <w:rsid w:val="00B25158"/>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B25158"/>
    <w:rPr>
      <w:color w:val="0000FF"/>
      <w:u w:val="single"/>
    </w:rPr>
  </w:style>
  <w:style w:type="character" w:styleId="MenoPendente">
    <w:name w:val="Unresolved Mention"/>
    <w:uiPriority w:val="99"/>
    <w:semiHidden/>
    <w:unhideWhenUsed/>
    <w:rsid w:val="00414688"/>
    <w:rPr>
      <w:color w:val="605E5C"/>
      <w:shd w:val="clear" w:color="auto" w:fill="E1DFDD"/>
    </w:rPr>
  </w:style>
  <w:style w:type="table" w:styleId="TabelaSimples4">
    <w:name w:val="Plain Table 4"/>
    <w:basedOn w:val="Tabelanormal"/>
    <w:uiPriority w:val="44"/>
    <w:rsid w:val="0010441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B25158"/>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B25158"/>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B25158"/>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907688"/>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B25158"/>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B25158"/>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9A17BF"/>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elanormal"/>
    <w:uiPriority w:val="99"/>
    <w:rsid w:val="00B25158"/>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B25158"/>
  </w:style>
  <w:style w:type="paragraph" w:styleId="Bibliografia">
    <w:name w:val="Bibliography"/>
    <w:basedOn w:val="Normal"/>
    <w:next w:val="Normal"/>
    <w:uiPriority w:val="37"/>
    <w:unhideWhenUsed/>
    <w:rsid w:val="00F6004C"/>
    <w:pPr>
      <w:tabs>
        <w:tab w:val="left" w:pos="384"/>
      </w:tabs>
      <w:ind w:left="425" w:hanging="425"/>
    </w:pPr>
    <w:rPr>
      <w:sz w:val="18"/>
    </w:rPr>
  </w:style>
  <w:style w:type="paragraph" w:styleId="Corpodetexto">
    <w:name w:val="Body Text"/>
    <w:link w:val="CorpodetextoChar"/>
    <w:rsid w:val="00B25158"/>
    <w:pPr>
      <w:spacing w:after="120" w:line="340" w:lineRule="atLeast"/>
      <w:jc w:val="both"/>
    </w:pPr>
    <w:rPr>
      <w:rFonts w:ascii="Palatino Linotype" w:hAnsi="Palatino Linotype"/>
      <w:color w:val="000000"/>
      <w:sz w:val="24"/>
      <w:lang w:eastAsia="de-DE"/>
    </w:rPr>
  </w:style>
  <w:style w:type="character" w:customStyle="1" w:styleId="CorpodetextoChar">
    <w:name w:val="Corpo de texto Char"/>
    <w:link w:val="Corpodetexto"/>
    <w:rsid w:val="00B25158"/>
    <w:rPr>
      <w:rFonts w:ascii="Palatino Linotype" w:hAnsi="Palatino Linotype"/>
      <w:color w:val="000000"/>
      <w:sz w:val="24"/>
      <w:lang w:eastAsia="de-DE"/>
    </w:rPr>
  </w:style>
  <w:style w:type="character" w:styleId="Refdecomentrio">
    <w:name w:val="annotation reference"/>
    <w:rsid w:val="00B25158"/>
    <w:rPr>
      <w:sz w:val="21"/>
      <w:szCs w:val="21"/>
    </w:rPr>
  </w:style>
  <w:style w:type="paragraph" w:styleId="Textodecomentrio">
    <w:name w:val="annotation text"/>
    <w:basedOn w:val="Normal"/>
    <w:link w:val="TextodecomentrioChar"/>
    <w:rsid w:val="00B25158"/>
  </w:style>
  <w:style w:type="character" w:customStyle="1" w:styleId="TextodecomentrioChar">
    <w:name w:val="Texto de comentário Char"/>
    <w:link w:val="Textodecomentrio"/>
    <w:rsid w:val="00B25158"/>
    <w:rPr>
      <w:rFonts w:ascii="Palatino Linotype" w:hAnsi="Palatino Linotype"/>
      <w:noProof/>
      <w:color w:val="000000"/>
    </w:rPr>
  </w:style>
  <w:style w:type="paragraph" w:styleId="Assuntodocomentrio">
    <w:name w:val="annotation subject"/>
    <w:basedOn w:val="Textodecomentrio"/>
    <w:next w:val="Textodecomentrio"/>
    <w:link w:val="AssuntodocomentrioChar"/>
    <w:rsid w:val="00B25158"/>
    <w:rPr>
      <w:b/>
      <w:bCs/>
    </w:rPr>
  </w:style>
  <w:style w:type="character" w:customStyle="1" w:styleId="AssuntodocomentrioChar">
    <w:name w:val="Assunto do comentário Char"/>
    <w:link w:val="Assuntodocomentrio"/>
    <w:rsid w:val="00B25158"/>
    <w:rPr>
      <w:rFonts w:ascii="Palatino Linotype" w:hAnsi="Palatino Linotype"/>
      <w:b/>
      <w:bCs/>
      <w:noProof/>
      <w:color w:val="000000"/>
    </w:rPr>
  </w:style>
  <w:style w:type="character" w:styleId="Refdenotadefim">
    <w:name w:val="endnote reference"/>
    <w:rsid w:val="00B25158"/>
    <w:rPr>
      <w:vertAlign w:val="superscript"/>
    </w:rPr>
  </w:style>
  <w:style w:type="paragraph" w:styleId="Textodenotadefim">
    <w:name w:val="endnote text"/>
    <w:basedOn w:val="Normal"/>
    <w:link w:val="TextodenotadefimChar"/>
    <w:semiHidden/>
    <w:unhideWhenUsed/>
    <w:rsid w:val="00B25158"/>
    <w:pPr>
      <w:spacing w:line="240" w:lineRule="auto"/>
    </w:pPr>
  </w:style>
  <w:style w:type="character" w:customStyle="1" w:styleId="TextodenotadefimChar">
    <w:name w:val="Texto de nota de fim Char"/>
    <w:link w:val="Textodenotadefim"/>
    <w:semiHidden/>
    <w:rsid w:val="00B25158"/>
    <w:rPr>
      <w:rFonts w:ascii="Palatino Linotype" w:hAnsi="Palatino Linotype"/>
      <w:noProof/>
      <w:color w:val="000000"/>
    </w:rPr>
  </w:style>
  <w:style w:type="character" w:styleId="HiperlinkVisitado">
    <w:name w:val="FollowedHyperlink"/>
    <w:rsid w:val="00B25158"/>
    <w:rPr>
      <w:color w:val="954F72"/>
      <w:u w:val="single"/>
    </w:rPr>
  </w:style>
  <w:style w:type="paragraph" w:styleId="Textodenotaderodap">
    <w:name w:val="footnote text"/>
    <w:basedOn w:val="Normal"/>
    <w:link w:val="TextodenotaderodapChar"/>
    <w:semiHidden/>
    <w:unhideWhenUsed/>
    <w:rsid w:val="00B25158"/>
    <w:pPr>
      <w:spacing w:line="240" w:lineRule="auto"/>
    </w:pPr>
  </w:style>
  <w:style w:type="character" w:customStyle="1" w:styleId="TextodenotaderodapChar">
    <w:name w:val="Texto de nota de rodapé Char"/>
    <w:link w:val="Textodenotaderodap"/>
    <w:semiHidden/>
    <w:rsid w:val="00B25158"/>
    <w:rPr>
      <w:rFonts w:ascii="Palatino Linotype" w:hAnsi="Palatino Linotype"/>
      <w:noProof/>
      <w:color w:val="000000"/>
    </w:rPr>
  </w:style>
  <w:style w:type="paragraph" w:styleId="NormalWeb">
    <w:name w:val="Normal (Web)"/>
    <w:basedOn w:val="Normal"/>
    <w:uiPriority w:val="99"/>
    <w:rsid w:val="00B25158"/>
    <w:rPr>
      <w:szCs w:val="24"/>
    </w:rPr>
  </w:style>
  <w:style w:type="paragraph" w:customStyle="1" w:styleId="MsoFootnoteText0">
    <w:name w:val="MsoFootnoteText"/>
    <w:basedOn w:val="NormalWeb"/>
    <w:qFormat/>
    <w:rsid w:val="00B25158"/>
    <w:rPr>
      <w:rFonts w:ascii="Times New Roman" w:hAnsi="Times New Roman"/>
    </w:rPr>
  </w:style>
  <w:style w:type="character" w:styleId="Nmerodepgina">
    <w:name w:val="page number"/>
    <w:rsid w:val="00B25158"/>
  </w:style>
  <w:style w:type="character" w:styleId="TextodoEspaoReservado">
    <w:name w:val="Placeholder Text"/>
    <w:uiPriority w:val="99"/>
    <w:semiHidden/>
    <w:rsid w:val="00B25158"/>
    <w:rPr>
      <w:color w:val="808080"/>
    </w:rPr>
  </w:style>
  <w:style w:type="paragraph" w:customStyle="1" w:styleId="MDPI71footnotes">
    <w:name w:val="MDPI_7.1_footnotes"/>
    <w:qFormat/>
    <w:rsid w:val="006F66AA"/>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Forte">
    <w:name w:val="Strong"/>
    <w:basedOn w:val="Fontepargpadro"/>
    <w:uiPriority w:val="22"/>
    <w:qFormat/>
    <w:rsid w:val="00207911"/>
    <w:rPr>
      <w:b/>
      <w:bCs/>
    </w:rPr>
  </w:style>
  <w:style w:type="paragraph" w:styleId="Legenda">
    <w:name w:val="caption"/>
    <w:basedOn w:val="Normal"/>
    <w:next w:val="Normal"/>
    <w:uiPriority w:val="35"/>
    <w:unhideWhenUsed/>
    <w:qFormat/>
    <w:rsid w:val="00AD09C8"/>
    <w:pPr>
      <w:spacing w:before="120" w:after="240"/>
      <w:ind w:left="2608"/>
    </w:pPr>
    <w:rPr>
      <w:iCs/>
      <w:color w:val="auto"/>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img.mdpi.org/data/contributor-role-instruction.pdf"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microsoft.com/office/2011/relationships/people" Target="people.xml"/><Relationship Id="rId10" Type="http://schemas.openxmlformats.org/officeDocument/2006/relationships/comments" Target="comments.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3.png"/><Relationship Id="rId22" Type="http://schemas.openxmlformats.org/officeDocument/2006/relationships/fontTable" Target="fontTable.xml"/></Relationships>
</file>

<file path=word/_rels/header3.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the\OneDrive\Publica&#231;&#245;es\Artigos\Tese%20-%20Artigo\Revista%20Internacional\forest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93D956-03EE-4E7F-802C-1106D0B138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forests-template</Template>
  <TotalTime>32</TotalTime>
  <Pages>9</Pages>
  <Words>6671</Words>
  <Characters>36026</Characters>
  <Application>Microsoft Office Word</Application>
  <DocSecurity>0</DocSecurity>
  <Lines>300</Lines>
  <Paragraphs>85</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42612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Matheus Morato</dc:creator>
  <cp:keywords/>
  <dc:description/>
  <cp:lastModifiedBy>Matheus Morato</cp:lastModifiedBy>
  <cp:revision>24</cp:revision>
  <dcterms:created xsi:type="dcterms:W3CDTF">2025-08-13T00:21:00Z</dcterms:created>
  <dcterms:modified xsi:type="dcterms:W3CDTF">2025-08-13T01:22:00Z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zotero-version="7.0.22"&gt;&lt;session id="cWa22QBe"/&gt;&lt;style id="http://www.zotero.org/styles/forests" hasBibliography="1" bibliographyStyleHasBeenSet="1"/&gt;&lt;prefs&gt;&lt;pref name="fieldType" value="Field"/&gt;&lt;/prefs&gt;&lt;/data&gt;</vt:lpwstr>
  </property>
</Properties>
</file>