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A89DA4" w14:textId="77777777" w:rsidR="004A23FC" w:rsidRPr="009B0B6A" w:rsidRDefault="004A23FC" w:rsidP="009B0B6A">
      <w:pPr>
        <w:jc w:val="both"/>
        <w:rPr>
          <w:rFonts w:ascii="Arial" w:hAnsi="Arial" w:cs="Arial"/>
          <w:b/>
          <w:bCs/>
          <w:sz w:val="28"/>
          <w:szCs w:val="28"/>
        </w:rPr>
      </w:pPr>
      <w:r w:rsidRPr="009B0B6A">
        <w:rPr>
          <w:rFonts w:ascii="Arial" w:hAnsi="Arial" w:cs="Arial"/>
          <w:b/>
          <w:bCs/>
          <w:sz w:val="28"/>
          <w:szCs w:val="28"/>
        </w:rPr>
        <w:t xml:space="preserve">Credit Card Fraud Detection </w:t>
      </w:r>
    </w:p>
    <w:p w14:paraId="4BEFB821" w14:textId="77777777" w:rsidR="009B0B6A" w:rsidRDefault="009B0B6A" w:rsidP="009B0B6A">
      <w:pPr>
        <w:jc w:val="both"/>
        <w:rPr>
          <w:rFonts w:ascii="Arial" w:hAnsi="Arial" w:cs="Arial"/>
          <w:sz w:val="20"/>
          <w:szCs w:val="20"/>
        </w:rPr>
      </w:pPr>
    </w:p>
    <w:p w14:paraId="09B46C4E" w14:textId="7E9C4428" w:rsidR="004A23FC" w:rsidRPr="009B0B6A" w:rsidRDefault="004A23FC" w:rsidP="009B0B6A">
      <w:pPr>
        <w:jc w:val="both"/>
        <w:rPr>
          <w:rFonts w:ascii="Arial" w:hAnsi="Arial" w:cs="Arial"/>
          <w:b/>
          <w:bCs/>
          <w:sz w:val="24"/>
          <w:szCs w:val="24"/>
        </w:rPr>
      </w:pPr>
      <w:r w:rsidRPr="009B0B6A">
        <w:rPr>
          <w:rFonts w:ascii="Arial" w:hAnsi="Arial" w:cs="Arial"/>
          <w:b/>
          <w:bCs/>
          <w:sz w:val="24"/>
          <w:szCs w:val="24"/>
        </w:rPr>
        <w:t xml:space="preserve">Problem Statement: </w:t>
      </w:r>
    </w:p>
    <w:p w14:paraId="345C7651" w14:textId="67161E59" w:rsidR="004A23FC" w:rsidRPr="009B0B6A" w:rsidRDefault="004A23FC" w:rsidP="002C6A69">
      <w:pPr>
        <w:rPr>
          <w:rFonts w:ascii="Arial" w:hAnsi="Arial" w:cs="Arial"/>
          <w:sz w:val="20"/>
          <w:szCs w:val="20"/>
        </w:rPr>
      </w:pPr>
      <w:r w:rsidRPr="009B0B6A">
        <w:rPr>
          <w:rFonts w:ascii="Arial" w:hAnsi="Arial" w:cs="Arial"/>
          <w:sz w:val="20"/>
          <w:szCs w:val="20"/>
        </w:rPr>
        <w:t xml:space="preserve">Fraudulent activities have increased severalfold, with around 52,304 cases of credit/debit card fraud reported in FY'19 alone. Due to this steep increase in banking frauds, it is the need of the hour to detect these fraudulent transactions in time </w:t>
      </w:r>
      <w:r w:rsidRPr="009B0B6A">
        <w:rPr>
          <w:rFonts w:ascii="Arial" w:hAnsi="Arial" w:cs="Arial"/>
          <w:sz w:val="20"/>
          <w:szCs w:val="20"/>
        </w:rPr>
        <w:t>to</w:t>
      </w:r>
      <w:r w:rsidRPr="009B0B6A">
        <w:rPr>
          <w:rFonts w:ascii="Arial" w:hAnsi="Arial" w:cs="Arial"/>
          <w:sz w:val="20"/>
          <w:szCs w:val="20"/>
        </w:rPr>
        <w:t xml:space="preserve"> help consumers as well as banks, who are losing their credit worth each day.</w:t>
      </w:r>
    </w:p>
    <w:p w14:paraId="1CD108C5" w14:textId="0C3EECA9" w:rsidR="004A23FC" w:rsidRPr="009B0B6A" w:rsidRDefault="004A23FC" w:rsidP="002C6A69">
      <w:pPr>
        <w:rPr>
          <w:rFonts w:ascii="Arial" w:hAnsi="Arial" w:cs="Arial"/>
          <w:sz w:val="20"/>
          <w:szCs w:val="20"/>
        </w:rPr>
      </w:pPr>
      <w:r w:rsidRPr="009B0B6A">
        <w:rPr>
          <w:rFonts w:ascii="Arial" w:hAnsi="Arial" w:cs="Arial"/>
          <w:sz w:val="20"/>
          <w:szCs w:val="20"/>
        </w:rPr>
        <w:t xml:space="preserve">Every fraudulent credit card transaction that </w:t>
      </w:r>
      <w:r w:rsidRPr="009B0B6A">
        <w:rPr>
          <w:rFonts w:ascii="Arial" w:hAnsi="Arial" w:cs="Arial"/>
          <w:sz w:val="20"/>
          <w:szCs w:val="20"/>
        </w:rPr>
        <w:t>occurs</w:t>
      </w:r>
      <w:r w:rsidRPr="009B0B6A">
        <w:rPr>
          <w:rFonts w:ascii="Arial" w:hAnsi="Arial" w:cs="Arial"/>
          <w:sz w:val="20"/>
          <w:szCs w:val="20"/>
        </w:rPr>
        <w:t xml:space="preserve"> is a direct financial loss to the bank as the bank is responsible for the fraud transactions as well it also affects the overall customer satisfaction</w:t>
      </w:r>
      <w:r w:rsidR="002C6A69">
        <w:rPr>
          <w:rFonts w:ascii="Arial" w:hAnsi="Arial" w:cs="Arial"/>
          <w:sz w:val="20"/>
          <w:szCs w:val="20"/>
        </w:rPr>
        <w:t xml:space="preserve"> </w:t>
      </w:r>
      <w:r w:rsidRPr="009B0B6A">
        <w:rPr>
          <w:rFonts w:ascii="Arial" w:hAnsi="Arial" w:cs="Arial"/>
          <w:sz w:val="20"/>
          <w:szCs w:val="20"/>
        </w:rPr>
        <w:t>adversely.</w:t>
      </w:r>
    </w:p>
    <w:p w14:paraId="2AE21DA6" w14:textId="6509BC33" w:rsidR="004A23FC" w:rsidRPr="009B0B6A" w:rsidRDefault="004A23FC" w:rsidP="002C6A69">
      <w:pPr>
        <w:rPr>
          <w:rFonts w:ascii="Arial" w:hAnsi="Arial" w:cs="Arial"/>
          <w:sz w:val="20"/>
          <w:szCs w:val="20"/>
        </w:rPr>
      </w:pPr>
      <w:r w:rsidRPr="009B0B6A">
        <w:rPr>
          <w:rFonts w:ascii="Arial" w:hAnsi="Arial" w:cs="Arial"/>
          <w:sz w:val="20"/>
          <w:szCs w:val="20"/>
        </w:rPr>
        <w:t>The aim of this project is to identify and predict fraudulent credit card transactions using machine learning models.</w:t>
      </w:r>
    </w:p>
    <w:p w14:paraId="7293E8BB" w14:textId="77777777" w:rsidR="009B0B6A" w:rsidRDefault="009B0B6A" w:rsidP="009B0B6A">
      <w:pPr>
        <w:jc w:val="both"/>
        <w:rPr>
          <w:rFonts w:ascii="Arial" w:hAnsi="Arial" w:cs="Arial"/>
          <w:sz w:val="20"/>
          <w:szCs w:val="20"/>
        </w:rPr>
      </w:pPr>
    </w:p>
    <w:p w14:paraId="3F983E0D" w14:textId="18FB0FA5" w:rsidR="004A23FC" w:rsidRPr="009B0B6A" w:rsidRDefault="004A23FC" w:rsidP="009B0B6A">
      <w:pPr>
        <w:jc w:val="both"/>
        <w:rPr>
          <w:rFonts w:ascii="Arial" w:hAnsi="Arial" w:cs="Arial"/>
          <w:b/>
          <w:bCs/>
          <w:sz w:val="24"/>
          <w:szCs w:val="24"/>
        </w:rPr>
      </w:pPr>
      <w:r w:rsidRPr="009B0B6A">
        <w:rPr>
          <w:rFonts w:ascii="Arial" w:hAnsi="Arial" w:cs="Arial"/>
          <w:b/>
          <w:bCs/>
          <w:sz w:val="24"/>
          <w:szCs w:val="24"/>
        </w:rPr>
        <w:t>Approach:</w:t>
      </w:r>
    </w:p>
    <w:p w14:paraId="4E913CE8" w14:textId="77777777" w:rsidR="004A23FC" w:rsidRPr="009B0B6A" w:rsidRDefault="004A23FC" w:rsidP="009B0B6A">
      <w:pPr>
        <w:jc w:val="both"/>
        <w:rPr>
          <w:rFonts w:ascii="Arial" w:hAnsi="Arial" w:cs="Arial"/>
          <w:sz w:val="20"/>
          <w:szCs w:val="20"/>
        </w:rPr>
      </w:pPr>
      <w:r w:rsidRPr="009B0B6A">
        <w:rPr>
          <w:rFonts w:ascii="Arial" w:hAnsi="Arial" w:cs="Arial"/>
          <w:sz w:val="20"/>
          <w:szCs w:val="20"/>
        </w:rPr>
        <w:t>The approach to the problem can be divided into below parts:</w:t>
      </w:r>
    </w:p>
    <w:p w14:paraId="34DA755C" w14:textId="332F76EC" w:rsidR="004A23FC" w:rsidRPr="00C72448" w:rsidRDefault="004A23FC" w:rsidP="009B0B6A">
      <w:pPr>
        <w:pStyle w:val="ListParagraph"/>
        <w:numPr>
          <w:ilvl w:val="0"/>
          <w:numId w:val="1"/>
        </w:numPr>
        <w:jc w:val="both"/>
        <w:rPr>
          <w:rFonts w:ascii="Arial" w:hAnsi="Arial" w:cs="Arial"/>
          <w:b/>
          <w:bCs/>
          <w:sz w:val="20"/>
          <w:szCs w:val="20"/>
        </w:rPr>
      </w:pPr>
      <w:r w:rsidRPr="00C72448">
        <w:rPr>
          <w:rFonts w:ascii="Arial" w:hAnsi="Arial" w:cs="Arial"/>
          <w:b/>
          <w:bCs/>
          <w:sz w:val="20"/>
          <w:szCs w:val="20"/>
        </w:rPr>
        <w:t xml:space="preserve">Data Understanding, Data Preparation and EDA </w:t>
      </w:r>
    </w:p>
    <w:p w14:paraId="70AB2352" w14:textId="77777777" w:rsidR="009B0B6A" w:rsidRDefault="004A23FC" w:rsidP="002C6A69">
      <w:pPr>
        <w:ind w:left="1134"/>
        <w:jc w:val="both"/>
        <w:rPr>
          <w:rFonts w:ascii="Arial" w:hAnsi="Arial" w:cs="Arial"/>
          <w:sz w:val="20"/>
          <w:szCs w:val="20"/>
        </w:rPr>
      </w:pPr>
      <w:r w:rsidRPr="009B0B6A">
        <w:rPr>
          <w:rFonts w:ascii="Arial" w:hAnsi="Arial" w:cs="Arial"/>
          <w:sz w:val="20"/>
          <w:szCs w:val="20"/>
        </w:rPr>
        <w:t xml:space="preserve">First look at the data used here from the Kaggle dataset suggests that it is highly imbalanced in nature. The positive class (frauds) account for only 0.172% of all </w:t>
      </w:r>
      <w:r w:rsidR="009B0B6A" w:rsidRPr="009B0B6A">
        <w:rPr>
          <w:rFonts w:ascii="Arial" w:hAnsi="Arial" w:cs="Arial"/>
          <w:sz w:val="20"/>
          <w:szCs w:val="20"/>
        </w:rPr>
        <w:t>transactions</w:t>
      </w:r>
      <w:r w:rsidR="009B0B6A">
        <w:rPr>
          <w:rFonts w:ascii="Arial" w:hAnsi="Arial" w:cs="Arial"/>
          <w:sz w:val="20"/>
          <w:szCs w:val="20"/>
        </w:rPr>
        <w:t>.</w:t>
      </w:r>
    </w:p>
    <w:tbl>
      <w:tblPr>
        <w:tblStyle w:val="TableGrid"/>
        <w:tblW w:w="0" w:type="auto"/>
        <w:tblInd w:w="1209" w:type="dxa"/>
        <w:tblLook w:val="04A0" w:firstRow="1" w:lastRow="0" w:firstColumn="1" w:lastColumn="0" w:noHBand="0" w:noVBand="1"/>
      </w:tblPr>
      <w:tblGrid>
        <w:gridCol w:w="1668"/>
        <w:gridCol w:w="1701"/>
        <w:gridCol w:w="1559"/>
      </w:tblGrid>
      <w:tr w:rsidR="009B0B6A" w14:paraId="6245E165" w14:textId="57773A98" w:rsidTr="009B0B6A">
        <w:tc>
          <w:tcPr>
            <w:tcW w:w="1668" w:type="dxa"/>
          </w:tcPr>
          <w:p w14:paraId="1F521257" w14:textId="5D52A432" w:rsidR="009B0B6A" w:rsidRDefault="009B0B6A" w:rsidP="002C6A69">
            <w:pPr>
              <w:jc w:val="both"/>
              <w:rPr>
                <w:rFonts w:ascii="Arial" w:hAnsi="Arial" w:cs="Arial"/>
                <w:sz w:val="20"/>
                <w:szCs w:val="20"/>
              </w:rPr>
            </w:pPr>
            <w:r>
              <w:rPr>
                <w:rFonts w:ascii="Arial" w:hAnsi="Arial" w:cs="Arial"/>
                <w:sz w:val="20"/>
                <w:szCs w:val="20"/>
              </w:rPr>
              <w:t>Class</w:t>
            </w:r>
          </w:p>
        </w:tc>
        <w:tc>
          <w:tcPr>
            <w:tcW w:w="1701" w:type="dxa"/>
          </w:tcPr>
          <w:p w14:paraId="2A96479B" w14:textId="4672021B" w:rsidR="009B0B6A" w:rsidRDefault="009B0B6A" w:rsidP="002C6A69">
            <w:pPr>
              <w:jc w:val="both"/>
              <w:rPr>
                <w:rFonts w:ascii="Arial" w:hAnsi="Arial" w:cs="Arial"/>
                <w:sz w:val="20"/>
                <w:szCs w:val="20"/>
              </w:rPr>
            </w:pPr>
            <w:r>
              <w:rPr>
                <w:rFonts w:ascii="Arial" w:hAnsi="Arial" w:cs="Arial"/>
                <w:sz w:val="20"/>
                <w:szCs w:val="20"/>
              </w:rPr>
              <w:t>0</w:t>
            </w:r>
          </w:p>
        </w:tc>
        <w:tc>
          <w:tcPr>
            <w:tcW w:w="1559" w:type="dxa"/>
          </w:tcPr>
          <w:p w14:paraId="140FC6C4" w14:textId="148B0B70" w:rsidR="009B0B6A" w:rsidRDefault="009B0B6A" w:rsidP="002C6A69">
            <w:pPr>
              <w:jc w:val="both"/>
              <w:rPr>
                <w:rFonts w:ascii="Arial" w:hAnsi="Arial" w:cs="Arial"/>
                <w:sz w:val="20"/>
                <w:szCs w:val="20"/>
              </w:rPr>
            </w:pPr>
            <w:r>
              <w:rPr>
                <w:rFonts w:ascii="Arial" w:hAnsi="Arial" w:cs="Arial"/>
                <w:sz w:val="20"/>
                <w:szCs w:val="20"/>
              </w:rPr>
              <w:t>1</w:t>
            </w:r>
          </w:p>
        </w:tc>
      </w:tr>
      <w:tr w:rsidR="009B0B6A" w14:paraId="6F23AD6C" w14:textId="3C49161C" w:rsidTr="009B0B6A">
        <w:tc>
          <w:tcPr>
            <w:tcW w:w="1668" w:type="dxa"/>
          </w:tcPr>
          <w:p w14:paraId="2DE4C299" w14:textId="1FD7AEC9" w:rsidR="009B0B6A" w:rsidRDefault="009B0B6A" w:rsidP="002C6A69">
            <w:pPr>
              <w:jc w:val="both"/>
              <w:rPr>
                <w:rFonts w:ascii="Arial" w:hAnsi="Arial" w:cs="Arial"/>
                <w:sz w:val="20"/>
                <w:szCs w:val="20"/>
              </w:rPr>
            </w:pPr>
            <w:r>
              <w:rPr>
                <w:rFonts w:ascii="Arial" w:hAnsi="Arial" w:cs="Arial"/>
                <w:sz w:val="20"/>
                <w:szCs w:val="20"/>
              </w:rPr>
              <w:t>Count</w:t>
            </w:r>
          </w:p>
        </w:tc>
        <w:tc>
          <w:tcPr>
            <w:tcW w:w="1701" w:type="dxa"/>
          </w:tcPr>
          <w:p w14:paraId="3C0A386E" w14:textId="363E0FC8" w:rsidR="009B0B6A" w:rsidRDefault="009B0B6A" w:rsidP="002C6A69">
            <w:pPr>
              <w:jc w:val="both"/>
              <w:rPr>
                <w:rFonts w:ascii="Arial" w:hAnsi="Arial" w:cs="Arial"/>
                <w:sz w:val="20"/>
                <w:szCs w:val="20"/>
              </w:rPr>
            </w:pPr>
            <w:r w:rsidRPr="009B0B6A">
              <w:rPr>
                <w:rFonts w:ascii="Arial" w:hAnsi="Arial" w:cs="Arial"/>
                <w:sz w:val="20"/>
                <w:szCs w:val="20"/>
              </w:rPr>
              <w:t>284315</w:t>
            </w:r>
          </w:p>
        </w:tc>
        <w:tc>
          <w:tcPr>
            <w:tcW w:w="1559" w:type="dxa"/>
          </w:tcPr>
          <w:p w14:paraId="5AE1FFE5" w14:textId="100AA667" w:rsidR="009B0B6A" w:rsidRDefault="009B0B6A" w:rsidP="002C6A69">
            <w:pPr>
              <w:jc w:val="both"/>
              <w:rPr>
                <w:rFonts w:ascii="Arial" w:hAnsi="Arial" w:cs="Arial"/>
                <w:sz w:val="20"/>
                <w:szCs w:val="20"/>
              </w:rPr>
            </w:pPr>
            <w:r>
              <w:rPr>
                <w:rFonts w:ascii="Arial" w:hAnsi="Arial" w:cs="Arial"/>
                <w:sz w:val="20"/>
                <w:szCs w:val="20"/>
              </w:rPr>
              <w:t>492</w:t>
            </w:r>
          </w:p>
        </w:tc>
      </w:tr>
    </w:tbl>
    <w:p w14:paraId="243C4F96" w14:textId="77777777" w:rsidR="009B0B6A" w:rsidRDefault="009B0B6A" w:rsidP="002C6A69">
      <w:pPr>
        <w:ind w:left="1134"/>
        <w:jc w:val="both"/>
        <w:rPr>
          <w:rFonts w:ascii="Arial" w:hAnsi="Arial" w:cs="Arial"/>
          <w:sz w:val="20"/>
          <w:szCs w:val="20"/>
        </w:rPr>
      </w:pPr>
    </w:p>
    <w:p w14:paraId="44F59C81" w14:textId="58829288" w:rsidR="004A23FC" w:rsidRPr="009B0B6A" w:rsidRDefault="009B0B6A" w:rsidP="002C6A69">
      <w:pPr>
        <w:ind w:left="1134"/>
        <w:jc w:val="both"/>
        <w:rPr>
          <w:rFonts w:ascii="Arial" w:hAnsi="Arial" w:cs="Arial"/>
          <w:sz w:val="20"/>
          <w:szCs w:val="20"/>
        </w:rPr>
      </w:pPr>
      <w:r w:rsidRPr="009B0B6A">
        <w:rPr>
          <w:rFonts w:ascii="Arial" w:hAnsi="Arial" w:cs="Arial"/>
          <w:sz w:val="20"/>
          <w:szCs w:val="20"/>
        </w:rPr>
        <w:t>Class</w:t>
      </w:r>
      <w:r w:rsidR="004A23FC" w:rsidRPr="009B0B6A">
        <w:rPr>
          <w:rFonts w:ascii="Arial" w:hAnsi="Arial" w:cs="Arial"/>
          <w:sz w:val="20"/>
          <w:szCs w:val="20"/>
        </w:rPr>
        <w:t xml:space="preserve"> is the target variable which we </w:t>
      </w:r>
      <w:r w:rsidR="004A23FC" w:rsidRPr="009B0B6A">
        <w:rPr>
          <w:rFonts w:ascii="Arial" w:hAnsi="Arial" w:cs="Arial"/>
          <w:sz w:val="20"/>
          <w:szCs w:val="20"/>
        </w:rPr>
        <w:t>must</w:t>
      </w:r>
      <w:r w:rsidR="004A23FC" w:rsidRPr="009B0B6A">
        <w:rPr>
          <w:rFonts w:ascii="Arial" w:hAnsi="Arial" w:cs="Arial"/>
          <w:sz w:val="20"/>
          <w:szCs w:val="20"/>
        </w:rPr>
        <w:t xml:space="preserve"> predict where 0 is normal transaction and 1 is fraudulent transaction.</w:t>
      </w:r>
    </w:p>
    <w:p w14:paraId="6E68FE55" w14:textId="42BAD949" w:rsidR="004A23FC" w:rsidRPr="009B0B6A" w:rsidRDefault="004A23FC" w:rsidP="002C6A69">
      <w:pPr>
        <w:ind w:left="1134"/>
        <w:jc w:val="both"/>
        <w:rPr>
          <w:rFonts w:ascii="Arial" w:hAnsi="Arial" w:cs="Arial"/>
          <w:sz w:val="20"/>
          <w:szCs w:val="20"/>
        </w:rPr>
      </w:pPr>
      <w:r w:rsidRPr="009B0B6A">
        <w:rPr>
          <w:rFonts w:ascii="Arial" w:hAnsi="Arial" w:cs="Arial"/>
          <w:sz w:val="20"/>
          <w:szCs w:val="20"/>
        </w:rPr>
        <w:t xml:space="preserve">Features V1, V2, … V28 are the principal components </w:t>
      </w:r>
      <w:r w:rsidR="00E84DDE">
        <w:rPr>
          <w:rFonts w:ascii="Arial" w:hAnsi="Arial" w:cs="Arial"/>
          <w:sz w:val="20"/>
          <w:szCs w:val="20"/>
        </w:rPr>
        <w:t>derived</w:t>
      </w:r>
      <w:r w:rsidRPr="009B0B6A">
        <w:rPr>
          <w:rFonts w:ascii="Arial" w:hAnsi="Arial" w:cs="Arial"/>
          <w:sz w:val="20"/>
          <w:szCs w:val="20"/>
        </w:rPr>
        <w:t xml:space="preserve"> with PCA, the only features which have not been transformed with PCA are 'Time' and 'Amount'. Feature 'Time' contains the seconds elapsed between each transaction and the first transaction in the dataset. The feature 'Amount' is the transaction Amount, this feature can be used for example</w:t>
      </w:r>
      <w:r w:rsidR="00E84DDE">
        <w:rPr>
          <w:rFonts w:ascii="Arial" w:hAnsi="Arial" w:cs="Arial"/>
          <w:sz w:val="20"/>
          <w:szCs w:val="20"/>
        </w:rPr>
        <w:t>-</w:t>
      </w:r>
      <w:r w:rsidRPr="009B0B6A">
        <w:rPr>
          <w:rFonts w:ascii="Arial" w:hAnsi="Arial" w:cs="Arial"/>
          <w:sz w:val="20"/>
          <w:szCs w:val="20"/>
        </w:rPr>
        <w:t>dependant cost-</w:t>
      </w:r>
      <w:r w:rsidRPr="009B0B6A">
        <w:rPr>
          <w:rFonts w:ascii="Arial" w:hAnsi="Arial" w:cs="Arial"/>
          <w:sz w:val="20"/>
          <w:szCs w:val="20"/>
        </w:rPr>
        <w:t>sensitive</w:t>
      </w:r>
      <w:r w:rsidRPr="009B0B6A">
        <w:rPr>
          <w:rFonts w:ascii="Arial" w:hAnsi="Arial" w:cs="Arial"/>
          <w:sz w:val="20"/>
          <w:szCs w:val="20"/>
        </w:rPr>
        <w:t xml:space="preserve"> learning.</w:t>
      </w:r>
    </w:p>
    <w:p w14:paraId="4CF1E2F0" w14:textId="5EE600B6" w:rsidR="004A23FC" w:rsidRPr="009B0B6A" w:rsidRDefault="00E84DDE" w:rsidP="002C6A69">
      <w:pPr>
        <w:ind w:left="1134"/>
        <w:jc w:val="both"/>
        <w:rPr>
          <w:rFonts w:ascii="Arial" w:hAnsi="Arial" w:cs="Arial"/>
          <w:sz w:val="20"/>
          <w:szCs w:val="20"/>
        </w:rPr>
      </w:pPr>
      <w:r>
        <w:rPr>
          <w:rFonts w:ascii="Arial" w:hAnsi="Arial" w:cs="Arial"/>
          <w:sz w:val="20"/>
          <w:szCs w:val="20"/>
        </w:rPr>
        <w:t xml:space="preserve">As </w:t>
      </w:r>
      <w:r w:rsidR="004A23FC" w:rsidRPr="009B0B6A">
        <w:rPr>
          <w:rFonts w:ascii="Arial" w:hAnsi="Arial" w:cs="Arial"/>
          <w:sz w:val="20"/>
          <w:szCs w:val="20"/>
        </w:rPr>
        <w:t xml:space="preserve">the PCA transformed variable are </w:t>
      </w:r>
      <w:r w:rsidR="004A23FC" w:rsidRPr="009B0B6A">
        <w:rPr>
          <w:rFonts w:ascii="Arial" w:hAnsi="Arial" w:cs="Arial"/>
          <w:sz w:val="20"/>
          <w:szCs w:val="20"/>
        </w:rPr>
        <w:t>Gaussian</w:t>
      </w:r>
      <w:r w:rsidR="004A23FC" w:rsidRPr="009B0B6A">
        <w:rPr>
          <w:rFonts w:ascii="Arial" w:hAnsi="Arial" w:cs="Arial"/>
          <w:sz w:val="20"/>
          <w:szCs w:val="20"/>
        </w:rPr>
        <w:t>, normalisation</w:t>
      </w:r>
      <w:r>
        <w:rPr>
          <w:rFonts w:ascii="Arial" w:hAnsi="Arial" w:cs="Arial"/>
          <w:sz w:val="20"/>
          <w:szCs w:val="20"/>
        </w:rPr>
        <w:t xml:space="preserve"> is not required</w:t>
      </w:r>
      <w:r w:rsidR="004A23FC" w:rsidRPr="009B0B6A">
        <w:rPr>
          <w:rFonts w:ascii="Arial" w:hAnsi="Arial" w:cs="Arial"/>
          <w:sz w:val="20"/>
          <w:szCs w:val="20"/>
        </w:rPr>
        <w:t>.</w:t>
      </w:r>
    </w:p>
    <w:p w14:paraId="45491FF4" w14:textId="02289A29" w:rsidR="004A23FC" w:rsidRPr="009B0B6A" w:rsidRDefault="004A23FC" w:rsidP="002C6A69">
      <w:pPr>
        <w:ind w:left="1134"/>
        <w:jc w:val="both"/>
        <w:rPr>
          <w:rFonts w:ascii="Arial" w:hAnsi="Arial" w:cs="Arial"/>
          <w:sz w:val="20"/>
          <w:szCs w:val="20"/>
        </w:rPr>
      </w:pPr>
      <w:r w:rsidRPr="009B0B6A">
        <w:rPr>
          <w:rFonts w:ascii="Arial" w:hAnsi="Arial" w:cs="Arial"/>
          <w:sz w:val="20"/>
          <w:szCs w:val="20"/>
        </w:rPr>
        <w:t xml:space="preserve">We </w:t>
      </w:r>
      <w:r w:rsidR="00E84DDE">
        <w:rPr>
          <w:rFonts w:ascii="Arial" w:hAnsi="Arial" w:cs="Arial"/>
          <w:sz w:val="20"/>
          <w:szCs w:val="20"/>
        </w:rPr>
        <w:t>can do the EDA to analyse the data like</w:t>
      </w:r>
      <w:r w:rsidRPr="009B0B6A">
        <w:rPr>
          <w:rFonts w:ascii="Arial" w:hAnsi="Arial" w:cs="Arial"/>
          <w:sz w:val="20"/>
          <w:szCs w:val="20"/>
        </w:rPr>
        <w:t xml:space="preserve"> correlation, boxplots etc for outliers</w:t>
      </w:r>
      <w:r w:rsidR="00C72448">
        <w:rPr>
          <w:rFonts w:ascii="Arial" w:hAnsi="Arial" w:cs="Arial"/>
          <w:sz w:val="20"/>
          <w:szCs w:val="20"/>
        </w:rPr>
        <w:t xml:space="preserve"> &amp; skewness in the data. </w:t>
      </w:r>
    </w:p>
    <w:p w14:paraId="2055D1D5" w14:textId="6D8CECC3" w:rsidR="004A23FC" w:rsidRPr="009B0B6A" w:rsidRDefault="00BD2869" w:rsidP="002C6A69">
      <w:pPr>
        <w:ind w:left="1134"/>
        <w:jc w:val="both"/>
        <w:rPr>
          <w:rFonts w:ascii="Arial" w:hAnsi="Arial" w:cs="Arial"/>
          <w:sz w:val="20"/>
          <w:szCs w:val="20"/>
        </w:rPr>
      </w:pPr>
      <w:r>
        <w:rPr>
          <w:rFonts w:ascii="Arial" w:hAnsi="Arial" w:cs="Arial"/>
          <w:sz w:val="20"/>
          <w:szCs w:val="20"/>
        </w:rPr>
        <w:t xml:space="preserve">The imbalance in the data can dealt </w:t>
      </w:r>
      <w:r w:rsidR="0010161E">
        <w:rPr>
          <w:rFonts w:ascii="Arial" w:hAnsi="Arial" w:cs="Arial"/>
          <w:sz w:val="20"/>
          <w:szCs w:val="20"/>
        </w:rPr>
        <w:t>through the</w:t>
      </w:r>
      <w:r>
        <w:rPr>
          <w:rFonts w:ascii="Arial" w:hAnsi="Arial" w:cs="Arial"/>
          <w:sz w:val="20"/>
          <w:szCs w:val="20"/>
        </w:rPr>
        <w:t xml:space="preserve"> techniques below:</w:t>
      </w:r>
    </w:p>
    <w:p w14:paraId="488216D9" w14:textId="06CB34CA" w:rsidR="004A23FC" w:rsidRPr="00C72448" w:rsidRDefault="004A23FC" w:rsidP="002C6A69">
      <w:pPr>
        <w:pStyle w:val="ListParagraph"/>
        <w:numPr>
          <w:ilvl w:val="0"/>
          <w:numId w:val="5"/>
        </w:numPr>
        <w:jc w:val="both"/>
        <w:rPr>
          <w:rFonts w:ascii="Arial" w:hAnsi="Arial" w:cs="Arial"/>
          <w:sz w:val="20"/>
          <w:szCs w:val="20"/>
        </w:rPr>
      </w:pPr>
      <w:r w:rsidRPr="00C72448">
        <w:rPr>
          <w:rFonts w:ascii="Arial" w:hAnsi="Arial" w:cs="Arial"/>
          <w:sz w:val="20"/>
          <w:szCs w:val="20"/>
        </w:rPr>
        <w:t>SMOTE is a process where you can generate new data points, which lie vectorially between two data points that belong to the minority class.</w:t>
      </w:r>
    </w:p>
    <w:p w14:paraId="48E85072" w14:textId="2CFC4A8A" w:rsidR="00BD2869" w:rsidRDefault="004A23FC" w:rsidP="002C6A69">
      <w:pPr>
        <w:pStyle w:val="ListParagraph"/>
        <w:numPr>
          <w:ilvl w:val="0"/>
          <w:numId w:val="5"/>
        </w:numPr>
        <w:jc w:val="both"/>
        <w:rPr>
          <w:rFonts w:ascii="Arial" w:hAnsi="Arial" w:cs="Arial"/>
          <w:sz w:val="20"/>
          <w:szCs w:val="20"/>
        </w:rPr>
      </w:pPr>
      <w:r w:rsidRPr="00C72448">
        <w:rPr>
          <w:rFonts w:ascii="Arial" w:hAnsi="Arial" w:cs="Arial"/>
          <w:sz w:val="20"/>
          <w:szCs w:val="20"/>
        </w:rPr>
        <w:t xml:space="preserve">ADASYN is </w:t>
      </w:r>
      <w:r w:rsidR="00C72448" w:rsidRPr="00C72448">
        <w:rPr>
          <w:rFonts w:ascii="Arial" w:hAnsi="Arial" w:cs="Arial"/>
          <w:sz w:val="20"/>
          <w:szCs w:val="20"/>
        </w:rPr>
        <w:t>like</w:t>
      </w:r>
      <w:r w:rsidRPr="00C72448">
        <w:rPr>
          <w:rFonts w:ascii="Arial" w:hAnsi="Arial" w:cs="Arial"/>
          <w:sz w:val="20"/>
          <w:szCs w:val="20"/>
        </w:rPr>
        <w:t xml:space="preserve"> SMOTE, with a minor change i.e. the number of synthetic samples that it will add will have a density distribution. </w:t>
      </w:r>
    </w:p>
    <w:p w14:paraId="371495D1" w14:textId="77777777" w:rsidR="00C72448" w:rsidRDefault="00C72448" w:rsidP="00C72448">
      <w:pPr>
        <w:pStyle w:val="ListParagraph"/>
        <w:ind w:left="1854"/>
        <w:jc w:val="both"/>
        <w:rPr>
          <w:rFonts w:ascii="Arial" w:hAnsi="Arial" w:cs="Arial"/>
          <w:sz w:val="20"/>
          <w:szCs w:val="20"/>
        </w:rPr>
      </w:pPr>
    </w:p>
    <w:p w14:paraId="236BBC44" w14:textId="77777777" w:rsidR="00C72448" w:rsidRDefault="00C72448" w:rsidP="00C72448">
      <w:pPr>
        <w:pStyle w:val="ListParagraph"/>
        <w:ind w:left="1854"/>
        <w:jc w:val="both"/>
        <w:rPr>
          <w:rFonts w:ascii="Arial" w:hAnsi="Arial" w:cs="Arial"/>
          <w:sz w:val="20"/>
          <w:szCs w:val="20"/>
        </w:rPr>
      </w:pPr>
    </w:p>
    <w:p w14:paraId="7A0E934C" w14:textId="77777777" w:rsidR="00C72448" w:rsidRPr="00C72448" w:rsidRDefault="00C72448" w:rsidP="00C72448">
      <w:pPr>
        <w:pStyle w:val="ListParagraph"/>
        <w:ind w:left="1854"/>
        <w:jc w:val="both"/>
        <w:rPr>
          <w:rFonts w:ascii="Arial" w:hAnsi="Arial" w:cs="Arial"/>
          <w:sz w:val="20"/>
          <w:szCs w:val="20"/>
        </w:rPr>
      </w:pPr>
    </w:p>
    <w:p w14:paraId="38864285" w14:textId="381A60BF" w:rsidR="004A23FC" w:rsidRPr="00C72448" w:rsidRDefault="004A23FC" w:rsidP="00C72448">
      <w:pPr>
        <w:pStyle w:val="ListParagraph"/>
        <w:numPr>
          <w:ilvl w:val="0"/>
          <w:numId w:val="1"/>
        </w:numPr>
        <w:jc w:val="both"/>
        <w:rPr>
          <w:rFonts w:ascii="Arial" w:hAnsi="Arial" w:cs="Arial"/>
          <w:b/>
          <w:bCs/>
          <w:sz w:val="20"/>
          <w:szCs w:val="20"/>
        </w:rPr>
      </w:pPr>
      <w:r w:rsidRPr="00C72448">
        <w:rPr>
          <w:rFonts w:ascii="Arial" w:hAnsi="Arial" w:cs="Arial"/>
          <w:b/>
          <w:bCs/>
          <w:sz w:val="20"/>
          <w:szCs w:val="20"/>
        </w:rPr>
        <w:t>Model Selection and Model Building:</w:t>
      </w:r>
    </w:p>
    <w:p w14:paraId="5006F072" w14:textId="0C563A46" w:rsidR="004A23FC" w:rsidRPr="009B0B6A" w:rsidRDefault="004A23FC" w:rsidP="00C72448">
      <w:pPr>
        <w:ind w:left="1134"/>
        <w:rPr>
          <w:rFonts w:ascii="Arial" w:hAnsi="Arial" w:cs="Arial"/>
          <w:sz w:val="20"/>
          <w:szCs w:val="20"/>
        </w:rPr>
      </w:pPr>
      <w:r w:rsidRPr="009B0B6A">
        <w:rPr>
          <w:rFonts w:ascii="Arial" w:hAnsi="Arial" w:cs="Arial"/>
          <w:sz w:val="20"/>
          <w:szCs w:val="20"/>
        </w:rPr>
        <w:t xml:space="preserve">We will start building the model with the train-test </w:t>
      </w:r>
      <w:r w:rsidR="00C72448" w:rsidRPr="009B0B6A">
        <w:rPr>
          <w:rFonts w:ascii="Arial" w:hAnsi="Arial" w:cs="Arial"/>
          <w:sz w:val="20"/>
          <w:szCs w:val="20"/>
        </w:rPr>
        <w:t>split</w:t>
      </w:r>
      <w:r w:rsidR="00C72448">
        <w:rPr>
          <w:rFonts w:ascii="Arial" w:hAnsi="Arial" w:cs="Arial"/>
          <w:sz w:val="20"/>
          <w:szCs w:val="20"/>
        </w:rPr>
        <w:t>.</w:t>
      </w:r>
      <w:r w:rsidR="00C72448" w:rsidRPr="009B0B6A">
        <w:rPr>
          <w:rFonts w:ascii="Arial" w:hAnsi="Arial" w:cs="Arial"/>
          <w:sz w:val="20"/>
          <w:szCs w:val="20"/>
        </w:rPr>
        <w:t xml:space="preserve"> We</w:t>
      </w:r>
      <w:r w:rsidRPr="009B0B6A">
        <w:rPr>
          <w:rFonts w:ascii="Arial" w:hAnsi="Arial" w:cs="Arial"/>
          <w:sz w:val="20"/>
          <w:szCs w:val="20"/>
        </w:rPr>
        <w:t xml:space="preserve"> need to find which ML model works good with the imbalance data and have better results on the test data.</w:t>
      </w:r>
    </w:p>
    <w:p w14:paraId="6B5D8EEC" w14:textId="12AB1B1A" w:rsidR="004A23FC" w:rsidRPr="00C72448" w:rsidRDefault="004A23FC" w:rsidP="00C72448">
      <w:pPr>
        <w:pStyle w:val="ListParagraph"/>
        <w:numPr>
          <w:ilvl w:val="0"/>
          <w:numId w:val="3"/>
        </w:numPr>
        <w:jc w:val="both"/>
        <w:rPr>
          <w:rFonts w:ascii="Arial" w:hAnsi="Arial" w:cs="Arial"/>
          <w:sz w:val="20"/>
          <w:szCs w:val="20"/>
        </w:rPr>
      </w:pPr>
      <w:r w:rsidRPr="00C72448">
        <w:rPr>
          <w:rFonts w:ascii="Arial" w:hAnsi="Arial" w:cs="Arial"/>
          <w:sz w:val="20"/>
          <w:szCs w:val="20"/>
        </w:rPr>
        <w:lastRenderedPageBreak/>
        <w:t>Logistic regression works best when the data is linearly separable and needs to be interpretable.</w:t>
      </w:r>
    </w:p>
    <w:p w14:paraId="753AC537" w14:textId="17F45AD1" w:rsidR="004A23FC" w:rsidRPr="00C72448" w:rsidRDefault="004A23FC" w:rsidP="00C72448">
      <w:pPr>
        <w:pStyle w:val="ListParagraph"/>
        <w:numPr>
          <w:ilvl w:val="0"/>
          <w:numId w:val="3"/>
        </w:numPr>
        <w:jc w:val="both"/>
        <w:rPr>
          <w:rFonts w:ascii="Arial" w:hAnsi="Arial" w:cs="Arial"/>
          <w:sz w:val="20"/>
          <w:szCs w:val="20"/>
        </w:rPr>
      </w:pPr>
      <w:r w:rsidRPr="00C72448">
        <w:rPr>
          <w:rFonts w:ascii="Arial" w:hAnsi="Arial" w:cs="Arial"/>
          <w:sz w:val="20"/>
          <w:szCs w:val="20"/>
        </w:rPr>
        <w:t xml:space="preserve">KNN is also highly interpretable, but not preferred when we have a huge amount of data as it will consume a </w:t>
      </w:r>
      <w:r w:rsidR="0010161E">
        <w:rPr>
          <w:rFonts w:ascii="Arial" w:hAnsi="Arial" w:cs="Arial"/>
          <w:sz w:val="20"/>
          <w:szCs w:val="20"/>
        </w:rPr>
        <w:t>more computing power</w:t>
      </w:r>
      <w:r w:rsidRPr="00C72448">
        <w:rPr>
          <w:rFonts w:ascii="Arial" w:hAnsi="Arial" w:cs="Arial"/>
          <w:sz w:val="20"/>
          <w:szCs w:val="20"/>
        </w:rPr>
        <w:t>.</w:t>
      </w:r>
    </w:p>
    <w:p w14:paraId="7F4DB595" w14:textId="5D667F83" w:rsidR="004A23FC" w:rsidRPr="00C72448" w:rsidRDefault="004A23FC" w:rsidP="00C72448">
      <w:pPr>
        <w:pStyle w:val="ListParagraph"/>
        <w:numPr>
          <w:ilvl w:val="0"/>
          <w:numId w:val="3"/>
        </w:numPr>
        <w:jc w:val="both"/>
        <w:rPr>
          <w:rFonts w:ascii="Arial" w:hAnsi="Arial" w:cs="Arial"/>
          <w:sz w:val="20"/>
          <w:szCs w:val="20"/>
        </w:rPr>
      </w:pPr>
      <w:r w:rsidRPr="00C72448">
        <w:rPr>
          <w:rFonts w:ascii="Arial" w:hAnsi="Arial" w:cs="Arial"/>
          <w:sz w:val="20"/>
          <w:szCs w:val="20"/>
        </w:rPr>
        <w:t xml:space="preserve">The decision tree model is the </w:t>
      </w:r>
      <w:r w:rsidR="0010161E">
        <w:rPr>
          <w:rFonts w:ascii="Arial" w:hAnsi="Arial" w:cs="Arial"/>
          <w:sz w:val="20"/>
          <w:szCs w:val="20"/>
        </w:rPr>
        <w:t xml:space="preserve">model of </w:t>
      </w:r>
      <w:r w:rsidRPr="00C72448">
        <w:rPr>
          <w:rFonts w:ascii="Arial" w:hAnsi="Arial" w:cs="Arial"/>
          <w:sz w:val="20"/>
          <w:szCs w:val="20"/>
        </w:rPr>
        <w:t>choice when we want the output to be intuitive, but they tend to overfit if left unchecked.</w:t>
      </w:r>
    </w:p>
    <w:p w14:paraId="1801C545" w14:textId="4036AD57" w:rsidR="004A23FC" w:rsidRPr="00C72448" w:rsidRDefault="004A23FC" w:rsidP="00C72448">
      <w:pPr>
        <w:pStyle w:val="ListParagraph"/>
        <w:numPr>
          <w:ilvl w:val="0"/>
          <w:numId w:val="3"/>
        </w:numPr>
        <w:jc w:val="both"/>
        <w:rPr>
          <w:rFonts w:ascii="Arial" w:hAnsi="Arial" w:cs="Arial"/>
          <w:sz w:val="20"/>
          <w:szCs w:val="20"/>
        </w:rPr>
      </w:pPr>
      <w:r w:rsidRPr="00C72448">
        <w:rPr>
          <w:rFonts w:ascii="Arial" w:hAnsi="Arial" w:cs="Arial"/>
          <w:sz w:val="20"/>
          <w:szCs w:val="20"/>
        </w:rPr>
        <w:t xml:space="preserve">KNN is a simple, supervised machine learning algorithm used for both classification and regression tasks. </w:t>
      </w:r>
    </w:p>
    <w:p w14:paraId="01C82A0D" w14:textId="572926FD" w:rsidR="004A23FC" w:rsidRPr="00C72448" w:rsidRDefault="004A23FC" w:rsidP="00C72448">
      <w:pPr>
        <w:pStyle w:val="ListParagraph"/>
        <w:numPr>
          <w:ilvl w:val="0"/>
          <w:numId w:val="3"/>
        </w:numPr>
        <w:jc w:val="both"/>
        <w:rPr>
          <w:rFonts w:ascii="Arial" w:hAnsi="Arial" w:cs="Arial"/>
          <w:sz w:val="20"/>
          <w:szCs w:val="20"/>
        </w:rPr>
      </w:pPr>
      <w:r w:rsidRPr="00C72448">
        <w:rPr>
          <w:rFonts w:ascii="Arial" w:hAnsi="Arial" w:cs="Arial"/>
          <w:sz w:val="20"/>
          <w:szCs w:val="20"/>
        </w:rPr>
        <w:t>In Gradient Boosted machines/trees. newly added trees are trained to reduce the errors (loss function) of earlier models.</w:t>
      </w:r>
    </w:p>
    <w:p w14:paraId="1DC5CEC2" w14:textId="3EFBBE45" w:rsidR="004A23FC" w:rsidRPr="00C72448" w:rsidRDefault="004A23FC" w:rsidP="00C72448">
      <w:pPr>
        <w:pStyle w:val="ListParagraph"/>
        <w:numPr>
          <w:ilvl w:val="0"/>
          <w:numId w:val="3"/>
        </w:numPr>
        <w:jc w:val="both"/>
        <w:rPr>
          <w:rFonts w:ascii="Arial" w:hAnsi="Arial" w:cs="Arial"/>
          <w:sz w:val="20"/>
          <w:szCs w:val="20"/>
        </w:rPr>
      </w:pPr>
      <w:proofErr w:type="spellStart"/>
      <w:r w:rsidRPr="00C72448">
        <w:rPr>
          <w:rFonts w:ascii="Arial" w:hAnsi="Arial" w:cs="Arial"/>
          <w:sz w:val="20"/>
          <w:szCs w:val="20"/>
        </w:rPr>
        <w:t>XGBoost</w:t>
      </w:r>
      <w:proofErr w:type="spellEnd"/>
      <w:r w:rsidRPr="00C72448">
        <w:rPr>
          <w:rFonts w:ascii="Arial" w:hAnsi="Arial" w:cs="Arial"/>
          <w:sz w:val="20"/>
          <w:szCs w:val="20"/>
        </w:rPr>
        <w:t xml:space="preserve"> is an </w:t>
      </w:r>
      <w:r w:rsidR="0010161E">
        <w:rPr>
          <w:rFonts w:ascii="Arial" w:hAnsi="Arial" w:cs="Arial"/>
          <w:sz w:val="20"/>
          <w:szCs w:val="20"/>
        </w:rPr>
        <w:t>improved</w:t>
      </w:r>
      <w:r w:rsidRPr="00C72448">
        <w:rPr>
          <w:rFonts w:ascii="Arial" w:hAnsi="Arial" w:cs="Arial"/>
          <w:sz w:val="20"/>
          <w:szCs w:val="20"/>
        </w:rPr>
        <w:t xml:space="preserve"> version of gradient boosting, with additional features like regularization and parallel tree learning algorithm for finding the best split.</w:t>
      </w:r>
    </w:p>
    <w:p w14:paraId="7AFE6AA5" w14:textId="78F19BF9" w:rsidR="004A23FC" w:rsidRDefault="004A23FC" w:rsidP="00C72448">
      <w:pPr>
        <w:pStyle w:val="ListParagraph"/>
        <w:numPr>
          <w:ilvl w:val="0"/>
          <w:numId w:val="3"/>
        </w:numPr>
        <w:jc w:val="both"/>
        <w:rPr>
          <w:rFonts w:ascii="Arial" w:hAnsi="Arial" w:cs="Arial"/>
          <w:sz w:val="20"/>
          <w:szCs w:val="20"/>
        </w:rPr>
      </w:pPr>
      <w:r w:rsidRPr="00C72448">
        <w:rPr>
          <w:rFonts w:ascii="Arial" w:hAnsi="Arial" w:cs="Arial"/>
          <w:sz w:val="20"/>
          <w:szCs w:val="20"/>
        </w:rPr>
        <w:t xml:space="preserve">We will start with the Logistic regression model with the different value of regularisation and hyper param tuning, then go to the decision tree and so on etc. We will also try ensemble models and use </w:t>
      </w:r>
      <w:r w:rsidR="00A517D1" w:rsidRPr="00C72448">
        <w:rPr>
          <w:rFonts w:ascii="Arial" w:hAnsi="Arial" w:cs="Arial"/>
          <w:sz w:val="20"/>
          <w:szCs w:val="20"/>
        </w:rPr>
        <w:t>voting classifier</w:t>
      </w:r>
      <w:r w:rsidRPr="00C72448">
        <w:rPr>
          <w:rFonts w:ascii="Arial" w:hAnsi="Arial" w:cs="Arial"/>
          <w:sz w:val="20"/>
          <w:szCs w:val="20"/>
        </w:rPr>
        <w:t xml:space="preserve">, </w:t>
      </w:r>
      <w:r w:rsidR="00C72448">
        <w:rPr>
          <w:rFonts w:ascii="Arial" w:hAnsi="Arial" w:cs="Arial"/>
          <w:sz w:val="20"/>
          <w:szCs w:val="20"/>
        </w:rPr>
        <w:t>b</w:t>
      </w:r>
      <w:r w:rsidRPr="00C72448">
        <w:rPr>
          <w:rFonts w:ascii="Arial" w:hAnsi="Arial" w:cs="Arial"/>
          <w:sz w:val="20"/>
          <w:szCs w:val="20"/>
        </w:rPr>
        <w:t xml:space="preserve">agging, </w:t>
      </w:r>
      <w:r w:rsidR="00C72448" w:rsidRPr="00C72448">
        <w:rPr>
          <w:rFonts w:ascii="Arial" w:hAnsi="Arial" w:cs="Arial"/>
          <w:sz w:val="20"/>
          <w:szCs w:val="20"/>
        </w:rPr>
        <w:t>boosting</w:t>
      </w:r>
      <w:r w:rsidRPr="00C72448">
        <w:rPr>
          <w:rFonts w:ascii="Arial" w:hAnsi="Arial" w:cs="Arial"/>
          <w:sz w:val="20"/>
          <w:szCs w:val="20"/>
        </w:rPr>
        <w:t xml:space="preserve"> etc on the best performing individual models to find the best model.</w:t>
      </w:r>
    </w:p>
    <w:p w14:paraId="48EE0A72" w14:textId="77777777" w:rsidR="00C72448" w:rsidRPr="00C72448" w:rsidRDefault="00C72448" w:rsidP="00C72448">
      <w:pPr>
        <w:pStyle w:val="ListParagraph"/>
        <w:ind w:left="1854"/>
        <w:jc w:val="both"/>
        <w:rPr>
          <w:rFonts w:ascii="Arial" w:hAnsi="Arial" w:cs="Arial"/>
          <w:sz w:val="20"/>
          <w:szCs w:val="20"/>
        </w:rPr>
      </w:pPr>
    </w:p>
    <w:p w14:paraId="0D4E2F1C" w14:textId="16F5DE6C" w:rsidR="004A23FC" w:rsidRPr="00C72448" w:rsidRDefault="004A23FC" w:rsidP="00C72448">
      <w:pPr>
        <w:pStyle w:val="ListParagraph"/>
        <w:numPr>
          <w:ilvl w:val="0"/>
          <w:numId w:val="1"/>
        </w:numPr>
        <w:jc w:val="both"/>
        <w:rPr>
          <w:rFonts w:ascii="Arial" w:hAnsi="Arial" w:cs="Arial"/>
          <w:b/>
          <w:bCs/>
          <w:sz w:val="20"/>
          <w:szCs w:val="20"/>
        </w:rPr>
      </w:pPr>
      <w:r w:rsidRPr="00C72448">
        <w:rPr>
          <w:rFonts w:ascii="Arial" w:hAnsi="Arial" w:cs="Arial"/>
          <w:b/>
          <w:bCs/>
          <w:sz w:val="20"/>
          <w:szCs w:val="20"/>
        </w:rPr>
        <w:t>Hyperparameter Tuning:</w:t>
      </w:r>
    </w:p>
    <w:p w14:paraId="2F6AFDD2" w14:textId="0AFE4E2D" w:rsidR="004A23FC" w:rsidRPr="00C72448" w:rsidRDefault="004A23FC" w:rsidP="00C72448">
      <w:pPr>
        <w:pStyle w:val="ListParagraph"/>
        <w:numPr>
          <w:ilvl w:val="0"/>
          <w:numId w:val="4"/>
        </w:numPr>
        <w:jc w:val="both"/>
        <w:rPr>
          <w:rFonts w:ascii="Arial" w:hAnsi="Arial" w:cs="Arial"/>
          <w:sz w:val="20"/>
          <w:szCs w:val="20"/>
        </w:rPr>
      </w:pPr>
      <w:r w:rsidRPr="00C72448">
        <w:rPr>
          <w:rFonts w:ascii="Arial" w:hAnsi="Arial" w:cs="Arial"/>
          <w:sz w:val="20"/>
          <w:szCs w:val="20"/>
        </w:rPr>
        <w:t>When the data is imbalanced or less, it is b</w:t>
      </w:r>
      <w:r w:rsidR="00124D35">
        <w:rPr>
          <w:rFonts w:ascii="Arial" w:hAnsi="Arial" w:cs="Arial"/>
          <w:sz w:val="20"/>
          <w:szCs w:val="20"/>
        </w:rPr>
        <w:t>est</w:t>
      </w:r>
      <w:r w:rsidRPr="00C72448">
        <w:rPr>
          <w:rFonts w:ascii="Arial" w:hAnsi="Arial" w:cs="Arial"/>
          <w:sz w:val="20"/>
          <w:szCs w:val="20"/>
        </w:rPr>
        <w:t xml:space="preserve"> to use K-Fold Cross Validation for evaluating</w:t>
      </w:r>
      <w:r w:rsidR="00C72448" w:rsidRPr="00C72448">
        <w:rPr>
          <w:rFonts w:ascii="Arial" w:hAnsi="Arial" w:cs="Arial"/>
          <w:sz w:val="20"/>
          <w:szCs w:val="20"/>
        </w:rPr>
        <w:t xml:space="preserve"> </w:t>
      </w:r>
      <w:r w:rsidRPr="00C72448">
        <w:rPr>
          <w:rFonts w:ascii="Arial" w:hAnsi="Arial" w:cs="Arial"/>
          <w:sz w:val="20"/>
          <w:szCs w:val="20"/>
        </w:rPr>
        <w:t>the performance when the data set is randomly split into ‘k’ groups.</w:t>
      </w:r>
    </w:p>
    <w:p w14:paraId="3A3A2CE8" w14:textId="00B2A79F" w:rsidR="004A23FC" w:rsidRPr="00C72448" w:rsidRDefault="004A23FC" w:rsidP="00C72448">
      <w:pPr>
        <w:pStyle w:val="ListParagraph"/>
        <w:numPr>
          <w:ilvl w:val="0"/>
          <w:numId w:val="4"/>
        </w:numPr>
        <w:jc w:val="both"/>
        <w:rPr>
          <w:rFonts w:ascii="Arial" w:hAnsi="Arial" w:cs="Arial"/>
          <w:sz w:val="20"/>
          <w:szCs w:val="20"/>
        </w:rPr>
      </w:pPr>
      <w:r w:rsidRPr="00C72448">
        <w:rPr>
          <w:rFonts w:ascii="Arial" w:hAnsi="Arial" w:cs="Arial"/>
          <w:sz w:val="20"/>
          <w:szCs w:val="20"/>
        </w:rPr>
        <w:t>Stratified K-Fold Cross Validation is an extension of K-Fold cross-validation, in which we rearrange the data to ensure that each fold is a good representative of all the strata of the data.</w:t>
      </w:r>
    </w:p>
    <w:p w14:paraId="0BD7BEFB" w14:textId="257C49FD" w:rsidR="004A23FC" w:rsidRPr="00C72448" w:rsidRDefault="004A23FC" w:rsidP="00C72448">
      <w:pPr>
        <w:pStyle w:val="ListParagraph"/>
        <w:numPr>
          <w:ilvl w:val="0"/>
          <w:numId w:val="4"/>
        </w:numPr>
        <w:jc w:val="both"/>
        <w:rPr>
          <w:rFonts w:ascii="Arial" w:hAnsi="Arial" w:cs="Arial"/>
          <w:sz w:val="20"/>
          <w:szCs w:val="20"/>
        </w:rPr>
      </w:pPr>
      <w:r w:rsidRPr="00C72448">
        <w:rPr>
          <w:rFonts w:ascii="Arial" w:hAnsi="Arial" w:cs="Arial"/>
          <w:sz w:val="20"/>
          <w:szCs w:val="20"/>
        </w:rPr>
        <w:t>When you have a small data set, the computation time will be manageable to test out different hyperparameter combinations. In this scenario, it is advised to use a grid search.</w:t>
      </w:r>
    </w:p>
    <w:p w14:paraId="6ED5675E" w14:textId="4260D916" w:rsidR="004A23FC" w:rsidRDefault="004A23FC" w:rsidP="00C72448">
      <w:pPr>
        <w:pStyle w:val="ListParagraph"/>
        <w:numPr>
          <w:ilvl w:val="0"/>
          <w:numId w:val="4"/>
        </w:numPr>
        <w:jc w:val="both"/>
        <w:rPr>
          <w:rFonts w:ascii="Arial" w:hAnsi="Arial" w:cs="Arial"/>
          <w:sz w:val="20"/>
          <w:szCs w:val="20"/>
        </w:rPr>
      </w:pPr>
      <w:r w:rsidRPr="00C72448">
        <w:rPr>
          <w:rFonts w:ascii="Arial" w:hAnsi="Arial" w:cs="Arial"/>
          <w:sz w:val="20"/>
          <w:szCs w:val="20"/>
        </w:rPr>
        <w:t>But, with large data sets, it is advised to use a randomized search because the sampling will</w:t>
      </w:r>
      <w:r w:rsidR="00C72448" w:rsidRPr="00C72448">
        <w:rPr>
          <w:rFonts w:ascii="Arial" w:hAnsi="Arial" w:cs="Arial"/>
          <w:sz w:val="20"/>
          <w:szCs w:val="20"/>
        </w:rPr>
        <w:t xml:space="preserve"> </w:t>
      </w:r>
      <w:r w:rsidRPr="00C72448">
        <w:rPr>
          <w:rFonts w:ascii="Arial" w:hAnsi="Arial" w:cs="Arial"/>
          <w:sz w:val="20"/>
          <w:szCs w:val="20"/>
        </w:rPr>
        <w:t xml:space="preserve">be random and not </w:t>
      </w:r>
      <w:r w:rsidR="00C72448" w:rsidRPr="00C72448">
        <w:rPr>
          <w:rFonts w:ascii="Arial" w:hAnsi="Arial" w:cs="Arial"/>
          <w:sz w:val="20"/>
          <w:szCs w:val="20"/>
        </w:rPr>
        <w:t>uniform. In</w:t>
      </w:r>
      <w:r w:rsidRPr="00C72448">
        <w:rPr>
          <w:rFonts w:ascii="Arial" w:hAnsi="Arial" w:cs="Arial"/>
          <w:sz w:val="20"/>
          <w:szCs w:val="20"/>
        </w:rPr>
        <w:t xml:space="preserve"> our case, we will use the Stratified K-Fold Cross Validation as the dataset is not </w:t>
      </w:r>
      <w:r w:rsidR="00C72448" w:rsidRPr="00C72448">
        <w:rPr>
          <w:rFonts w:ascii="Arial" w:hAnsi="Arial" w:cs="Arial"/>
          <w:sz w:val="20"/>
          <w:szCs w:val="20"/>
        </w:rPr>
        <w:t>huge</w:t>
      </w:r>
      <w:r w:rsidR="00C72448">
        <w:rPr>
          <w:rFonts w:ascii="Arial" w:hAnsi="Arial" w:cs="Arial"/>
          <w:sz w:val="20"/>
          <w:szCs w:val="20"/>
        </w:rPr>
        <w:t>.</w:t>
      </w:r>
    </w:p>
    <w:p w14:paraId="65D88D39" w14:textId="77777777" w:rsidR="002C6A69" w:rsidRPr="00C72448" w:rsidRDefault="002C6A69" w:rsidP="002C6A69">
      <w:pPr>
        <w:pStyle w:val="ListParagraph"/>
        <w:ind w:left="1854"/>
        <w:jc w:val="both"/>
        <w:rPr>
          <w:rFonts w:ascii="Arial" w:hAnsi="Arial" w:cs="Arial"/>
          <w:sz w:val="20"/>
          <w:szCs w:val="20"/>
        </w:rPr>
      </w:pPr>
    </w:p>
    <w:p w14:paraId="0BEB7B0F" w14:textId="23612B64" w:rsidR="004A23FC" w:rsidRPr="009B0B6A" w:rsidRDefault="004A23FC" w:rsidP="009B0B6A">
      <w:pPr>
        <w:pStyle w:val="ListParagraph"/>
        <w:numPr>
          <w:ilvl w:val="0"/>
          <w:numId w:val="1"/>
        </w:numPr>
        <w:jc w:val="both"/>
        <w:rPr>
          <w:rFonts w:ascii="Arial" w:hAnsi="Arial" w:cs="Arial"/>
          <w:b/>
          <w:bCs/>
          <w:sz w:val="20"/>
          <w:szCs w:val="20"/>
        </w:rPr>
      </w:pPr>
      <w:r w:rsidRPr="009B0B6A">
        <w:rPr>
          <w:rFonts w:ascii="Arial" w:hAnsi="Arial" w:cs="Arial"/>
          <w:b/>
          <w:bCs/>
          <w:sz w:val="20"/>
          <w:szCs w:val="20"/>
        </w:rPr>
        <w:t>Model Evaluation:</w:t>
      </w:r>
    </w:p>
    <w:p w14:paraId="3D3F2B37" w14:textId="4D2F6518" w:rsidR="004A23FC" w:rsidRPr="00C61394" w:rsidRDefault="004A23FC" w:rsidP="00C61394">
      <w:pPr>
        <w:pStyle w:val="ListParagraph"/>
        <w:numPr>
          <w:ilvl w:val="0"/>
          <w:numId w:val="6"/>
        </w:numPr>
        <w:jc w:val="both"/>
        <w:rPr>
          <w:rFonts w:ascii="Arial" w:hAnsi="Arial" w:cs="Arial"/>
          <w:sz w:val="20"/>
          <w:szCs w:val="20"/>
        </w:rPr>
      </w:pPr>
      <w:r w:rsidRPr="00C61394">
        <w:rPr>
          <w:rFonts w:ascii="Arial" w:hAnsi="Arial" w:cs="Arial"/>
          <w:sz w:val="20"/>
          <w:szCs w:val="20"/>
        </w:rPr>
        <w:t xml:space="preserve">We will use AOC and ROC metric for highly imbalanced </w:t>
      </w:r>
      <w:r w:rsidR="002C6A69" w:rsidRPr="00C61394">
        <w:rPr>
          <w:rFonts w:ascii="Arial" w:hAnsi="Arial" w:cs="Arial"/>
          <w:sz w:val="20"/>
          <w:szCs w:val="20"/>
        </w:rPr>
        <w:t>dataset</w:t>
      </w:r>
      <w:r w:rsidRPr="00C61394">
        <w:rPr>
          <w:rFonts w:ascii="Arial" w:hAnsi="Arial" w:cs="Arial"/>
          <w:sz w:val="20"/>
          <w:szCs w:val="20"/>
        </w:rPr>
        <w:t xml:space="preserve">, rest all </w:t>
      </w:r>
      <w:r w:rsidR="002C6A69" w:rsidRPr="00C61394">
        <w:rPr>
          <w:rFonts w:ascii="Arial" w:hAnsi="Arial" w:cs="Arial"/>
          <w:sz w:val="20"/>
          <w:szCs w:val="20"/>
        </w:rPr>
        <w:t>fails. ROC</w:t>
      </w:r>
      <w:r w:rsidRPr="00C61394">
        <w:rPr>
          <w:rFonts w:ascii="Arial" w:hAnsi="Arial" w:cs="Arial"/>
          <w:sz w:val="20"/>
          <w:szCs w:val="20"/>
        </w:rPr>
        <w:t xml:space="preserve"> have better false negative than the false positives.</w:t>
      </w:r>
    </w:p>
    <w:p w14:paraId="3B69C462" w14:textId="77777777" w:rsidR="004A23FC" w:rsidRPr="00C61394" w:rsidRDefault="004A23FC" w:rsidP="00C61394">
      <w:pPr>
        <w:pStyle w:val="ListParagraph"/>
        <w:numPr>
          <w:ilvl w:val="0"/>
          <w:numId w:val="6"/>
        </w:numPr>
        <w:jc w:val="both"/>
        <w:rPr>
          <w:rFonts w:ascii="Arial" w:hAnsi="Arial" w:cs="Arial"/>
          <w:sz w:val="20"/>
          <w:szCs w:val="20"/>
        </w:rPr>
      </w:pPr>
      <w:r w:rsidRPr="00C61394">
        <w:rPr>
          <w:rFonts w:ascii="Arial" w:hAnsi="Arial" w:cs="Arial"/>
          <w:sz w:val="20"/>
          <w:szCs w:val="20"/>
        </w:rPr>
        <w:t>ROC-Curve = Plot between TPR and FPR</w:t>
      </w:r>
    </w:p>
    <w:p w14:paraId="721C9266" w14:textId="419B1A01" w:rsidR="004A23FC" w:rsidRPr="00C61394" w:rsidRDefault="004A23FC" w:rsidP="00C61394">
      <w:pPr>
        <w:pStyle w:val="ListParagraph"/>
        <w:numPr>
          <w:ilvl w:val="0"/>
          <w:numId w:val="6"/>
        </w:numPr>
        <w:jc w:val="both"/>
        <w:rPr>
          <w:rFonts w:ascii="Arial" w:hAnsi="Arial" w:cs="Arial"/>
          <w:sz w:val="20"/>
          <w:szCs w:val="20"/>
        </w:rPr>
      </w:pPr>
      <w:r w:rsidRPr="00C61394">
        <w:rPr>
          <w:rFonts w:ascii="Arial" w:hAnsi="Arial" w:cs="Arial"/>
          <w:sz w:val="20"/>
          <w:szCs w:val="20"/>
        </w:rPr>
        <w:t>The threshold with highest value for TPR-FPR on the train set is usually the best cut-</w:t>
      </w:r>
      <w:r w:rsidR="00C61394" w:rsidRPr="00C61394">
        <w:rPr>
          <w:rFonts w:ascii="Arial" w:hAnsi="Arial" w:cs="Arial"/>
          <w:sz w:val="20"/>
          <w:szCs w:val="20"/>
        </w:rPr>
        <w:t>off. We</w:t>
      </w:r>
      <w:r w:rsidRPr="00C61394">
        <w:rPr>
          <w:rFonts w:ascii="Arial" w:hAnsi="Arial" w:cs="Arial"/>
          <w:sz w:val="20"/>
          <w:szCs w:val="20"/>
        </w:rPr>
        <w:t xml:space="preserve"> should not use the confusion matrix as the performance metrics as well as they have internally defined hard threshold of 0.5.</w:t>
      </w:r>
    </w:p>
    <w:p w14:paraId="389E45E1" w14:textId="2F158D66" w:rsidR="004A23FC" w:rsidRPr="00C61394" w:rsidRDefault="004A23FC" w:rsidP="00C61394">
      <w:pPr>
        <w:pStyle w:val="ListParagraph"/>
        <w:numPr>
          <w:ilvl w:val="0"/>
          <w:numId w:val="6"/>
        </w:numPr>
        <w:jc w:val="both"/>
        <w:rPr>
          <w:rFonts w:ascii="Arial" w:hAnsi="Arial" w:cs="Arial"/>
          <w:sz w:val="20"/>
          <w:szCs w:val="20"/>
        </w:rPr>
      </w:pPr>
      <w:r w:rsidRPr="00C61394">
        <w:rPr>
          <w:rFonts w:ascii="Arial" w:hAnsi="Arial" w:cs="Arial"/>
          <w:sz w:val="20"/>
          <w:szCs w:val="20"/>
        </w:rPr>
        <w:t xml:space="preserve">We also can’t completely rely on the precision, recall and F1-score for now as they also have their strings attached of some threshold </w:t>
      </w:r>
      <w:r w:rsidR="00C61394" w:rsidRPr="00C61394">
        <w:rPr>
          <w:rFonts w:ascii="Arial" w:hAnsi="Arial" w:cs="Arial"/>
          <w:sz w:val="20"/>
          <w:szCs w:val="20"/>
        </w:rPr>
        <w:t>value. ROC</w:t>
      </w:r>
      <w:r w:rsidRPr="00C61394">
        <w:rPr>
          <w:rFonts w:ascii="Arial" w:hAnsi="Arial" w:cs="Arial"/>
          <w:sz w:val="20"/>
          <w:szCs w:val="20"/>
        </w:rPr>
        <w:t xml:space="preserve"> curve takes into cognizance of all the possible threshold values.</w:t>
      </w:r>
    </w:p>
    <w:p w14:paraId="4238B91E" w14:textId="66A680FA" w:rsidR="004A23FC" w:rsidRPr="00C61394" w:rsidRDefault="004A23FC" w:rsidP="00C61394">
      <w:pPr>
        <w:pStyle w:val="ListParagraph"/>
        <w:numPr>
          <w:ilvl w:val="0"/>
          <w:numId w:val="6"/>
        </w:numPr>
        <w:jc w:val="both"/>
        <w:rPr>
          <w:rFonts w:ascii="Arial" w:hAnsi="Arial" w:cs="Arial"/>
          <w:sz w:val="20"/>
          <w:szCs w:val="20"/>
        </w:rPr>
      </w:pPr>
      <w:r w:rsidRPr="00C61394">
        <w:rPr>
          <w:rFonts w:ascii="Arial" w:hAnsi="Arial" w:cs="Arial"/>
          <w:sz w:val="20"/>
          <w:szCs w:val="20"/>
        </w:rPr>
        <w:t xml:space="preserve">The ROC curve is used to understand the strength of the model by evaluating the performance of the model at all the classification </w:t>
      </w:r>
      <w:r w:rsidR="00C61394" w:rsidRPr="00C61394">
        <w:rPr>
          <w:rFonts w:ascii="Arial" w:hAnsi="Arial" w:cs="Arial"/>
          <w:sz w:val="20"/>
          <w:szCs w:val="20"/>
        </w:rPr>
        <w:t>thresholds. Because</w:t>
      </w:r>
      <w:r w:rsidRPr="00C61394">
        <w:rPr>
          <w:rFonts w:ascii="Arial" w:hAnsi="Arial" w:cs="Arial"/>
          <w:sz w:val="20"/>
          <w:szCs w:val="20"/>
        </w:rPr>
        <w:t xml:space="preserve"> the ROC curve is measured at all thresholds, the best threshold would be one at which the TPR is high and FPR is low, i.e., misclassifications are low.</w:t>
      </w:r>
    </w:p>
    <w:p w14:paraId="46BB036A" w14:textId="77777777" w:rsidR="009B0B6A" w:rsidRPr="009B0B6A" w:rsidRDefault="009B0B6A" w:rsidP="009B0B6A">
      <w:pPr>
        <w:ind w:left="1134"/>
        <w:jc w:val="both"/>
        <w:rPr>
          <w:rFonts w:ascii="Arial" w:hAnsi="Arial" w:cs="Arial"/>
          <w:sz w:val="20"/>
          <w:szCs w:val="20"/>
        </w:rPr>
      </w:pPr>
    </w:p>
    <w:p w14:paraId="152291CA" w14:textId="197247E3" w:rsidR="004A23FC" w:rsidRPr="009B0B6A" w:rsidRDefault="004A23FC" w:rsidP="009B0B6A">
      <w:pPr>
        <w:pStyle w:val="ListParagraph"/>
        <w:numPr>
          <w:ilvl w:val="0"/>
          <w:numId w:val="1"/>
        </w:numPr>
        <w:jc w:val="both"/>
        <w:rPr>
          <w:rFonts w:ascii="Arial" w:hAnsi="Arial" w:cs="Arial"/>
          <w:b/>
          <w:bCs/>
          <w:sz w:val="20"/>
          <w:szCs w:val="20"/>
        </w:rPr>
      </w:pPr>
      <w:r w:rsidRPr="009B0B6A">
        <w:rPr>
          <w:rFonts w:ascii="Arial" w:hAnsi="Arial" w:cs="Arial"/>
          <w:b/>
          <w:bCs/>
          <w:sz w:val="20"/>
          <w:szCs w:val="20"/>
        </w:rPr>
        <w:t xml:space="preserve"> Benefit Analysis:</w:t>
      </w:r>
    </w:p>
    <w:p w14:paraId="27EA2DAA" w14:textId="58C97126" w:rsidR="004A23FC" w:rsidRPr="00C61394" w:rsidRDefault="004A23FC" w:rsidP="00C61394">
      <w:pPr>
        <w:pStyle w:val="ListParagraph"/>
        <w:numPr>
          <w:ilvl w:val="0"/>
          <w:numId w:val="7"/>
        </w:numPr>
        <w:jc w:val="both"/>
        <w:rPr>
          <w:rFonts w:ascii="Arial" w:hAnsi="Arial" w:cs="Arial"/>
          <w:sz w:val="20"/>
          <w:szCs w:val="20"/>
        </w:rPr>
      </w:pPr>
      <w:r w:rsidRPr="00C61394">
        <w:rPr>
          <w:rFonts w:ascii="Arial" w:hAnsi="Arial" w:cs="Arial"/>
          <w:sz w:val="20"/>
          <w:szCs w:val="20"/>
        </w:rPr>
        <w:t xml:space="preserve">Depending on the use case, we </w:t>
      </w:r>
      <w:r w:rsidR="00C61394" w:rsidRPr="00C61394">
        <w:rPr>
          <w:rFonts w:ascii="Arial" w:hAnsi="Arial" w:cs="Arial"/>
          <w:sz w:val="20"/>
          <w:szCs w:val="20"/>
        </w:rPr>
        <w:t>must</w:t>
      </w:r>
      <w:r w:rsidRPr="00C61394">
        <w:rPr>
          <w:rFonts w:ascii="Arial" w:hAnsi="Arial" w:cs="Arial"/>
          <w:sz w:val="20"/>
          <w:szCs w:val="20"/>
        </w:rPr>
        <w:t xml:space="preserve"> account for what we need: high precision or high recall.</w:t>
      </w:r>
    </w:p>
    <w:p w14:paraId="5DBF7F92" w14:textId="77777777" w:rsidR="00C61394" w:rsidRPr="00C61394" w:rsidRDefault="004A23FC" w:rsidP="00C61394">
      <w:pPr>
        <w:pStyle w:val="ListParagraph"/>
        <w:numPr>
          <w:ilvl w:val="0"/>
          <w:numId w:val="7"/>
        </w:numPr>
        <w:jc w:val="both"/>
        <w:rPr>
          <w:rFonts w:ascii="Arial" w:hAnsi="Arial" w:cs="Arial"/>
          <w:sz w:val="20"/>
          <w:szCs w:val="20"/>
        </w:rPr>
      </w:pPr>
      <w:r w:rsidRPr="00C61394">
        <w:rPr>
          <w:rFonts w:ascii="Arial" w:hAnsi="Arial" w:cs="Arial"/>
          <w:sz w:val="20"/>
          <w:szCs w:val="20"/>
        </w:rPr>
        <w:t xml:space="preserve">For banks with smaller average transaction value, we would want high precision because we only want to label relevant transactions as fraudulent. </w:t>
      </w:r>
    </w:p>
    <w:p w14:paraId="5236EA0C" w14:textId="5E50632C" w:rsidR="004A23FC" w:rsidRPr="00C61394" w:rsidRDefault="004A23FC" w:rsidP="00C61394">
      <w:pPr>
        <w:pStyle w:val="ListParagraph"/>
        <w:numPr>
          <w:ilvl w:val="0"/>
          <w:numId w:val="7"/>
        </w:numPr>
        <w:jc w:val="both"/>
        <w:rPr>
          <w:rFonts w:ascii="Arial" w:hAnsi="Arial" w:cs="Arial"/>
          <w:sz w:val="20"/>
          <w:szCs w:val="20"/>
        </w:rPr>
      </w:pPr>
      <w:r w:rsidRPr="00C61394">
        <w:rPr>
          <w:rFonts w:ascii="Arial" w:hAnsi="Arial" w:cs="Arial"/>
          <w:sz w:val="20"/>
          <w:szCs w:val="20"/>
        </w:rPr>
        <w:t xml:space="preserve">For every transaction that is flagged as fraudulent, </w:t>
      </w:r>
      <w:r w:rsidR="00C61394" w:rsidRPr="00C61394">
        <w:rPr>
          <w:rFonts w:ascii="Arial" w:hAnsi="Arial" w:cs="Arial"/>
          <w:sz w:val="20"/>
          <w:szCs w:val="20"/>
        </w:rPr>
        <w:t>it needs to be verified with the customer</w:t>
      </w:r>
      <w:r w:rsidRPr="00C61394">
        <w:rPr>
          <w:rFonts w:ascii="Arial" w:hAnsi="Arial" w:cs="Arial"/>
          <w:sz w:val="20"/>
          <w:szCs w:val="20"/>
        </w:rPr>
        <w:t xml:space="preserve">.  </w:t>
      </w:r>
      <w:r w:rsidR="00C61394" w:rsidRPr="00C61394">
        <w:rPr>
          <w:rFonts w:ascii="Arial" w:hAnsi="Arial" w:cs="Arial"/>
          <w:sz w:val="20"/>
          <w:szCs w:val="20"/>
        </w:rPr>
        <w:t>W</w:t>
      </w:r>
      <w:r w:rsidRPr="00C61394">
        <w:rPr>
          <w:rFonts w:ascii="Arial" w:hAnsi="Arial" w:cs="Arial"/>
          <w:sz w:val="20"/>
          <w:szCs w:val="20"/>
        </w:rPr>
        <w:t xml:space="preserve">hen precision is low, such tasks are a burden because the human element </w:t>
      </w:r>
      <w:r w:rsidR="00C61394" w:rsidRPr="00C61394">
        <w:rPr>
          <w:rFonts w:ascii="Arial" w:hAnsi="Arial" w:cs="Arial"/>
          <w:sz w:val="20"/>
          <w:szCs w:val="20"/>
        </w:rPr>
        <w:t>must</w:t>
      </w:r>
      <w:r w:rsidRPr="00C61394">
        <w:rPr>
          <w:rFonts w:ascii="Arial" w:hAnsi="Arial" w:cs="Arial"/>
          <w:sz w:val="20"/>
          <w:szCs w:val="20"/>
        </w:rPr>
        <w:t xml:space="preserve"> be increased.</w:t>
      </w:r>
    </w:p>
    <w:p w14:paraId="639DA802" w14:textId="6B16EBED" w:rsidR="004A23FC" w:rsidRPr="00C61394" w:rsidRDefault="004A23FC" w:rsidP="00C61394">
      <w:pPr>
        <w:pStyle w:val="ListParagraph"/>
        <w:numPr>
          <w:ilvl w:val="0"/>
          <w:numId w:val="7"/>
        </w:numPr>
        <w:jc w:val="both"/>
        <w:rPr>
          <w:rFonts w:ascii="Arial" w:hAnsi="Arial" w:cs="Arial"/>
          <w:sz w:val="20"/>
          <w:szCs w:val="20"/>
        </w:rPr>
      </w:pPr>
      <w:r w:rsidRPr="00C61394">
        <w:rPr>
          <w:rFonts w:ascii="Arial" w:hAnsi="Arial" w:cs="Arial"/>
          <w:sz w:val="20"/>
          <w:szCs w:val="20"/>
        </w:rPr>
        <w:lastRenderedPageBreak/>
        <w:t xml:space="preserve">For banks having a larger transaction value, if the recall is low, i.e., it is unable to detect transactions that are labelled as non-fraudulent. </w:t>
      </w:r>
      <w:r w:rsidR="00C61394" w:rsidRPr="00C61394">
        <w:rPr>
          <w:rFonts w:ascii="Arial" w:hAnsi="Arial" w:cs="Arial"/>
          <w:sz w:val="20"/>
          <w:szCs w:val="20"/>
        </w:rPr>
        <w:t>So,</w:t>
      </w:r>
      <w:r w:rsidRPr="00C61394">
        <w:rPr>
          <w:rFonts w:ascii="Arial" w:hAnsi="Arial" w:cs="Arial"/>
          <w:sz w:val="20"/>
          <w:szCs w:val="20"/>
        </w:rPr>
        <w:t xml:space="preserve"> consider the losses if the missed transaction was a high-value fraudulent one, for e.g., a transaction of $10,000?</w:t>
      </w:r>
    </w:p>
    <w:p w14:paraId="5638E407" w14:textId="3B253E25" w:rsidR="004A23FC" w:rsidRPr="00C61394" w:rsidRDefault="004A23FC" w:rsidP="00C61394">
      <w:pPr>
        <w:pStyle w:val="ListParagraph"/>
        <w:numPr>
          <w:ilvl w:val="0"/>
          <w:numId w:val="7"/>
        </w:numPr>
        <w:jc w:val="both"/>
        <w:rPr>
          <w:rFonts w:ascii="Arial" w:hAnsi="Arial" w:cs="Arial"/>
          <w:sz w:val="20"/>
          <w:szCs w:val="20"/>
        </w:rPr>
      </w:pPr>
      <w:r w:rsidRPr="00C61394">
        <w:rPr>
          <w:rFonts w:ascii="Arial" w:hAnsi="Arial" w:cs="Arial"/>
          <w:sz w:val="20"/>
          <w:szCs w:val="20"/>
        </w:rPr>
        <w:t xml:space="preserve">So here, to save banks from high-value fraudulent transactions, we </w:t>
      </w:r>
      <w:proofErr w:type="gramStart"/>
      <w:r w:rsidRPr="00C61394">
        <w:rPr>
          <w:rFonts w:ascii="Arial" w:hAnsi="Arial" w:cs="Arial"/>
          <w:sz w:val="20"/>
          <w:szCs w:val="20"/>
        </w:rPr>
        <w:t>have to</w:t>
      </w:r>
      <w:proofErr w:type="gramEnd"/>
      <w:r w:rsidRPr="00C61394">
        <w:rPr>
          <w:rFonts w:ascii="Arial" w:hAnsi="Arial" w:cs="Arial"/>
          <w:sz w:val="20"/>
          <w:szCs w:val="20"/>
        </w:rPr>
        <w:t xml:space="preserve"> focus on a high recall in order to detect actual fraudulent transactions.</w:t>
      </w:r>
    </w:p>
    <w:p w14:paraId="231BA34D" w14:textId="1ECDDF85" w:rsidR="004A23FC" w:rsidRPr="00C61394" w:rsidRDefault="004A23FC" w:rsidP="00C61394">
      <w:pPr>
        <w:pStyle w:val="ListParagraph"/>
        <w:numPr>
          <w:ilvl w:val="0"/>
          <w:numId w:val="7"/>
        </w:numPr>
        <w:jc w:val="both"/>
        <w:rPr>
          <w:rFonts w:ascii="Arial" w:hAnsi="Arial" w:cs="Arial"/>
          <w:sz w:val="20"/>
          <w:szCs w:val="20"/>
        </w:rPr>
      </w:pPr>
      <w:r w:rsidRPr="00C61394">
        <w:rPr>
          <w:rFonts w:ascii="Arial" w:hAnsi="Arial" w:cs="Arial"/>
          <w:sz w:val="20"/>
          <w:szCs w:val="20"/>
        </w:rPr>
        <w:t>We need to determine how much profit or dollar/rupee value we are saving with our best selected model.</w:t>
      </w:r>
    </w:p>
    <w:sectPr w:rsidR="004A23FC" w:rsidRPr="00C613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F51841"/>
    <w:multiLevelType w:val="hybridMultilevel"/>
    <w:tmpl w:val="3D4E41C0"/>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1" w15:restartNumberingAfterBreak="0">
    <w:nsid w:val="39F062BC"/>
    <w:multiLevelType w:val="hybridMultilevel"/>
    <w:tmpl w:val="333E2F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4FC4839"/>
    <w:multiLevelType w:val="hybridMultilevel"/>
    <w:tmpl w:val="E4729CD4"/>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3" w15:restartNumberingAfterBreak="0">
    <w:nsid w:val="4A17229C"/>
    <w:multiLevelType w:val="hybridMultilevel"/>
    <w:tmpl w:val="DE667B12"/>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4" w15:restartNumberingAfterBreak="0">
    <w:nsid w:val="4DBA26EC"/>
    <w:multiLevelType w:val="hybridMultilevel"/>
    <w:tmpl w:val="ED8000A8"/>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5" w15:restartNumberingAfterBreak="0">
    <w:nsid w:val="587D03BE"/>
    <w:multiLevelType w:val="hybridMultilevel"/>
    <w:tmpl w:val="7CB25214"/>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6" w15:restartNumberingAfterBreak="0">
    <w:nsid w:val="72160DAE"/>
    <w:multiLevelType w:val="hybridMultilevel"/>
    <w:tmpl w:val="D05C0F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82268096">
    <w:abstractNumId w:val="1"/>
  </w:num>
  <w:num w:numId="2" w16cid:durableId="207569619">
    <w:abstractNumId w:val="6"/>
  </w:num>
  <w:num w:numId="3" w16cid:durableId="1836412283">
    <w:abstractNumId w:val="4"/>
  </w:num>
  <w:num w:numId="4" w16cid:durableId="20013954">
    <w:abstractNumId w:val="2"/>
  </w:num>
  <w:num w:numId="5" w16cid:durableId="696737802">
    <w:abstractNumId w:val="0"/>
  </w:num>
  <w:num w:numId="6" w16cid:durableId="1095858279">
    <w:abstractNumId w:val="3"/>
  </w:num>
  <w:num w:numId="7" w16cid:durableId="7559071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3FC"/>
    <w:rsid w:val="0010161E"/>
    <w:rsid w:val="00124D35"/>
    <w:rsid w:val="001E7F52"/>
    <w:rsid w:val="002C6A69"/>
    <w:rsid w:val="002D1176"/>
    <w:rsid w:val="003772D7"/>
    <w:rsid w:val="004A23FC"/>
    <w:rsid w:val="005270A0"/>
    <w:rsid w:val="006302CF"/>
    <w:rsid w:val="00842C51"/>
    <w:rsid w:val="00850172"/>
    <w:rsid w:val="00881CB9"/>
    <w:rsid w:val="009B0B6A"/>
    <w:rsid w:val="00A517D1"/>
    <w:rsid w:val="00BD2869"/>
    <w:rsid w:val="00C61394"/>
    <w:rsid w:val="00C72448"/>
    <w:rsid w:val="00E84DDE"/>
    <w:rsid w:val="00F73D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9E7BC"/>
  <w15:chartTrackingRefBased/>
  <w15:docId w15:val="{9AF2D218-FD06-419E-8B65-8302BC345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3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3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3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3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3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3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3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3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3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3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3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3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3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3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3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3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3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3FC"/>
    <w:rPr>
      <w:rFonts w:eastAsiaTheme="majorEastAsia" w:cstheme="majorBidi"/>
      <w:color w:val="272727" w:themeColor="text1" w:themeTint="D8"/>
    </w:rPr>
  </w:style>
  <w:style w:type="paragraph" w:styleId="Title">
    <w:name w:val="Title"/>
    <w:basedOn w:val="Normal"/>
    <w:next w:val="Normal"/>
    <w:link w:val="TitleChar"/>
    <w:uiPriority w:val="10"/>
    <w:qFormat/>
    <w:rsid w:val="004A23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3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3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3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3FC"/>
    <w:pPr>
      <w:spacing w:before="160"/>
      <w:jc w:val="center"/>
    </w:pPr>
    <w:rPr>
      <w:i/>
      <w:iCs/>
      <w:color w:val="404040" w:themeColor="text1" w:themeTint="BF"/>
    </w:rPr>
  </w:style>
  <w:style w:type="character" w:customStyle="1" w:styleId="QuoteChar">
    <w:name w:val="Quote Char"/>
    <w:basedOn w:val="DefaultParagraphFont"/>
    <w:link w:val="Quote"/>
    <w:uiPriority w:val="29"/>
    <w:rsid w:val="004A23FC"/>
    <w:rPr>
      <w:i/>
      <w:iCs/>
      <w:color w:val="404040" w:themeColor="text1" w:themeTint="BF"/>
    </w:rPr>
  </w:style>
  <w:style w:type="paragraph" w:styleId="ListParagraph">
    <w:name w:val="List Paragraph"/>
    <w:basedOn w:val="Normal"/>
    <w:uiPriority w:val="34"/>
    <w:qFormat/>
    <w:rsid w:val="004A23FC"/>
    <w:pPr>
      <w:ind w:left="720"/>
      <w:contextualSpacing/>
    </w:pPr>
  </w:style>
  <w:style w:type="character" w:styleId="IntenseEmphasis">
    <w:name w:val="Intense Emphasis"/>
    <w:basedOn w:val="DefaultParagraphFont"/>
    <w:uiPriority w:val="21"/>
    <w:qFormat/>
    <w:rsid w:val="004A23FC"/>
    <w:rPr>
      <w:i/>
      <w:iCs/>
      <w:color w:val="0F4761" w:themeColor="accent1" w:themeShade="BF"/>
    </w:rPr>
  </w:style>
  <w:style w:type="paragraph" w:styleId="IntenseQuote">
    <w:name w:val="Intense Quote"/>
    <w:basedOn w:val="Normal"/>
    <w:next w:val="Normal"/>
    <w:link w:val="IntenseQuoteChar"/>
    <w:uiPriority w:val="30"/>
    <w:qFormat/>
    <w:rsid w:val="004A23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3FC"/>
    <w:rPr>
      <w:i/>
      <w:iCs/>
      <w:color w:val="0F4761" w:themeColor="accent1" w:themeShade="BF"/>
    </w:rPr>
  </w:style>
  <w:style w:type="character" w:styleId="IntenseReference">
    <w:name w:val="Intense Reference"/>
    <w:basedOn w:val="DefaultParagraphFont"/>
    <w:uiPriority w:val="32"/>
    <w:qFormat/>
    <w:rsid w:val="004A23FC"/>
    <w:rPr>
      <w:b/>
      <w:bCs/>
      <w:smallCaps/>
      <w:color w:val="0F4761" w:themeColor="accent1" w:themeShade="BF"/>
      <w:spacing w:val="5"/>
    </w:rPr>
  </w:style>
  <w:style w:type="table" w:styleId="TableGrid">
    <w:name w:val="Table Grid"/>
    <w:basedOn w:val="TableNormal"/>
    <w:uiPriority w:val="39"/>
    <w:rsid w:val="009B0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2767</TotalTime>
  <Pages>3</Pages>
  <Words>892</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Mathpal</dc:creator>
  <cp:keywords/>
  <dc:description/>
  <cp:lastModifiedBy>Vivek Mathpal</cp:lastModifiedBy>
  <cp:revision>3</cp:revision>
  <dcterms:created xsi:type="dcterms:W3CDTF">2024-06-24T17:41:00Z</dcterms:created>
  <dcterms:modified xsi:type="dcterms:W3CDTF">2024-06-26T15:48:00Z</dcterms:modified>
</cp:coreProperties>
</file>