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4325" w14:textId="77777777" w:rsidR="008340C7" w:rsidRPr="003310CA" w:rsidRDefault="008340C7" w:rsidP="00063050">
      <w:pPr>
        <w:pStyle w:val="Heading1"/>
      </w:pPr>
      <w:bookmarkStart w:id="0" w:name="_Toc532462254"/>
      <w:r w:rsidRPr="003310CA">
        <w:rPr>
          <w:rFonts w:hint="eastAsia"/>
        </w:rPr>
        <w:t>引言</w:t>
      </w:r>
      <w:bookmarkEnd w:id="0"/>
    </w:p>
    <w:p w14:paraId="2729BA7C" w14:textId="77777777" w:rsidR="008340C7" w:rsidRPr="00F97D4A" w:rsidRDefault="008340C7" w:rsidP="008340C7">
      <w:pPr>
        <w:pStyle w:val="Heading2"/>
      </w:pPr>
      <w:bookmarkStart w:id="1" w:name="_Toc454184574"/>
      <w:bookmarkStart w:id="2" w:name="_Toc532462255"/>
      <w:r w:rsidRPr="00F97D4A">
        <w:rPr>
          <w:rFonts w:hint="eastAsia"/>
        </w:rPr>
        <w:t>目的</w:t>
      </w:r>
      <w:bookmarkEnd w:id="1"/>
      <w:bookmarkEnd w:id="2"/>
    </w:p>
    <w:p w14:paraId="06E3EAF0" w14:textId="77777777" w:rsidR="008340C7" w:rsidRPr="008A76F4" w:rsidRDefault="008340C7" w:rsidP="008340C7">
      <w:pPr>
        <w:spacing w:line="360" w:lineRule="auto"/>
        <w:ind w:firstLineChars="200" w:firstLine="560"/>
        <w:rPr>
          <w:rFonts w:ascii="SimHei" w:eastAsia="SimHei" w:hAnsi="SimHei"/>
          <w:sz w:val="28"/>
          <w:szCs w:val="28"/>
          <w:lang w:eastAsia="zh-CN"/>
        </w:rPr>
      </w:pPr>
      <w:r w:rsidRPr="008A76F4">
        <w:rPr>
          <w:rFonts w:ascii="SimHei" w:eastAsia="SimHei" w:hAnsi="SimHei" w:hint="eastAsia"/>
          <w:sz w:val="28"/>
          <w:szCs w:val="28"/>
          <w:lang w:eastAsia="zh-CN"/>
        </w:rPr>
        <w:t>本文档</w:t>
      </w:r>
      <w:r w:rsidRPr="008A76F4">
        <w:rPr>
          <w:rFonts w:ascii="SimHei" w:eastAsia="SimHei" w:hAnsi="SimHei"/>
          <w:sz w:val="28"/>
          <w:szCs w:val="28"/>
          <w:lang w:eastAsia="zh-CN"/>
        </w:rPr>
        <w:t>是</w:t>
      </w:r>
      <w:r w:rsidRPr="008A76F4">
        <w:rPr>
          <w:rFonts w:ascii="SimHei" w:eastAsia="SimHei" w:hAnsi="SimHei" w:hint="eastAsia"/>
          <w:sz w:val="28"/>
          <w:szCs w:val="28"/>
          <w:lang w:eastAsia="zh-CN"/>
        </w:rPr>
        <w:t>适用前后端分离项目的开发</w:t>
      </w:r>
      <w:r w:rsidRPr="008A76F4">
        <w:rPr>
          <w:rFonts w:ascii="SimHei" w:eastAsia="SimHei" w:hAnsi="SimHei"/>
          <w:sz w:val="28"/>
          <w:szCs w:val="28"/>
          <w:lang w:eastAsia="zh-CN"/>
        </w:rPr>
        <w:t>规范</w:t>
      </w:r>
      <w:r w:rsidRPr="008A76F4">
        <w:rPr>
          <w:rFonts w:ascii="SimHei" w:eastAsia="SimHei" w:hAnsi="SimHei" w:hint="eastAsia"/>
          <w:sz w:val="28"/>
          <w:szCs w:val="28"/>
          <w:lang w:eastAsia="zh-CN"/>
        </w:rPr>
        <w:t>，便于</w:t>
      </w:r>
      <w:r w:rsidRPr="008A76F4">
        <w:rPr>
          <w:rFonts w:ascii="SimHei" w:eastAsia="SimHei" w:hAnsi="SimHei"/>
          <w:sz w:val="28"/>
          <w:szCs w:val="28"/>
          <w:lang w:eastAsia="zh-CN"/>
        </w:rPr>
        <w:t>开发人员</w:t>
      </w:r>
      <w:r w:rsidRPr="008A76F4">
        <w:rPr>
          <w:rFonts w:ascii="SimHei" w:eastAsia="SimHei" w:hAnsi="SimHei" w:hint="eastAsia"/>
          <w:sz w:val="28"/>
          <w:szCs w:val="28"/>
          <w:lang w:eastAsia="zh-CN"/>
        </w:rPr>
        <w:t>以统一的标准来进行开发，满足系统使用和后期运维的需要。</w:t>
      </w:r>
    </w:p>
    <w:p w14:paraId="70B89C07" w14:textId="77777777" w:rsidR="008340C7" w:rsidRDefault="008340C7" w:rsidP="00063050">
      <w:pPr>
        <w:pStyle w:val="Heading1"/>
      </w:pPr>
      <w:bookmarkStart w:id="3" w:name="_Toc532462257"/>
      <w:r>
        <w:rPr>
          <w:rFonts w:hint="eastAsia"/>
        </w:rPr>
        <w:t>前端技术要求</w:t>
      </w:r>
      <w:bookmarkEnd w:id="3"/>
    </w:p>
    <w:p w14:paraId="7546A423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浏览器兼容性</w:t>
      </w:r>
      <w:r w:rsidR="00F534D3">
        <w:rPr>
          <w:b/>
        </w:rPr>
        <w:t>IE</w:t>
      </w:r>
      <w:proofErr w:type="gramStart"/>
      <w:r w:rsidR="00F534D3">
        <w:rPr>
          <w:b/>
        </w:rPr>
        <w:t xml:space="preserve">11 </w:t>
      </w:r>
      <w:r w:rsidRPr="003F69A2">
        <w:rPr>
          <w:b/>
        </w:rPr>
        <w:t xml:space="preserve"> </w:t>
      </w:r>
      <w:proofErr w:type="spellStart"/>
      <w:r w:rsidRPr="003F69A2">
        <w:rPr>
          <w:b/>
        </w:rPr>
        <w:t>firefox</w:t>
      </w:r>
      <w:proofErr w:type="spellEnd"/>
      <w:proofErr w:type="gramEnd"/>
      <w:r w:rsidRPr="003F69A2">
        <w:rPr>
          <w:b/>
        </w:rPr>
        <w:t xml:space="preserve">  chrome</w:t>
      </w:r>
    </w:p>
    <w:p w14:paraId="3213CCA0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</w:rPr>
      </w:pPr>
      <w:proofErr w:type="spellStart"/>
      <w:proofErr w:type="gramStart"/>
      <w:r w:rsidRPr="003F69A2">
        <w:rPr>
          <w:rFonts w:hint="eastAsia"/>
          <w:b/>
        </w:rPr>
        <w:t>分辨兼容性要求</w:t>
      </w:r>
      <w:proofErr w:type="spellEnd"/>
      <w:r w:rsidRPr="003F69A2">
        <w:rPr>
          <w:b/>
        </w:rPr>
        <w:t xml:space="preserve">  </w:t>
      </w:r>
      <w:proofErr w:type="spellStart"/>
      <w:r w:rsidRPr="003F69A2">
        <w:rPr>
          <w:b/>
        </w:rPr>
        <w:t>最小分辨率支持</w:t>
      </w:r>
      <w:proofErr w:type="spellEnd"/>
      <w:proofErr w:type="gramEnd"/>
      <w:r w:rsidRPr="003F69A2">
        <w:rPr>
          <w:b/>
        </w:rPr>
        <w:t xml:space="preserve"> 1366*768</w:t>
      </w:r>
      <w:r w:rsidRPr="003F69A2">
        <w:rPr>
          <w:b/>
        </w:rPr>
        <w:t>，</w:t>
      </w:r>
      <w:r w:rsidRPr="003F69A2">
        <w:rPr>
          <w:b/>
        </w:rPr>
        <w:t xml:space="preserve">  </w:t>
      </w:r>
      <w:r w:rsidRPr="003F69A2">
        <w:rPr>
          <w:b/>
        </w:rPr>
        <w:t>最大分辨率支持</w:t>
      </w:r>
      <w:r w:rsidRPr="003F69A2">
        <w:rPr>
          <w:b/>
        </w:rPr>
        <w:t>1920*1080</w:t>
      </w:r>
    </w:p>
    <w:p w14:paraId="3C9DDDFB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</w:rPr>
      </w:pPr>
      <w:proofErr w:type="spellStart"/>
      <w:r w:rsidRPr="003F69A2">
        <w:rPr>
          <w:rFonts w:hint="eastAsia"/>
          <w:b/>
        </w:rPr>
        <w:t>技术要求</w:t>
      </w:r>
      <w:proofErr w:type="spellEnd"/>
      <w:r w:rsidRPr="003F69A2">
        <w:rPr>
          <w:b/>
        </w:rPr>
        <w:t xml:space="preserve"> Vue2.x + element-</w:t>
      </w:r>
      <w:proofErr w:type="spellStart"/>
      <w:r w:rsidRPr="003F69A2">
        <w:rPr>
          <w:b/>
        </w:rPr>
        <w:t>ui</w:t>
      </w:r>
      <w:proofErr w:type="spellEnd"/>
    </w:p>
    <w:p w14:paraId="0F59C772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语言支持中文</w:t>
      </w:r>
      <w:r w:rsidRPr="003F69A2">
        <w:rPr>
          <w:rFonts w:hint="eastAsia"/>
          <w:b/>
          <w:lang w:eastAsia="zh-CN"/>
        </w:rPr>
        <w:t xml:space="preserve"> +</w:t>
      </w:r>
      <w:r w:rsidRPr="003F69A2">
        <w:rPr>
          <w:b/>
          <w:lang w:eastAsia="zh-CN"/>
        </w:rPr>
        <w:t xml:space="preserve"> </w:t>
      </w:r>
      <w:r w:rsidRPr="003F69A2">
        <w:rPr>
          <w:rFonts w:hint="eastAsia"/>
          <w:b/>
          <w:lang w:eastAsia="zh-CN"/>
        </w:rPr>
        <w:t>英文</w:t>
      </w:r>
      <w:r w:rsidR="00E74DA7">
        <w:rPr>
          <w:rFonts w:hint="eastAsia"/>
          <w:b/>
          <w:lang w:eastAsia="zh-CN"/>
        </w:rPr>
        <w:t xml:space="preserve"> + </w:t>
      </w:r>
      <w:r w:rsidR="00E74DA7">
        <w:rPr>
          <w:rFonts w:hint="eastAsia"/>
          <w:b/>
          <w:lang w:eastAsia="zh-CN"/>
        </w:rPr>
        <w:t>能</w:t>
      </w:r>
      <w:r w:rsidR="00E74DA7">
        <w:rPr>
          <w:b/>
          <w:lang w:eastAsia="zh-CN"/>
        </w:rPr>
        <w:t>扩展</w:t>
      </w:r>
    </w:p>
    <w:p w14:paraId="02450B0D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</w:rPr>
      </w:pPr>
      <w:proofErr w:type="spellStart"/>
      <w:r w:rsidRPr="003F69A2">
        <w:rPr>
          <w:rFonts w:hint="eastAsia"/>
          <w:b/>
        </w:rPr>
        <w:t>路由需要按需加载</w:t>
      </w:r>
      <w:proofErr w:type="spellEnd"/>
      <w:r w:rsidRPr="003F69A2">
        <w:rPr>
          <w:b/>
        </w:rPr>
        <w:t xml:space="preserve"> + vendor </w:t>
      </w:r>
      <w:proofErr w:type="spellStart"/>
      <w:r w:rsidRPr="003F69A2">
        <w:rPr>
          <w:b/>
        </w:rPr>
        <w:t>分离式打包，打包文件不超过</w:t>
      </w:r>
      <w:proofErr w:type="spellEnd"/>
      <w:r w:rsidRPr="003F69A2">
        <w:rPr>
          <w:b/>
        </w:rPr>
        <w:t xml:space="preserve"> 500k</w:t>
      </w:r>
    </w:p>
    <w:p w14:paraId="2DC5B2C3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路由页面跳转须做控制，禁止随意跳转</w:t>
      </w:r>
    </w:p>
    <w:p w14:paraId="1467AFCC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样式要求</w:t>
      </w:r>
      <w:r w:rsidRPr="003F69A2">
        <w:rPr>
          <w:b/>
          <w:lang w:eastAsia="zh-CN"/>
        </w:rPr>
        <w:t xml:space="preserve"> </w:t>
      </w:r>
      <w:r w:rsidRPr="003F69A2">
        <w:rPr>
          <w:b/>
          <w:lang w:eastAsia="zh-CN"/>
        </w:rPr>
        <w:t>可以通过修改</w:t>
      </w:r>
      <w:r w:rsidRPr="003F69A2">
        <w:rPr>
          <w:b/>
          <w:lang w:eastAsia="zh-CN"/>
        </w:rPr>
        <w:t>sass</w:t>
      </w:r>
      <w:r w:rsidRPr="003F69A2">
        <w:rPr>
          <w:b/>
          <w:lang w:eastAsia="zh-CN"/>
        </w:rPr>
        <w:t>一键配置表单</w:t>
      </w:r>
      <w:r w:rsidRPr="003F69A2">
        <w:rPr>
          <w:b/>
          <w:lang w:eastAsia="zh-CN"/>
        </w:rPr>
        <w:t xml:space="preserve"> </w:t>
      </w:r>
      <w:r w:rsidRPr="003F69A2">
        <w:rPr>
          <w:b/>
          <w:lang w:eastAsia="zh-CN"/>
        </w:rPr>
        <w:t>表格样式，所有滚动条须用滚动条插件</w:t>
      </w:r>
      <w:proofErr w:type="spellStart"/>
      <w:r w:rsidRPr="003F69A2">
        <w:rPr>
          <w:b/>
          <w:lang w:eastAsia="zh-CN"/>
        </w:rPr>
        <w:t>vuebar</w:t>
      </w:r>
      <w:proofErr w:type="spellEnd"/>
      <w:r w:rsidRPr="003F69A2">
        <w:rPr>
          <w:b/>
          <w:lang w:eastAsia="zh-CN"/>
        </w:rPr>
        <w:t>，禁止存在行内样式</w:t>
      </w:r>
    </w:p>
    <w:p w14:paraId="68CFDE21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图标文件一律使用</w:t>
      </w:r>
      <w:r w:rsidRPr="003F69A2">
        <w:rPr>
          <w:b/>
          <w:lang w:eastAsia="zh-CN"/>
        </w:rPr>
        <w:t xml:space="preserve"> </w:t>
      </w:r>
      <w:proofErr w:type="spellStart"/>
      <w:r w:rsidRPr="003F69A2">
        <w:rPr>
          <w:b/>
          <w:lang w:eastAsia="zh-CN"/>
        </w:rPr>
        <w:t>iconfont</w:t>
      </w:r>
      <w:proofErr w:type="spellEnd"/>
      <w:r w:rsidRPr="003F69A2">
        <w:rPr>
          <w:b/>
          <w:lang w:eastAsia="zh-CN"/>
        </w:rPr>
        <w:t>，图片需压缩使用</w:t>
      </w:r>
    </w:p>
    <w:p w14:paraId="09897A99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复用部分需封装成通用组件，禁止复制粘贴，可一键修改</w:t>
      </w:r>
    </w:p>
    <w:p w14:paraId="7A30F48E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复用组件传递参数须校验参数类型，如果有默认值，请传递默认值</w:t>
      </w:r>
    </w:p>
    <w:p w14:paraId="4322D589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</w:rPr>
      </w:pPr>
      <w:proofErr w:type="spellStart"/>
      <w:r w:rsidRPr="003F69A2">
        <w:rPr>
          <w:rFonts w:hint="eastAsia"/>
          <w:b/>
        </w:rPr>
        <w:t>必须使用规范化</w:t>
      </w:r>
      <w:r w:rsidRPr="003F69A2">
        <w:rPr>
          <w:b/>
        </w:rPr>
        <w:t>eslint</w:t>
      </w:r>
      <w:proofErr w:type="spellEnd"/>
    </w:p>
    <w:p w14:paraId="2A66BC9E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</w:rPr>
      </w:pPr>
      <w:proofErr w:type="spellStart"/>
      <w:r w:rsidRPr="003F69A2">
        <w:rPr>
          <w:rFonts w:hint="eastAsia"/>
          <w:b/>
        </w:rPr>
        <w:t>须使用本公司封装的基于</w:t>
      </w:r>
      <w:r w:rsidRPr="003F69A2">
        <w:rPr>
          <w:b/>
        </w:rPr>
        <w:t>element-ui</w:t>
      </w:r>
      <w:proofErr w:type="spellEnd"/>
      <w:r w:rsidRPr="003F69A2">
        <w:rPr>
          <w:b/>
        </w:rPr>
        <w:t xml:space="preserve"> </w:t>
      </w:r>
      <w:proofErr w:type="spellStart"/>
      <w:r w:rsidRPr="003F69A2">
        <w:rPr>
          <w:b/>
        </w:rPr>
        <w:t>二次开发的组件</w:t>
      </w:r>
      <w:proofErr w:type="spellEnd"/>
    </w:p>
    <w:p w14:paraId="425EB6B1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模拟</w:t>
      </w:r>
      <w:proofErr w:type="spellStart"/>
      <w:r w:rsidRPr="003F69A2">
        <w:rPr>
          <w:b/>
          <w:lang w:eastAsia="zh-CN"/>
        </w:rPr>
        <w:t>api</w:t>
      </w:r>
      <w:proofErr w:type="spellEnd"/>
      <w:r w:rsidRPr="003F69A2">
        <w:rPr>
          <w:b/>
          <w:lang w:eastAsia="zh-CN"/>
        </w:rPr>
        <w:t xml:space="preserve"> </w:t>
      </w:r>
      <w:r w:rsidRPr="003F69A2">
        <w:rPr>
          <w:b/>
          <w:lang w:eastAsia="zh-CN"/>
        </w:rPr>
        <w:t>须单独提出来</w:t>
      </w:r>
    </w:p>
    <w:p w14:paraId="46936E1B" w14:textId="77777777" w:rsidR="008340C7" w:rsidRPr="003F69A2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命名需要规范，不能以拼音命名</w:t>
      </w:r>
      <w:r w:rsidRPr="003F69A2">
        <w:rPr>
          <w:b/>
          <w:lang w:eastAsia="zh-CN"/>
        </w:rPr>
        <w:t xml:space="preserve">  </w:t>
      </w:r>
      <w:proofErr w:type="spellStart"/>
      <w:r w:rsidRPr="003F69A2">
        <w:rPr>
          <w:b/>
          <w:lang w:eastAsia="zh-CN"/>
        </w:rPr>
        <w:t>css</w:t>
      </w:r>
      <w:proofErr w:type="spellEnd"/>
      <w:r w:rsidRPr="003F69A2">
        <w:rPr>
          <w:b/>
          <w:lang w:eastAsia="zh-CN"/>
        </w:rPr>
        <w:t>命名需用</w:t>
      </w:r>
      <w:r w:rsidRPr="003F69A2">
        <w:rPr>
          <w:b/>
          <w:lang w:eastAsia="zh-CN"/>
        </w:rPr>
        <w:t>—</w:t>
      </w:r>
      <w:r w:rsidRPr="003F69A2">
        <w:rPr>
          <w:rFonts w:hint="eastAsia"/>
          <w:b/>
          <w:lang w:eastAsia="zh-CN"/>
        </w:rPr>
        <w:t>（中划线）</w:t>
      </w:r>
      <w:r w:rsidRPr="003F69A2">
        <w:rPr>
          <w:b/>
          <w:lang w:eastAsia="zh-CN"/>
        </w:rPr>
        <w:t>链接</w:t>
      </w:r>
    </w:p>
    <w:p w14:paraId="20F3D86E" w14:textId="11E830BD" w:rsidR="00063050" w:rsidRDefault="008340C7" w:rsidP="008340C7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3F69A2">
        <w:rPr>
          <w:b/>
        </w:rPr>
        <w:t xml:space="preserve">html </w:t>
      </w:r>
      <w:proofErr w:type="spellStart"/>
      <w:r w:rsidRPr="003F69A2">
        <w:rPr>
          <w:b/>
        </w:rPr>
        <w:t>构成需要有模块化思想</w:t>
      </w:r>
      <w:proofErr w:type="spellEnd"/>
      <w:r w:rsidRPr="003F69A2">
        <w:rPr>
          <w:b/>
        </w:rPr>
        <w:t xml:space="preserve"> </w:t>
      </w:r>
      <w:proofErr w:type="spellStart"/>
      <w:r w:rsidRPr="003F69A2">
        <w:rPr>
          <w:b/>
        </w:rPr>
        <w:t>不能纯</w:t>
      </w:r>
      <w:r w:rsidRPr="003F69A2">
        <w:rPr>
          <w:b/>
        </w:rPr>
        <w:t>div</w:t>
      </w:r>
      <w:r w:rsidRPr="003F69A2">
        <w:rPr>
          <w:b/>
        </w:rPr>
        <w:t>嵌套</w:t>
      </w:r>
      <w:proofErr w:type="spellEnd"/>
    </w:p>
    <w:p w14:paraId="13A28DD1" w14:textId="77777777" w:rsidR="00063050" w:rsidRDefault="00063050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8793279" w14:textId="5083ABB9" w:rsidR="00063050" w:rsidRPr="003310CA" w:rsidRDefault="00063050" w:rsidP="00063050">
      <w:pPr>
        <w:pStyle w:val="Heading1"/>
        <w:numPr>
          <w:ilvl w:val="0"/>
          <w:numId w:val="3"/>
        </w:numPr>
      </w:pPr>
      <w:r>
        <w:rPr>
          <w:rFonts w:eastAsia="Malgun Gothic" w:hint="eastAsia"/>
          <w:lang w:eastAsia="ko-KR"/>
        </w:rPr>
        <w:lastRenderedPageBreak/>
        <w:t>소개</w:t>
      </w:r>
    </w:p>
    <w:p w14:paraId="6C921EFA" w14:textId="0F016C68" w:rsidR="00063050" w:rsidRPr="00F97D4A" w:rsidRDefault="00063050" w:rsidP="00063050">
      <w:pPr>
        <w:pStyle w:val="Heading2"/>
      </w:pPr>
      <w:r>
        <w:rPr>
          <w:rFonts w:ascii="Malgun Gothic" w:eastAsia="Malgun Gothic" w:hAnsi="Malgun Gothic" w:cs="Malgun Gothic" w:hint="eastAsia"/>
          <w:lang w:eastAsia="ko-KR"/>
        </w:rPr>
        <w:t>목적</w:t>
      </w:r>
    </w:p>
    <w:p w14:paraId="3CBB408D" w14:textId="5FB6C513" w:rsidR="00063050" w:rsidRPr="006F25BC" w:rsidRDefault="00063050" w:rsidP="006F25BC">
      <w:pPr>
        <w:spacing w:after="0" w:line="360" w:lineRule="auto"/>
        <w:ind w:firstLineChars="200" w:firstLine="480"/>
        <w:rPr>
          <w:rFonts w:ascii="SimHei" w:eastAsia="SimHei" w:hAnsi="SimHei"/>
          <w:sz w:val="24"/>
          <w:szCs w:val="24"/>
          <w:lang w:eastAsia="ko-KR"/>
        </w:rPr>
      </w:pPr>
      <w:r w:rsidRPr="006F25BC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>본문서는 F</w:t>
      </w:r>
      <w:r w:rsidRPr="006F25BC">
        <w:rPr>
          <w:rFonts w:ascii="Malgun Gothic" w:eastAsia="Malgun Gothic" w:hAnsi="Malgun Gothic" w:cs="Malgun Gothic"/>
          <w:sz w:val="24"/>
          <w:szCs w:val="24"/>
          <w:lang w:eastAsia="ko-KR"/>
        </w:rPr>
        <w:t>ront-End</w:t>
      </w:r>
      <w:r w:rsidRPr="006F25BC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>와 B</w:t>
      </w:r>
      <w:r w:rsidRPr="006F25BC">
        <w:rPr>
          <w:rFonts w:ascii="Malgun Gothic" w:eastAsia="Malgun Gothic" w:hAnsi="Malgun Gothic" w:cs="Malgun Gothic"/>
          <w:sz w:val="24"/>
          <w:szCs w:val="24"/>
          <w:lang w:eastAsia="ko-KR"/>
        </w:rPr>
        <w:t>ack-End</w:t>
      </w:r>
      <w:r w:rsidRPr="006F25BC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>를 분리하기 위한 개발요구사항으로서 개발자가 체계사용과 유지보수관리를 쉽게 하도록</w:t>
      </w:r>
      <w:r w:rsidR="0089195B" w:rsidRPr="006F25BC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 xml:space="preserve"> </w:t>
      </w:r>
      <w:r w:rsidRPr="006F25BC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>단일표준</w:t>
      </w:r>
      <w:r w:rsidR="0089195B" w:rsidRPr="006F25BC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 xml:space="preserve">화된 </w:t>
      </w:r>
      <w:r w:rsidRPr="006F25BC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>개발</w:t>
      </w:r>
      <w:r w:rsidR="0089195B" w:rsidRPr="006F25BC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>준수사항</w:t>
      </w:r>
      <w:r w:rsidRPr="006F25BC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>을</w:t>
      </w:r>
      <w:r w:rsidR="0089195B" w:rsidRPr="006F25BC">
        <w:rPr>
          <w:rFonts w:ascii="Malgun Gothic" w:eastAsia="Malgun Gothic" w:hAnsi="Malgun Gothic" w:cs="Malgun Gothic" w:hint="eastAsia"/>
          <w:sz w:val="24"/>
          <w:szCs w:val="24"/>
          <w:lang w:eastAsia="ko-KR"/>
        </w:rPr>
        <w:t xml:space="preserve"> 제공하여준다.</w:t>
      </w:r>
    </w:p>
    <w:p w14:paraId="76A83211" w14:textId="407592D4" w:rsidR="00063050" w:rsidRPr="006F25BC" w:rsidRDefault="006F25BC" w:rsidP="006F25BC">
      <w:pPr>
        <w:pStyle w:val="Heading1"/>
        <w:numPr>
          <w:ilvl w:val="0"/>
          <w:numId w:val="3"/>
        </w:numPr>
        <w:rPr>
          <w:rFonts w:eastAsia="Malgun Gothic"/>
          <w:lang w:eastAsia="ko-KR"/>
        </w:rPr>
      </w:pPr>
      <w:r w:rsidRPr="006F25BC">
        <w:rPr>
          <w:rFonts w:eastAsia="Malgun Gothic" w:hint="eastAsia"/>
          <w:lang w:eastAsia="ko-KR"/>
        </w:rPr>
        <w:t>F</w:t>
      </w:r>
      <w:r w:rsidRPr="006F25BC">
        <w:rPr>
          <w:rFonts w:eastAsia="Malgun Gothic"/>
          <w:lang w:eastAsia="ko-KR"/>
        </w:rPr>
        <w:t>ront-End</w:t>
      </w:r>
      <w:r w:rsidRPr="006F25BC">
        <w:rPr>
          <w:rFonts w:eastAsia="Malgun Gothic" w:hint="eastAsia"/>
          <w:lang w:eastAsia="ko-KR"/>
        </w:rPr>
        <w:t>기술요구사항</w:t>
      </w:r>
    </w:p>
    <w:p w14:paraId="2D95B601" w14:textId="6DDB1CB1" w:rsidR="00063050" w:rsidRPr="006F25BC" w:rsidRDefault="006F25BC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</w:rPr>
      </w:pPr>
      <w:r w:rsidRPr="006F25BC">
        <w:rPr>
          <w:rFonts w:ascii="Malgun Gothic" w:eastAsia="Malgun Gothic" w:hAnsi="Malgun Gothic" w:cs="Batang" w:hint="eastAsia"/>
          <w:b/>
          <w:sz w:val="24"/>
          <w:szCs w:val="24"/>
          <w:lang w:eastAsia="ko-KR"/>
        </w:rPr>
        <w:t>웹브라우저호환성:</w:t>
      </w:r>
      <w:r w:rsidRPr="006F25BC">
        <w:rPr>
          <w:rFonts w:ascii="Malgun Gothic" w:eastAsia="Malgun Gothic" w:hAnsi="Malgun Gothic" w:cs="Batang"/>
          <w:b/>
          <w:sz w:val="24"/>
          <w:szCs w:val="24"/>
          <w:lang w:eastAsia="ko-KR"/>
        </w:rPr>
        <w:t xml:space="preserve"> </w:t>
      </w:r>
      <w:r w:rsidR="00063050" w:rsidRPr="006F25BC">
        <w:rPr>
          <w:rFonts w:ascii="Malgun Gothic" w:eastAsia="Malgun Gothic" w:hAnsi="Malgun Gothic"/>
          <w:b/>
          <w:sz w:val="24"/>
          <w:szCs w:val="24"/>
        </w:rPr>
        <w:t xml:space="preserve">IE11  </w:t>
      </w:r>
      <w:proofErr w:type="spellStart"/>
      <w:r w:rsidR="00063050" w:rsidRPr="006F25BC">
        <w:rPr>
          <w:rFonts w:ascii="Malgun Gothic" w:eastAsia="Malgun Gothic" w:hAnsi="Malgun Gothic"/>
          <w:b/>
          <w:sz w:val="24"/>
          <w:szCs w:val="24"/>
        </w:rPr>
        <w:t>firefox</w:t>
      </w:r>
      <w:proofErr w:type="spellEnd"/>
      <w:r w:rsidR="00063050" w:rsidRPr="006F25BC">
        <w:rPr>
          <w:rFonts w:ascii="Malgun Gothic" w:eastAsia="Malgun Gothic" w:hAnsi="Malgun Gothic"/>
          <w:b/>
          <w:sz w:val="24"/>
          <w:szCs w:val="24"/>
        </w:rPr>
        <w:t xml:space="preserve">  chrome</w:t>
      </w:r>
    </w:p>
    <w:p w14:paraId="637419B4" w14:textId="6F69A9C7" w:rsidR="00063050" w:rsidRPr="006F25BC" w:rsidRDefault="006F25BC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  <w:lang w:eastAsia="ko-KR"/>
        </w:rPr>
      </w:pPr>
      <w:r w:rsidRPr="006F25BC">
        <w:rPr>
          <w:rFonts w:ascii="Malgun Gothic" w:eastAsia="Malgun Gothic" w:hAnsi="Malgun Gothic" w:cs="Batang" w:hint="eastAsia"/>
          <w:b/>
          <w:sz w:val="24"/>
          <w:szCs w:val="24"/>
          <w:lang w:eastAsia="ko-KR"/>
        </w:rPr>
        <w:t>지원하는 해상도 최소:</w:t>
      </w:r>
      <w:r w:rsidR="00063050" w:rsidRPr="006F25BC">
        <w:rPr>
          <w:rFonts w:ascii="Malgun Gothic" w:eastAsia="Malgun Gothic" w:hAnsi="Malgun Gothic"/>
          <w:b/>
          <w:sz w:val="24"/>
          <w:szCs w:val="24"/>
          <w:lang w:eastAsia="ko-KR"/>
        </w:rPr>
        <w:t xml:space="preserve"> 1366*768，  </w:t>
      </w:r>
      <w:r w:rsidRPr="006F25BC">
        <w:rPr>
          <w:rFonts w:ascii="Malgun Gothic" w:eastAsia="Malgun Gothic" w:hAnsi="Malgun Gothic" w:cs="Batang" w:hint="eastAsia"/>
          <w:b/>
          <w:sz w:val="24"/>
          <w:szCs w:val="24"/>
          <w:lang w:eastAsia="ko-KR"/>
        </w:rPr>
        <w:t>최대:</w:t>
      </w:r>
      <w:r w:rsidRPr="006F25BC">
        <w:rPr>
          <w:rFonts w:ascii="Malgun Gothic" w:eastAsia="Malgun Gothic" w:hAnsi="Malgun Gothic" w:cs="Batang"/>
          <w:b/>
          <w:sz w:val="24"/>
          <w:szCs w:val="24"/>
          <w:lang w:eastAsia="ko-KR"/>
        </w:rPr>
        <w:t xml:space="preserve"> </w:t>
      </w:r>
      <w:r w:rsidR="00063050" w:rsidRPr="006F25BC">
        <w:rPr>
          <w:rFonts w:ascii="Malgun Gothic" w:eastAsia="Malgun Gothic" w:hAnsi="Malgun Gothic"/>
          <w:b/>
          <w:sz w:val="24"/>
          <w:szCs w:val="24"/>
          <w:lang w:eastAsia="ko-KR"/>
        </w:rPr>
        <w:t>1920*1080</w:t>
      </w:r>
    </w:p>
    <w:p w14:paraId="780B0A52" w14:textId="26C7AAFF" w:rsidR="00063050" w:rsidRPr="006F25BC" w:rsidRDefault="006F25BC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</w:rPr>
      </w:pPr>
      <w:r w:rsidRPr="006F25BC">
        <w:rPr>
          <w:rFonts w:ascii="Malgun Gothic" w:eastAsia="Malgun Gothic" w:hAnsi="Malgun Gothic" w:cs="Batang" w:hint="eastAsia"/>
          <w:b/>
          <w:sz w:val="24"/>
          <w:szCs w:val="24"/>
          <w:lang w:eastAsia="ko-KR"/>
        </w:rPr>
        <w:t>기술요구:</w:t>
      </w:r>
      <w:r w:rsidR="00063050" w:rsidRPr="006F25BC">
        <w:rPr>
          <w:rFonts w:ascii="Malgun Gothic" w:eastAsia="Malgun Gothic" w:hAnsi="Malgun Gothic"/>
          <w:b/>
          <w:sz w:val="24"/>
          <w:szCs w:val="24"/>
        </w:rPr>
        <w:t xml:space="preserve"> Vue2.x + element-</w:t>
      </w:r>
      <w:proofErr w:type="spellStart"/>
      <w:r w:rsidR="00063050" w:rsidRPr="006F25BC">
        <w:rPr>
          <w:rFonts w:ascii="Malgun Gothic" w:eastAsia="Malgun Gothic" w:hAnsi="Malgun Gothic"/>
          <w:b/>
          <w:sz w:val="24"/>
          <w:szCs w:val="24"/>
        </w:rPr>
        <w:t>ui</w:t>
      </w:r>
      <w:proofErr w:type="spellEnd"/>
    </w:p>
    <w:p w14:paraId="5A97D643" w14:textId="2BB93731" w:rsidR="00063050" w:rsidRPr="006F25BC" w:rsidRDefault="006F25BC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  <w:lang w:eastAsia="ko-KR"/>
        </w:rPr>
      </w:pPr>
      <w:r w:rsidRPr="006F25BC">
        <w:rPr>
          <w:rFonts w:ascii="Malgun Gothic" w:eastAsia="Malgun Gothic" w:hAnsi="Malgun Gothic" w:cs="Batang" w:hint="eastAsia"/>
          <w:b/>
          <w:sz w:val="24"/>
          <w:szCs w:val="24"/>
          <w:lang w:eastAsia="ko-KR"/>
        </w:rPr>
        <w:t>지원하는 다국어</w:t>
      </w:r>
      <w:r w:rsidRPr="006F25BC">
        <w:rPr>
          <w:rFonts w:ascii="Malgun Gothic" w:eastAsia="Malgun Gothic" w:hAnsi="Malgun Gothic" w:cs="Batang"/>
          <w:b/>
          <w:sz w:val="24"/>
          <w:szCs w:val="24"/>
          <w:lang w:eastAsia="ko-KR"/>
        </w:rPr>
        <w:t xml:space="preserve">: </w:t>
      </w:r>
      <w:r w:rsidR="00063050" w:rsidRPr="006F25BC">
        <w:rPr>
          <w:rFonts w:ascii="Malgun Gothic" w:eastAsia="Malgun Gothic" w:hAnsi="Malgun Gothic" w:hint="eastAsia"/>
          <w:b/>
          <w:sz w:val="24"/>
          <w:szCs w:val="24"/>
          <w:lang w:eastAsia="ko-KR"/>
        </w:rPr>
        <w:t>中文 +</w:t>
      </w:r>
      <w:r w:rsidR="00063050" w:rsidRPr="006F25BC">
        <w:rPr>
          <w:rFonts w:ascii="Malgun Gothic" w:eastAsia="Malgun Gothic" w:hAnsi="Malgun Gothic"/>
          <w:b/>
          <w:sz w:val="24"/>
          <w:szCs w:val="24"/>
          <w:lang w:eastAsia="ko-KR"/>
        </w:rPr>
        <w:t xml:space="preserve"> </w:t>
      </w:r>
      <w:r w:rsidR="00063050" w:rsidRPr="006F25BC">
        <w:rPr>
          <w:rFonts w:ascii="Malgun Gothic" w:eastAsia="Malgun Gothic" w:hAnsi="Malgun Gothic" w:hint="eastAsia"/>
          <w:b/>
          <w:sz w:val="24"/>
          <w:szCs w:val="24"/>
          <w:lang w:eastAsia="ko-KR"/>
        </w:rPr>
        <w:t xml:space="preserve">英文 + </w:t>
      </w:r>
      <w:r w:rsidRPr="006F25BC">
        <w:rPr>
          <w:rFonts w:ascii="Malgun Gothic" w:eastAsia="Malgun Gothic" w:hAnsi="Malgun Gothic" w:cs="Batang" w:hint="eastAsia"/>
          <w:b/>
          <w:sz w:val="24"/>
          <w:szCs w:val="24"/>
          <w:lang w:eastAsia="ko-KR"/>
        </w:rPr>
        <w:t>기타언어</w:t>
      </w:r>
    </w:p>
    <w:p w14:paraId="0E03A687" w14:textId="0F1ECC5C" w:rsidR="00063050" w:rsidRPr="006F25BC" w:rsidRDefault="0009265F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  <w:lang w:eastAsia="ko-KR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 xml:space="preserve">라우팅은 필요한것만 적재 </w:t>
      </w:r>
      <w:r>
        <w:rPr>
          <w:rFonts w:ascii="Malgun Gothic" w:eastAsia="Malgun Gothic" w:hAnsi="Malgun Gothic"/>
          <w:b/>
          <w:sz w:val="24"/>
          <w:szCs w:val="24"/>
          <w:lang w:eastAsia="ko-KR"/>
        </w:rPr>
        <w:t>+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 xml:space="preserve"> </w:t>
      </w:r>
      <w:r>
        <w:rPr>
          <w:rFonts w:ascii="Malgun Gothic" w:eastAsia="Malgun Gothic" w:hAnsi="Malgun Gothic"/>
          <w:b/>
          <w:sz w:val="24"/>
          <w:szCs w:val="24"/>
          <w:lang w:eastAsia="ko-KR"/>
        </w:rPr>
        <w:t>vendor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 xml:space="preserve">분리식패캐지, </w:t>
      </w:r>
      <w:r w:rsidR="006F25BC">
        <w:rPr>
          <w:rFonts w:ascii="Malgun Gothic" w:eastAsia="Malgun Gothic" w:hAnsi="Malgun Gothic" w:hint="eastAsia"/>
          <w:b/>
          <w:sz w:val="24"/>
          <w:szCs w:val="24"/>
          <w:lang w:eastAsia="ko-KR"/>
        </w:rPr>
        <w:t xml:space="preserve">패캐지화일의 크기는 </w:t>
      </w:r>
      <w:r w:rsidR="006F25BC">
        <w:rPr>
          <w:rFonts w:ascii="Malgun Gothic" w:eastAsia="Malgun Gothic" w:hAnsi="Malgun Gothic"/>
          <w:b/>
          <w:sz w:val="24"/>
          <w:szCs w:val="24"/>
          <w:lang w:eastAsia="ko-KR"/>
        </w:rPr>
        <w:t>500k</w:t>
      </w:r>
      <w:r w:rsidR="006F25BC">
        <w:rPr>
          <w:rFonts w:ascii="Malgun Gothic" w:eastAsia="Malgun Gothic" w:hAnsi="Malgun Gothic" w:hint="eastAsia"/>
          <w:b/>
          <w:sz w:val="24"/>
          <w:szCs w:val="24"/>
          <w:lang w:eastAsia="ko-KR"/>
        </w:rPr>
        <w:t>를 넘지 말아야 한다.</w:t>
      </w:r>
      <w:r w:rsidR="006F25BC">
        <w:rPr>
          <w:rFonts w:ascii="Malgun Gothic" w:eastAsia="Malgun Gothic" w:hAnsi="Malgun Gothic"/>
          <w:b/>
          <w:sz w:val="24"/>
          <w:szCs w:val="24"/>
          <w:lang w:eastAsia="ko-KR"/>
        </w:rPr>
        <w:t xml:space="preserve"> </w:t>
      </w:r>
    </w:p>
    <w:p w14:paraId="3D1848E2" w14:textId="0F705FD7" w:rsidR="00063050" w:rsidRPr="006F25BC" w:rsidRDefault="0009265F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  <w:lang w:eastAsia="ko-KR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모든 라우팅은 철저히 관리되며 이상의 라우팅은 금지한다.</w:t>
      </w:r>
    </w:p>
    <w:p w14:paraId="67B0D6A6" w14:textId="435C5449" w:rsidR="00063050" w:rsidRPr="006F25BC" w:rsidRDefault="0009265F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  <w:lang w:eastAsia="ko-KR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 xml:space="preserve">서식은 </w:t>
      </w:r>
      <w:r>
        <w:rPr>
          <w:rFonts w:ascii="Malgun Gothic" w:eastAsia="Malgun Gothic" w:hAnsi="Malgun Gothic"/>
          <w:b/>
          <w:sz w:val="24"/>
          <w:szCs w:val="24"/>
          <w:lang w:eastAsia="ko-KR"/>
        </w:rPr>
        <w:t>sass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 xml:space="preserve">의 키값들을 변경하여 수정할수 있도록 하며 스크롤은 </w:t>
      </w:r>
      <w:proofErr w:type="spellStart"/>
      <w:r>
        <w:rPr>
          <w:rFonts w:ascii="Malgun Gothic" w:eastAsia="Malgun Gothic" w:hAnsi="Malgun Gothic"/>
          <w:b/>
          <w:sz w:val="24"/>
          <w:szCs w:val="24"/>
          <w:lang w:eastAsia="ko-KR"/>
        </w:rPr>
        <w:t>vuebar</w:t>
      </w:r>
      <w:proofErr w:type="spellEnd"/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를 리용하여 인라인 스타일이 존재하지 않도록 한다.</w:t>
      </w:r>
    </w:p>
    <w:p w14:paraId="06278243" w14:textId="02893F33" w:rsidR="00063050" w:rsidRPr="006F25BC" w:rsidRDefault="0009265F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  <w:lang w:eastAsia="ko-KR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아이콘은</w:t>
      </w:r>
      <w:proofErr w:type="spellStart"/>
      <w:r w:rsidR="00063050" w:rsidRPr="006F25BC">
        <w:rPr>
          <w:rFonts w:ascii="Malgun Gothic" w:eastAsia="Malgun Gothic" w:hAnsi="Malgun Gothic"/>
          <w:b/>
          <w:sz w:val="24"/>
          <w:szCs w:val="24"/>
          <w:lang w:eastAsia="ko-KR"/>
        </w:rPr>
        <w:t>iconfont</w:t>
      </w:r>
      <w:proofErr w:type="spellEnd"/>
      <w:r>
        <w:rPr>
          <w:rFonts w:ascii="Malgun Gothic" w:eastAsia="Malgun Gothic" w:hAnsi="Malgun Gothic"/>
          <w:b/>
          <w:sz w:val="24"/>
          <w:szCs w:val="24"/>
          <w:lang w:eastAsia="ko-KR"/>
        </w:rPr>
        <w:t xml:space="preserve"> 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을 리용하며</w:t>
      </w:r>
      <w:r w:rsidR="00063050" w:rsidRPr="006F25BC">
        <w:rPr>
          <w:rFonts w:ascii="Malgun Gothic" w:eastAsia="Malgun Gothic" w:hAnsi="Malgun Gothic"/>
          <w:b/>
          <w:sz w:val="24"/>
          <w:szCs w:val="24"/>
          <w:lang w:eastAsia="ko-KR"/>
        </w:rPr>
        <w:t>，</w:t>
      </w:r>
      <w:r w:rsidR="007B41EC">
        <w:rPr>
          <w:rFonts w:ascii="Malgun Gothic" w:eastAsia="Malgun Gothic" w:hAnsi="Malgun Gothic" w:hint="eastAsia"/>
          <w:b/>
          <w:sz w:val="24"/>
          <w:szCs w:val="24"/>
          <w:lang w:eastAsia="ko-KR"/>
        </w:rPr>
        <w:t>이미지는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 xml:space="preserve"> 압축된 화일을 보관한다.</w:t>
      </w:r>
    </w:p>
    <w:p w14:paraId="34BD03A8" w14:textId="0E82A558" w:rsidR="00063050" w:rsidRPr="006F25BC" w:rsidRDefault="0009265F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  <w:lang w:eastAsia="ko-KR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 xml:space="preserve">여러번 리용하는 부분들은 공통콤퍼넌트로 만들며 </w:t>
      </w:r>
      <w:r w:rsidR="004B42D7">
        <w:rPr>
          <w:rFonts w:ascii="Malgun Gothic" w:eastAsia="Malgun Gothic" w:hAnsi="Malgun Gothic" w:hint="eastAsia"/>
          <w:b/>
          <w:sz w:val="24"/>
          <w:szCs w:val="24"/>
          <w:lang w:eastAsia="ko-KR"/>
        </w:rPr>
        <w:t xml:space="preserve">콤퍼넌트들을 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복사</w:t>
      </w:r>
      <w:r w:rsidR="004B42D7">
        <w:rPr>
          <w:rFonts w:ascii="Malgun Gothic" w:eastAsia="Malgun Gothic" w:hAnsi="Malgun Gothic"/>
          <w:b/>
          <w:sz w:val="24"/>
          <w:szCs w:val="24"/>
          <w:lang w:eastAsia="ko-KR"/>
        </w:rPr>
        <w:t xml:space="preserve">, 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붙이기</w:t>
      </w:r>
      <w:r w:rsidR="004B42D7">
        <w:rPr>
          <w:rFonts w:ascii="Malgun Gothic" w:eastAsia="Malgun Gothic" w:hAnsi="Malgun Gothic" w:hint="eastAsia"/>
          <w:b/>
          <w:sz w:val="24"/>
          <w:szCs w:val="24"/>
          <w:lang w:eastAsia="ko-KR"/>
        </w:rPr>
        <w:t>하지 말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고 단번</w:t>
      </w:r>
      <w:r w:rsidR="004B42D7">
        <w:rPr>
          <w:rFonts w:ascii="Malgun Gothic" w:eastAsia="Malgun Gothic" w:hAnsi="Malgun Gothic" w:hint="eastAsia"/>
          <w:b/>
          <w:sz w:val="24"/>
          <w:szCs w:val="24"/>
          <w:lang w:eastAsia="ko-KR"/>
        </w:rPr>
        <w:t>수정으로 변경가능하게 하시오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.</w:t>
      </w:r>
    </w:p>
    <w:p w14:paraId="52420A2A" w14:textId="3188F9B7" w:rsidR="00063050" w:rsidRPr="006F25BC" w:rsidRDefault="004B42D7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  <w:lang w:eastAsia="ko-KR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반복리용되는 콤퍼넌트들에 대해서는 파라메터들을 재확인 하며 표준값이 있는경우에는 표준값을 넘긴다.</w:t>
      </w:r>
    </w:p>
    <w:p w14:paraId="4A8CC7B2" w14:textId="1778F82C" w:rsidR="00063050" w:rsidRPr="006F25BC" w:rsidRDefault="005B2298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  <w:lang w:eastAsia="ko-KR"/>
        </w:rPr>
      </w:pPr>
      <w:r w:rsidRPr="005B2298">
        <w:rPr>
          <w:rFonts w:ascii="Malgun Gothic" w:eastAsia="Malgun Gothic" w:hAnsi="Malgun Gothic" w:hint="eastAsia"/>
          <w:b/>
          <w:sz w:val="24"/>
          <w:szCs w:val="24"/>
          <w:lang w:eastAsia="ko-KR"/>
        </w:rPr>
        <w:lastRenderedPageBreak/>
        <w:t>정규</w:t>
      </w:r>
      <w:proofErr w:type="spellStart"/>
      <w:r w:rsidRPr="005B2298">
        <w:rPr>
          <w:rFonts w:ascii="Malgun Gothic" w:eastAsia="Malgun Gothic" w:hAnsi="Malgun Gothic"/>
          <w:b/>
          <w:sz w:val="24"/>
          <w:szCs w:val="24"/>
          <w:lang w:eastAsia="ko-KR"/>
        </w:rPr>
        <w:t>eslint</w:t>
      </w:r>
      <w:proofErr w:type="spellEnd"/>
      <w:r w:rsidRPr="005B2298">
        <w:rPr>
          <w:rFonts w:ascii="Malgun Gothic" w:eastAsia="Malgun Gothic" w:hAnsi="Malgun Gothic" w:hint="eastAsia"/>
          <w:b/>
          <w:sz w:val="24"/>
          <w:szCs w:val="24"/>
          <w:lang w:eastAsia="ko-KR"/>
        </w:rPr>
        <w:t>를</w:t>
      </w:r>
      <w:r w:rsidRPr="005B2298">
        <w:rPr>
          <w:rFonts w:ascii="Malgun Gothic" w:eastAsia="Malgun Gothic" w:hAnsi="Malgun Gothic"/>
          <w:b/>
          <w:sz w:val="24"/>
          <w:szCs w:val="24"/>
          <w:lang w:eastAsia="ko-KR"/>
        </w:rPr>
        <w:t xml:space="preserve"> </w:t>
      </w:r>
      <w:r w:rsidRPr="005B2298">
        <w:rPr>
          <w:rFonts w:ascii="Malgun Gothic" w:eastAsia="Malgun Gothic" w:hAnsi="Malgun Gothic" w:hint="eastAsia"/>
          <w:b/>
          <w:sz w:val="24"/>
          <w:szCs w:val="24"/>
          <w:lang w:eastAsia="ko-KR"/>
        </w:rPr>
        <w:t>사용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한</w:t>
      </w:r>
      <w:r w:rsidRPr="005B2298">
        <w:rPr>
          <w:rFonts w:ascii="Malgun Gothic" w:eastAsia="Malgun Gothic" w:hAnsi="Malgun Gothic" w:hint="eastAsia"/>
          <w:b/>
          <w:sz w:val="24"/>
          <w:szCs w:val="24"/>
          <w:lang w:eastAsia="ko-KR"/>
        </w:rPr>
        <w:t>다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.</w:t>
      </w:r>
    </w:p>
    <w:p w14:paraId="15D5DAB9" w14:textId="45EAA935" w:rsidR="00063050" w:rsidRPr="006F25BC" w:rsidRDefault="005B2298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  <w:lang w:eastAsia="ko-KR"/>
        </w:rPr>
      </w:pPr>
      <w:r>
        <w:rPr>
          <w:rFonts w:ascii="Malgun Gothic" w:eastAsia="Malgun Gothic" w:hAnsi="Malgun Gothic" w:cs="Malgun Gothic" w:hint="eastAsia"/>
          <w:b/>
          <w:sz w:val="24"/>
          <w:szCs w:val="24"/>
          <w:lang w:eastAsia="ko-KR"/>
        </w:rPr>
        <w:t>회사가 제공하는</w:t>
      </w:r>
      <w:r w:rsidR="00063050" w:rsidRPr="006F25BC">
        <w:rPr>
          <w:rFonts w:ascii="Malgun Gothic" w:eastAsia="Malgun Gothic" w:hAnsi="Malgun Gothic"/>
          <w:b/>
          <w:sz w:val="24"/>
          <w:szCs w:val="24"/>
          <w:lang w:eastAsia="ko-KR"/>
        </w:rPr>
        <w:t>element-</w:t>
      </w:r>
      <w:proofErr w:type="spellStart"/>
      <w:r w:rsidR="00063050" w:rsidRPr="006F25BC">
        <w:rPr>
          <w:rFonts w:ascii="Malgun Gothic" w:eastAsia="Malgun Gothic" w:hAnsi="Malgun Gothic"/>
          <w:b/>
          <w:sz w:val="24"/>
          <w:szCs w:val="24"/>
          <w:lang w:eastAsia="ko-KR"/>
        </w:rPr>
        <w:t>ui</w:t>
      </w:r>
      <w:proofErr w:type="spellEnd"/>
      <w:r w:rsidR="00063050" w:rsidRPr="006F25BC">
        <w:rPr>
          <w:rFonts w:ascii="Malgun Gothic" w:eastAsia="Malgun Gothic" w:hAnsi="Malgun Gothic"/>
          <w:b/>
          <w:sz w:val="24"/>
          <w:szCs w:val="24"/>
          <w:lang w:eastAsia="ko-KR"/>
        </w:rPr>
        <w:t xml:space="preserve"> 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2차개발구성요소를 기반으로 작성한다.</w:t>
      </w:r>
    </w:p>
    <w:p w14:paraId="4834A3A1" w14:textId="66B674A2" w:rsidR="00063050" w:rsidRPr="006F25BC" w:rsidRDefault="005B2298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  <w:lang w:eastAsia="ko-KR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모의를 위한</w:t>
      </w:r>
      <w:proofErr w:type="spellStart"/>
      <w:r w:rsidR="00063050" w:rsidRPr="006F25BC">
        <w:rPr>
          <w:rFonts w:ascii="Malgun Gothic" w:eastAsia="Malgun Gothic" w:hAnsi="Malgun Gothic"/>
          <w:b/>
          <w:sz w:val="24"/>
          <w:szCs w:val="24"/>
          <w:lang w:eastAsia="ko-KR"/>
        </w:rPr>
        <w:t>api</w:t>
      </w:r>
      <w:proofErr w:type="spellEnd"/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 xml:space="preserve">는 별도로 </w:t>
      </w:r>
      <w:r>
        <w:rPr>
          <w:rFonts w:ascii="Malgun Gothic" w:eastAsia="Malgun Gothic" w:hAnsi="Malgun Gothic"/>
          <w:b/>
          <w:sz w:val="24"/>
          <w:szCs w:val="24"/>
          <w:lang w:eastAsia="ko-KR"/>
        </w:rPr>
        <w:t xml:space="preserve"> 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제시해야 한다.</w:t>
      </w:r>
    </w:p>
    <w:p w14:paraId="267628B6" w14:textId="1DB3E40A" w:rsidR="00063050" w:rsidRPr="006F25BC" w:rsidRDefault="005B2298" w:rsidP="006F25BC">
      <w:pPr>
        <w:pStyle w:val="ListParagraph"/>
        <w:numPr>
          <w:ilvl w:val="0"/>
          <w:numId w:val="2"/>
        </w:numPr>
        <w:spacing w:after="0"/>
        <w:ind w:firstLineChars="0"/>
        <w:rPr>
          <w:rFonts w:ascii="Malgun Gothic" w:eastAsia="Malgun Gothic" w:hAnsi="Malgun Gothic"/>
          <w:b/>
          <w:sz w:val="24"/>
          <w:szCs w:val="24"/>
          <w:lang w:eastAsia="ko-KR"/>
        </w:rPr>
      </w:pP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 xml:space="preserve">이름은 </w:t>
      </w:r>
      <w:r>
        <w:rPr>
          <w:rFonts w:ascii="Malgun Gothic" w:eastAsia="Malgun Gothic" w:hAnsi="Malgun Gothic"/>
          <w:b/>
          <w:sz w:val="24"/>
          <w:szCs w:val="24"/>
          <w:lang w:eastAsia="ko-KR"/>
        </w:rPr>
        <w:t>Pinyin</w:t>
      </w:r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을 리용하지 말며</w:t>
      </w:r>
      <w:r>
        <w:rPr>
          <w:rFonts w:ascii="Malgun Gothic" w:eastAsia="Malgun Gothic" w:hAnsi="Malgun Gothic"/>
          <w:b/>
          <w:sz w:val="24"/>
          <w:szCs w:val="24"/>
          <w:lang w:eastAsia="ko-KR"/>
        </w:rPr>
        <w:t xml:space="preserve"> </w:t>
      </w:r>
      <w:proofErr w:type="spellStart"/>
      <w:r w:rsidR="00063050" w:rsidRPr="006F25BC">
        <w:rPr>
          <w:rFonts w:ascii="Malgun Gothic" w:eastAsia="Malgun Gothic" w:hAnsi="Malgun Gothic"/>
          <w:b/>
          <w:sz w:val="24"/>
          <w:szCs w:val="24"/>
          <w:lang w:eastAsia="ko-KR"/>
        </w:rPr>
        <w:t>css</w:t>
      </w:r>
      <w:proofErr w:type="spellEnd"/>
      <w:r>
        <w:rPr>
          <w:rFonts w:ascii="Malgun Gothic" w:eastAsia="Malgun Gothic" w:hAnsi="Malgun Gothic" w:hint="eastAsia"/>
          <w:b/>
          <w:sz w:val="24"/>
          <w:szCs w:val="24"/>
          <w:lang w:eastAsia="ko-KR"/>
        </w:rPr>
        <w:t>에서 이름에 하이펀을 리용한다.</w:t>
      </w:r>
    </w:p>
    <w:p w14:paraId="75A9E5F7" w14:textId="625A7519" w:rsidR="008340C7" w:rsidRPr="00063050" w:rsidRDefault="00063050" w:rsidP="005B2298">
      <w:pPr>
        <w:pStyle w:val="ListParagraph"/>
        <w:numPr>
          <w:ilvl w:val="0"/>
          <w:numId w:val="2"/>
        </w:numPr>
        <w:spacing w:after="0"/>
        <w:ind w:firstLineChars="0"/>
        <w:rPr>
          <w:b/>
          <w:lang w:eastAsia="ko-KR"/>
        </w:rPr>
      </w:pPr>
      <w:r w:rsidRPr="006F25BC">
        <w:rPr>
          <w:rFonts w:ascii="Malgun Gothic" w:eastAsia="Malgun Gothic" w:hAnsi="Malgun Gothic"/>
          <w:b/>
          <w:sz w:val="24"/>
          <w:szCs w:val="24"/>
          <w:lang w:eastAsia="ko-KR"/>
        </w:rPr>
        <w:t xml:space="preserve">html </w:t>
      </w:r>
      <w:r w:rsidR="005B2298">
        <w:rPr>
          <w:rFonts w:ascii="Malgun Gothic" w:eastAsia="Malgun Gothic" w:hAnsi="Malgun Gothic" w:hint="eastAsia"/>
          <w:b/>
          <w:sz w:val="24"/>
          <w:szCs w:val="24"/>
          <w:lang w:eastAsia="ko-KR"/>
        </w:rPr>
        <w:t>문서를 구성할때 I</w:t>
      </w:r>
      <w:r w:rsidR="005B2298">
        <w:rPr>
          <w:rFonts w:ascii="Malgun Gothic" w:eastAsia="Malgun Gothic" w:hAnsi="Malgun Gothic"/>
          <w:b/>
          <w:sz w:val="24"/>
          <w:szCs w:val="24"/>
          <w:lang w:eastAsia="ko-KR"/>
        </w:rPr>
        <w:t>D</w:t>
      </w:r>
      <w:r w:rsidR="005B2298">
        <w:rPr>
          <w:rFonts w:ascii="Malgun Gothic" w:eastAsia="Malgun Gothic" w:hAnsi="Malgun Gothic" w:hint="eastAsia"/>
          <w:b/>
          <w:sz w:val="24"/>
          <w:szCs w:val="24"/>
          <w:lang w:eastAsia="ko-KR"/>
        </w:rPr>
        <w:t xml:space="preserve">를 정확히 할당하여 </w:t>
      </w:r>
      <w:r w:rsidR="005B2298">
        <w:rPr>
          <w:rFonts w:ascii="Malgun Gothic" w:eastAsia="Malgun Gothic" w:hAnsi="Malgun Gothic"/>
          <w:b/>
          <w:sz w:val="24"/>
          <w:szCs w:val="24"/>
          <w:lang w:eastAsia="ko-KR"/>
        </w:rPr>
        <w:t>div</w:t>
      </w:r>
      <w:r w:rsidR="005B2298">
        <w:rPr>
          <w:rFonts w:ascii="Malgun Gothic" w:eastAsia="Malgun Gothic" w:hAnsi="Malgun Gothic" w:hint="eastAsia"/>
          <w:b/>
          <w:sz w:val="24"/>
          <w:szCs w:val="24"/>
          <w:lang w:eastAsia="ko-KR"/>
        </w:rPr>
        <w:t>의 중복을 막도록 한다.</w:t>
      </w:r>
      <w:bookmarkStart w:id="4" w:name="_GoBack"/>
      <w:bookmarkEnd w:id="4"/>
      <w:r w:rsidR="005B2298" w:rsidRPr="00063050">
        <w:rPr>
          <w:b/>
          <w:lang w:eastAsia="ko-KR"/>
        </w:rPr>
        <w:t xml:space="preserve"> </w:t>
      </w:r>
    </w:p>
    <w:p w14:paraId="45C2A68A" w14:textId="77777777" w:rsidR="00B563A5" w:rsidRDefault="00B563A5">
      <w:pPr>
        <w:rPr>
          <w:lang w:eastAsia="ko-KR"/>
        </w:rPr>
      </w:pPr>
    </w:p>
    <w:sectPr w:rsidR="00B563A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6463F"/>
    <w:multiLevelType w:val="multilevel"/>
    <w:tmpl w:val="DAEC35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26A724F"/>
    <w:multiLevelType w:val="hybridMultilevel"/>
    <w:tmpl w:val="0ACCA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C7"/>
    <w:rsid w:val="00063050"/>
    <w:rsid w:val="0009265F"/>
    <w:rsid w:val="004B42D7"/>
    <w:rsid w:val="005B2298"/>
    <w:rsid w:val="005F5E86"/>
    <w:rsid w:val="006F25BC"/>
    <w:rsid w:val="007B41EC"/>
    <w:rsid w:val="008340C7"/>
    <w:rsid w:val="0089195B"/>
    <w:rsid w:val="00B563A5"/>
    <w:rsid w:val="00BC0A5E"/>
    <w:rsid w:val="00E74DA7"/>
    <w:rsid w:val="00F5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BD20"/>
  <w15:chartTrackingRefBased/>
  <w15:docId w15:val="{289BB1D1-D4F7-4FAD-AED6-BE40A282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0C7"/>
    <w:pPr>
      <w:spacing w:after="200" w:line="276" w:lineRule="auto"/>
    </w:pPr>
    <w:rPr>
      <w:rFonts w:ascii="Calibri" w:eastAsia="SimSun" w:hAnsi="Calibri" w:cs="Times New Roman"/>
      <w:kern w:val="0"/>
      <w:lang w:eastAsia="en-US"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050"/>
    <w:pPr>
      <w:keepNext/>
      <w:keepLines/>
      <w:widowControl w:val="0"/>
      <w:numPr>
        <w:numId w:val="1"/>
      </w:numPr>
      <w:spacing w:before="240" w:after="240" w:line="578" w:lineRule="auto"/>
      <w:jc w:val="both"/>
      <w:outlineLvl w:val="0"/>
    </w:pPr>
    <w:rPr>
      <w:rFonts w:ascii="Cambria" w:hAnsi="Cambria"/>
      <w:b/>
      <w:bCs/>
      <w:sz w:val="44"/>
      <w:szCs w:val="44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40C7"/>
    <w:pPr>
      <w:numPr>
        <w:ilvl w:val="1"/>
        <w:numId w:val="1"/>
      </w:numPr>
      <w:spacing w:before="200" w:after="0"/>
      <w:outlineLvl w:val="1"/>
    </w:pPr>
    <w:rPr>
      <w:rFonts w:ascii="SimHei" w:eastAsia="SimHei" w:hAnsi="SimHei"/>
      <w:b/>
      <w:bCs/>
      <w:sz w:val="36"/>
      <w:szCs w:val="28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8340C7"/>
    <w:pPr>
      <w:keepNext/>
      <w:keepLines/>
      <w:widowControl w:val="0"/>
      <w:numPr>
        <w:ilvl w:val="2"/>
        <w:numId w:val="1"/>
      </w:numPr>
      <w:spacing w:before="120" w:after="120" w:line="415" w:lineRule="auto"/>
      <w:ind w:rightChars="200" w:right="420"/>
      <w:jc w:val="both"/>
      <w:outlineLvl w:val="2"/>
    </w:pPr>
    <w:rPr>
      <w:rFonts w:ascii="Cambria" w:hAnsi="Cambria"/>
      <w:b/>
      <w:bCs/>
      <w:sz w:val="32"/>
      <w:szCs w:val="28"/>
      <w:lang w:eastAsia="zh-CN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8340C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340C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  <w:sz w:val="24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qFormat/>
    <w:rsid w:val="008340C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8340C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8340C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340C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050"/>
    <w:rPr>
      <w:rFonts w:ascii="Cambria" w:eastAsia="SimSun" w:hAnsi="Cambria" w:cs="Times New Roman"/>
      <w:b/>
      <w:bCs/>
      <w:kern w:val="0"/>
      <w:sz w:val="44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340C7"/>
    <w:rPr>
      <w:rFonts w:ascii="SimHei" w:eastAsia="SimHei" w:hAnsi="SimHei" w:cs="Times New Roman"/>
      <w:b/>
      <w:bCs/>
      <w:kern w:val="0"/>
      <w:sz w:val="36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8340C7"/>
    <w:rPr>
      <w:rFonts w:ascii="Cambria" w:eastAsia="SimSun" w:hAnsi="Cambria" w:cs="Times New Roman"/>
      <w:b/>
      <w:bCs/>
      <w:kern w:val="0"/>
      <w:sz w:val="32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8340C7"/>
    <w:rPr>
      <w:rFonts w:ascii="Cambria" w:eastAsia="SimSun" w:hAnsi="Cambria" w:cs="Times New Roman"/>
      <w:b/>
      <w:bCs/>
      <w:iCs/>
      <w:kern w:val="0"/>
      <w:sz w:val="28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8340C7"/>
    <w:rPr>
      <w:rFonts w:ascii="Cambria" w:eastAsia="SimSun" w:hAnsi="Cambria" w:cs="Times New Roman"/>
      <w:color w:val="243F60"/>
      <w:kern w:val="0"/>
      <w:sz w:val="24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8340C7"/>
    <w:rPr>
      <w:rFonts w:ascii="Cambria" w:eastAsia="SimSun" w:hAnsi="Cambria" w:cs="Times New Roman"/>
      <w:i/>
      <w:iCs/>
      <w:color w:val="243F60"/>
      <w:kern w:val="0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8340C7"/>
    <w:rPr>
      <w:rFonts w:ascii="Cambria" w:eastAsia="SimSun" w:hAnsi="Cambria" w:cs="Times New Roman"/>
      <w:i/>
      <w:iCs/>
      <w:color w:val="404040"/>
      <w:kern w:val="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8340C7"/>
    <w:rPr>
      <w:rFonts w:ascii="Cambria" w:eastAsia="SimSun" w:hAnsi="Cambria" w:cs="Times New Roman"/>
      <w:color w:val="4F81BD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8340C7"/>
    <w:rPr>
      <w:rFonts w:ascii="Cambria" w:eastAsia="SimSun" w:hAnsi="Cambria" w:cs="Times New Roman"/>
      <w:i/>
      <w:iCs/>
      <w:color w:val="404040"/>
      <w:kern w:val="0"/>
      <w:sz w:val="20"/>
      <w:szCs w:val="20"/>
      <w:lang w:eastAsia="en-US" w:bidi="en-US"/>
    </w:rPr>
  </w:style>
  <w:style w:type="paragraph" w:styleId="ListParagraph">
    <w:name w:val="List Paragraph"/>
    <w:basedOn w:val="Normal"/>
    <w:uiPriority w:val="34"/>
    <w:qFormat/>
    <w:rsid w:val="008340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Xing Yuan</cp:lastModifiedBy>
  <cp:revision>7</cp:revision>
  <dcterms:created xsi:type="dcterms:W3CDTF">2019-10-10T03:14:00Z</dcterms:created>
  <dcterms:modified xsi:type="dcterms:W3CDTF">2019-10-11T16:43:00Z</dcterms:modified>
</cp:coreProperties>
</file>