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jc w:val="right"/>
        <w:rPr>
          <w:rFonts w:ascii="Rockwell" w:cs="Rockwell" w:hAnsi="Rockwell" w:eastAsia="Rockwell"/>
          <w:outline w:val="0"/>
          <w:color w:val="535353"/>
          <w:sz w:val="28"/>
          <w:szCs w:val="28"/>
          <w:u w:color="1a1a2e"/>
          <w14:textFill>
            <w14:solidFill>
              <w14:srgbClr w14:val="535353"/>
            </w14:solidFill>
          </w14:textFill>
        </w:rPr>
      </w:pPr>
      <w:r>
        <w:rPr>
          <w:rFonts w:ascii="Rockwell" w:hAnsi="Rockwell"/>
          <w:outline w:val="0"/>
          <w:color w:val="535353"/>
          <w:sz w:val="28"/>
          <w:szCs w:val="28"/>
          <w:u w:color="1a1a2e"/>
          <w:rtl w:val="0"/>
          <w:lang w:val="en-US"/>
          <w14:textFill>
            <w14:solidFill>
              <w14:srgbClr w14:val="535353"/>
            </w14:solidFill>
          </w14:textFill>
        </w:rPr>
        <w:t>267.377.7487</w:t>
      </w:r>
      <w:r>
        <w:rPr>
          <w:rFonts w:ascii="Rockwell" w:cs="Rockwell" w:hAnsi="Rockwell" w:eastAsia="Rockwell"/>
          <w:outline w:val="0"/>
          <w:color w:val="535353"/>
          <w:sz w:val="28"/>
          <w:szCs w:val="28"/>
          <w:u w:color="1a1a2e"/>
          <w14:textFill>
            <w14:solidFill>
              <w14:srgbClr w14:val="535353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730250</wp:posOffset>
            </wp:positionH>
            <wp:positionV relativeFrom="page">
              <wp:posOffset>668393</wp:posOffset>
            </wp:positionV>
            <wp:extent cx="2784678" cy="607566"/>
            <wp:effectExtent l="0" t="0" r="0" b="0"/>
            <wp:wrapThrough wrapText="bothSides" distL="152400" distR="152400">
              <wp:wrapPolygon edited="1">
                <wp:start x="0" y="0"/>
                <wp:lineTo x="0" y="1125"/>
                <wp:lineTo x="1129" y="1575"/>
                <wp:lineTo x="1571" y="6075"/>
                <wp:lineTo x="1276" y="10125"/>
                <wp:lineTo x="491" y="2250"/>
                <wp:lineTo x="589" y="9225"/>
                <wp:lineTo x="933" y="10125"/>
                <wp:lineTo x="147" y="9900"/>
                <wp:lineTo x="393" y="8775"/>
                <wp:lineTo x="344" y="1575"/>
                <wp:lineTo x="0" y="1125"/>
                <wp:lineTo x="0" y="0"/>
                <wp:lineTo x="2013" y="0"/>
                <wp:lineTo x="2013" y="1125"/>
                <wp:lineTo x="2700" y="1350"/>
                <wp:lineTo x="2651" y="9675"/>
                <wp:lineTo x="2896" y="10125"/>
                <wp:lineTo x="1865" y="9900"/>
                <wp:lineTo x="2013" y="9225"/>
                <wp:lineTo x="2013" y="1125"/>
                <wp:lineTo x="2013" y="0"/>
                <wp:lineTo x="3584" y="0"/>
                <wp:lineTo x="3584" y="3150"/>
                <wp:lineTo x="4418" y="3825"/>
                <wp:lineTo x="4565" y="9225"/>
                <wp:lineTo x="4762" y="9450"/>
                <wp:lineTo x="4173" y="10125"/>
                <wp:lineTo x="3976" y="9225"/>
                <wp:lineTo x="3878" y="9585"/>
                <wp:lineTo x="3878" y="12150"/>
                <wp:lineTo x="4860" y="12375"/>
                <wp:lineTo x="5302" y="18000"/>
                <wp:lineTo x="4958" y="21150"/>
                <wp:lineTo x="4075" y="12375"/>
                <wp:lineTo x="3878" y="12150"/>
                <wp:lineTo x="3878" y="9585"/>
                <wp:lineTo x="3731" y="10125"/>
                <wp:lineTo x="3142" y="9675"/>
                <wp:lineTo x="3142" y="7200"/>
                <wp:lineTo x="3976" y="5850"/>
                <wp:lineTo x="3976" y="6300"/>
                <wp:lineTo x="3633" y="7425"/>
                <wp:lineTo x="3731" y="9225"/>
                <wp:lineTo x="3976" y="8775"/>
                <wp:lineTo x="3976" y="6300"/>
                <wp:lineTo x="3976" y="5850"/>
                <wp:lineTo x="3878" y="3375"/>
                <wp:lineTo x="3584" y="3825"/>
                <wp:lineTo x="3584" y="6075"/>
                <wp:lineTo x="3191" y="5850"/>
                <wp:lineTo x="3240" y="3825"/>
                <wp:lineTo x="3584" y="3150"/>
                <wp:lineTo x="3584" y="0"/>
                <wp:lineTo x="5547" y="0"/>
                <wp:lineTo x="5547" y="900"/>
                <wp:lineTo x="5596" y="3375"/>
                <wp:lineTo x="5891" y="3600"/>
                <wp:lineTo x="5596" y="3600"/>
                <wp:lineTo x="5645" y="9225"/>
                <wp:lineTo x="5842" y="9225"/>
                <wp:lineTo x="5596" y="10125"/>
                <wp:lineTo x="5105" y="9675"/>
                <wp:lineTo x="5105" y="12150"/>
                <wp:lineTo x="6038" y="12375"/>
                <wp:lineTo x="6185" y="15525"/>
                <wp:lineTo x="6431" y="18450"/>
                <wp:lineTo x="6136" y="21150"/>
                <wp:lineTo x="5596" y="16200"/>
                <wp:lineTo x="5204" y="12375"/>
                <wp:lineTo x="5105" y="12150"/>
                <wp:lineTo x="5105" y="9675"/>
                <wp:lineTo x="4958" y="3150"/>
                <wp:lineTo x="5449" y="2700"/>
                <wp:lineTo x="5547" y="900"/>
                <wp:lineTo x="5547" y="0"/>
                <wp:lineTo x="6725" y="0"/>
                <wp:lineTo x="6725" y="900"/>
                <wp:lineTo x="6824" y="3375"/>
                <wp:lineTo x="7069" y="3600"/>
                <wp:lineTo x="6775" y="3600"/>
                <wp:lineTo x="6824" y="9225"/>
                <wp:lineTo x="6971" y="9450"/>
                <wp:lineTo x="6824" y="10125"/>
                <wp:lineTo x="6578" y="10012"/>
                <wp:lineTo x="6578" y="12150"/>
                <wp:lineTo x="7216" y="12375"/>
                <wp:lineTo x="6824" y="14850"/>
                <wp:lineTo x="6775" y="12375"/>
                <wp:lineTo x="6578" y="12150"/>
                <wp:lineTo x="6578" y="10012"/>
                <wp:lineTo x="6333" y="9900"/>
                <wp:lineTo x="6185" y="3150"/>
                <wp:lineTo x="6676" y="2475"/>
                <wp:lineTo x="6725" y="900"/>
                <wp:lineTo x="6725" y="0"/>
                <wp:lineTo x="7855" y="0"/>
                <wp:lineTo x="8002" y="0"/>
                <wp:lineTo x="8100" y="4275"/>
                <wp:lineTo x="8444" y="3150"/>
                <wp:lineTo x="8885" y="3600"/>
                <wp:lineTo x="9033" y="9900"/>
                <wp:lineTo x="8345" y="9900"/>
                <wp:lineTo x="8345" y="4275"/>
                <wp:lineTo x="8002" y="4725"/>
                <wp:lineTo x="8100" y="9900"/>
                <wp:lineTo x="7756" y="9900"/>
                <wp:lineTo x="7756" y="14175"/>
                <wp:lineTo x="8100" y="14470"/>
                <wp:lineTo x="8100" y="14625"/>
                <wp:lineTo x="7805" y="14850"/>
                <wp:lineTo x="7756" y="16875"/>
                <wp:lineTo x="8149" y="16650"/>
                <wp:lineTo x="8100" y="14625"/>
                <wp:lineTo x="8100" y="14470"/>
                <wp:lineTo x="8542" y="14850"/>
                <wp:lineTo x="8640" y="17100"/>
                <wp:lineTo x="7756" y="17100"/>
                <wp:lineTo x="7904" y="19125"/>
                <wp:lineTo x="8591" y="18900"/>
                <wp:lineTo x="8247" y="20925"/>
                <wp:lineTo x="7462" y="20700"/>
                <wp:lineTo x="7167" y="18450"/>
                <wp:lineTo x="7364" y="15300"/>
                <wp:lineTo x="7756" y="14175"/>
                <wp:lineTo x="7756" y="9900"/>
                <wp:lineTo x="7364" y="9900"/>
                <wp:lineTo x="7413" y="900"/>
                <wp:lineTo x="7216" y="675"/>
                <wp:lineTo x="7855" y="0"/>
                <wp:lineTo x="9180" y="0"/>
                <wp:lineTo x="9180" y="11025"/>
                <wp:lineTo x="9622" y="11250"/>
                <wp:lineTo x="9573" y="13725"/>
                <wp:lineTo x="9524" y="13700"/>
                <wp:lineTo x="9524" y="14175"/>
                <wp:lineTo x="9671" y="14400"/>
                <wp:lineTo x="9720" y="20925"/>
                <wp:lineTo x="8984" y="20925"/>
                <wp:lineTo x="9033" y="15075"/>
                <wp:lineTo x="9131" y="14850"/>
                <wp:lineTo x="9524" y="14175"/>
                <wp:lineTo x="9524" y="13700"/>
                <wp:lineTo x="9131" y="13500"/>
                <wp:lineTo x="9131" y="11250"/>
                <wp:lineTo x="9180" y="11025"/>
                <wp:lineTo x="9180" y="0"/>
                <wp:lineTo x="9916" y="0"/>
                <wp:lineTo x="9916" y="3150"/>
                <wp:lineTo x="10211" y="3420"/>
                <wp:lineTo x="10211" y="3600"/>
                <wp:lineTo x="9916" y="3825"/>
                <wp:lineTo x="9867" y="5850"/>
                <wp:lineTo x="10260" y="5850"/>
                <wp:lineTo x="10211" y="3600"/>
                <wp:lineTo x="10211" y="3420"/>
                <wp:lineTo x="10653" y="3825"/>
                <wp:lineTo x="10800" y="5850"/>
                <wp:lineTo x="9867" y="6075"/>
                <wp:lineTo x="10015" y="8100"/>
                <wp:lineTo x="10702" y="8100"/>
                <wp:lineTo x="10702" y="14175"/>
                <wp:lineTo x="10849" y="15750"/>
                <wp:lineTo x="10849" y="20925"/>
                <wp:lineTo x="10162" y="20925"/>
                <wp:lineTo x="10162" y="15075"/>
                <wp:lineTo x="10260" y="14850"/>
                <wp:lineTo x="10702" y="14175"/>
                <wp:lineTo x="10702" y="8100"/>
                <wp:lineTo x="10407" y="9900"/>
                <wp:lineTo x="9573" y="9675"/>
                <wp:lineTo x="9278" y="6525"/>
                <wp:lineTo x="9573" y="3825"/>
                <wp:lineTo x="9916" y="3150"/>
                <wp:lineTo x="9916" y="0"/>
                <wp:lineTo x="10898" y="0"/>
                <wp:lineTo x="10898" y="3375"/>
                <wp:lineTo x="11782" y="3600"/>
                <wp:lineTo x="12076" y="7200"/>
                <wp:lineTo x="12175" y="7425"/>
                <wp:lineTo x="11782" y="10350"/>
                <wp:lineTo x="11242" y="5404"/>
                <wp:lineTo x="11242" y="14175"/>
                <wp:lineTo x="11684" y="14625"/>
                <wp:lineTo x="11831" y="20925"/>
                <wp:lineTo x="11095" y="20925"/>
                <wp:lineTo x="11144" y="15300"/>
                <wp:lineTo x="10947" y="15075"/>
                <wp:lineTo x="11242" y="14175"/>
                <wp:lineTo x="11242" y="5404"/>
                <wp:lineTo x="11045" y="3600"/>
                <wp:lineTo x="10898" y="3375"/>
                <wp:lineTo x="10898" y="0"/>
                <wp:lineTo x="11978" y="0"/>
                <wp:lineTo x="11978" y="3375"/>
                <wp:lineTo x="12813" y="3600"/>
                <wp:lineTo x="13058" y="7200"/>
                <wp:lineTo x="13058" y="8550"/>
                <wp:lineTo x="12813" y="10125"/>
                <wp:lineTo x="12665" y="8814"/>
                <wp:lineTo x="12665" y="11025"/>
                <wp:lineTo x="12911" y="11025"/>
                <wp:lineTo x="12960" y="15300"/>
                <wp:lineTo x="13304" y="14175"/>
                <wp:lineTo x="13745" y="14625"/>
                <wp:lineTo x="13893" y="20925"/>
                <wp:lineTo x="13205" y="20925"/>
                <wp:lineTo x="13205" y="15300"/>
                <wp:lineTo x="12862" y="15750"/>
                <wp:lineTo x="12960" y="20925"/>
                <wp:lineTo x="12224" y="20925"/>
                <wp:lineTo x="12322" y="11925"/>
                <wp:lineTo x="12076" y="11700"/>
                <wp:lineTo x="12665" y="11025"/>
                <wp:lineTo x="12665" y="8814"/>
                <wp:lineTo x="12076" y="3600"/>
                <wp:lineTo x="11978" y="3375"/>
                <wp:lineTo x="11978" y="0"/>
                <wp:lineTo x="13205" y="0"/>
                <wp:lineTo x="13205" y="3375"/>
                <wp:lineTo x="13598" y="3600"/>
                <wp:lineTo x="13205" y="6750"/>
                <wp:lineTo x="13353" y="3825"/>
                <wp:lineTo x="13205" y="3375"/>
                <wp:lineTo x="13205" y="0"/>
                <wp:lineTo x="14776" y="0"/>
                <wp:lineTo x="14776" y="14175"/>
                <wp:lineTo x="15071" y="14428"/>
                <wp:lineTo x="15071" y="14625"/>
                <wp:lineTo x="14825" y="14850"/>
                <wp:lineTo x="14875" y="20925"/>
                <wp:lineTo x="15169" y="20475"/>
                <wp:lineTo x="15120" y="14625"/>
                <wp:lineTo x="15071" y="14625"/>
                <wp:lineTo x="15071" y="14428"/>
                <wp:lineTo x="15562" y="14850"/>
                <wp:lineTo x="15807" y="16650"/>
                <wp:lineTo x="15709" y="19575"/>
                <wp:lineTo x="15218" y="21150"/>
                <wp:lineTo x="14433" y="20475"/>
                <wp:lineTo x="14187" y="18900"/>
                <wp:lineTo x="14285" y="15750"/>
                <wp:lineTo x="14776" y="14175"/>
                <wp:lineTo x="14776" y="0"/>
                <wp:lineTo x="16347" y="0"/>
                <wp:lineTo x="16347" y="11250"/>
                <wp:lineTo x="16445" y="13725"/>
                <wp:lineTo x="16985" y="14400"/>
                <wp:lineTo x="16740" y="14400"/>
                <wp:lineTo x="16838" y="20925"/>
                <wp:lineTo x="16102" y="20925"/>
                <wp:lineTo x="16200" y="14400"/>
                <wp:lineTo x="16004" y="14175"/>
                <wp:lineTo x="16200" y="14175"/>
                <wp:lineTo x="16298" y="11475"/>
                <wp:lineTo x="16347" y="11250"/>
                <wp:lineTo x="16347" y="0"/>
                <wp:lineTo x="16445" y="0"/>
                <wp:lineTo x="16445" y="11025"/>
                <wp:lineTo x="17084" y="11475"/>
                <wp:lineTo x="17035" y="13725"/>
                <wp:lineTo x="16642" y="13725"/>
                <wp:lineTo x="16642" y="11250"/>
                <wp:lineTo x="16445" y="11025"/>
                <wp:lineTo x="16445" y="0"/>
                <wp:lineTo x="17820" y="0"/>
                <wp:lineTo x="17820" y="10800"/>
                <wp:lineTo x="18262" y="11700"/>
                <wp:lineTo x="18213" y="13725"/>
                <wp:lineTo x="17771" y="13500"/>
                <wp:lineTo x="17820" y="12150"/>
                <wp:lineTo x="17820" y="11250"/>
                <wp:lineTo x="17525" y="11700"/>
                <wp:lineTo x="17624" y="13950"/>
                <wp:lineTo x="18164" y="14400"/>
                <wp:lineTo x="17918" y="14400"/>
                <wp:lineTo x="18016" y="20925"/>
                <wp:lineTo x="17280" y="20925"/>
                <wp:lineTo x="17329" y="14400"/>
                <wp:lineTo x="17133" y="14175"/>
                <wp:lineTo x="17329" y="13950"/>
                <wp:lineTo x="17476" y="11475"/>
                <wp:lineTo x="17820" y="10800"/>
                <wp:lineTo x="17820" y="0"/>
                <wp:lineTo x="18900" y="0"/>
                <wp:lineTo x="18900" y="14175"/>
                <wp:lineTo x="18949" y="14207"/>
                <wp:lineTo x="19195" y="14625"/>
                <wp:lineTo x="18949" y="14625"/>
                <wp:lineTo x="18851" y="16875"/>
                <wp:lineTo x="19293" y="16425"/>
                <wp:lineTo x="19195" y="14625"/>
                <wp:lineTo x="18949" y="14207"/>
                <wp:lineTo x="19587" y="14625"/>
                <wp:lineTo x="19784" y="15525"/>
                <wp:lineTo x="19784" y="17100"/>
                <wp:lineTo x="18851" y="17100"/>
                <wp:lineTo x="19096" y="19350"/>
                <wp:lineTo x="19735" y="18900"/>
                <wp:lineTo x="19391" y="20925"/>
                <wp:lineTo x="18605" y="20700"/>
                <wp:lineTo x="18311" y="18900"/>
                <wp:lineTo x="18409" y="15750"/>
                <wp:lineTo x="18900" y="14175"/>
                <wp:lineTo x="18900" y="0"/>
                <wp:lineTo x="20667" y="0"/>
                <wp:lineTo x="20667" y="14175"/>
                <wp:lineTo x="20765" y="15975"/>
                <wp:lineTo x="20864" y="20925"/>
                <wp:lineTo x="20127" y="20925"/>
                <wp:lineTo x="20127" y="15075"/>
                <wp:lineTo x="20667" y="14175"/>
                <wp:lineTo x="20667" y="0"/>
                <wp:lineTo x="21060" y="0"/>
                <wp:lineTo x="21060" y="14175"/>
                <wp:lineTo x="21551" y="14850"/>
                <wp:lineTo x="21502" y="17100"/>
                <wp:lineTo x="21011" y="16875"/>
                <wp:lineTo x="21109" y="14850"/>
                <wp:lineTo x="20962" y="14625"/>
                <wp:lineTo x="21060" y="14175"/>
                <wp:lineTo x="21060" y="0"/>
                <wp:lineTo x="0" y="0"/>
              </wp:wrapPolygon>
            </wp:wrapThrough>
            <wp:docPr id="1073741825" name="officeArt object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" descr="Image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678" cy="6075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>
                      <a:outerShdw sx="100000" sy="100000" kx="0" ky="0" algn="b" rotWithShape="0" blurRad="12700" dist="16874" dir="3096391">
                        <a:schemeClr val="accent6"/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rFonts w:ascii="Rockwell" w:cs="Rockwell" w:hAnsi="Rockwell" w:eastAsia="Rockwell"/>
          <w:outline w:val="0"/>
          <w:color w:val="535353"/>
          <w:sz w:val="28"/>
          <w:szCs w:val="28"/>
          <w:u w:color="1a1a2e"/>
          <w14:textFill>
            <w14:solidFill>
              <w14:srgbClr w14:val="535353"/>
            </w14:solidFill>
          </w14:textFill>
        </w:rPr>
        <mc:AlternateContent>
          <mc:Choice Requires="wps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-6349</wp:posOffset>
                </wp:positionH>
                <wp:positionV relativeFrom="page">
                  <wp:posOffset>0</wp:posOffset>
                </wp:positionV>
                <wp:extent cx="398980" cy="10033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980" cy="100330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FF953E"/>
                            </a:gs>
                            <a:gs pos="100000">
                              <a:schemeClr val="accent6">
                                <a:hueOff val="-456778"/>
                                <a:satOff val="8290"/>
                                <a:lumOff val="24503"/>
                              </a:schemeClr>
                            </a:gs>
                          </a:gsLst>
                          <a:lin ang="16200000" scaled="0"/>
                        </a:gradFill>
                        <a:ln w="12700" cap="flat">
                          <a:noFill/>
                          <a:miter lim="400000"/>
                        </a:ln>
                        <a:effectLst>
                          <a:outerShdw sx="100000" sy="100000" kx="0" ky="0" algn="b" rotWithShape="0" blurRad="38100" dist="23000" dir="540000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6" style="visibility:visible;position:absolute;margin-left:-0.5pt;margin-top:0.0pt;width:31.4pt;height:790.0pt;z-index:251660288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angle="0fd" focus="0%" color="#FF953E" opacity="100.0%" color2="#FFD1BB" o:opacity2="100.0%" type="gradientUnscale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shadow on="t" color="#000000" opacity="0.35" offset="0.0pt,1.8pt"/>
                <w10:wrap type="through" side="bothSides" anchorx="page" anchory="page"/>
              </v:rect>
            </w:pict>
          </mc:Fallback>
        </mc:AlternateConten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jc w:val="right"/>
        <w:rPr>
          <w:rFonts w:ascii="Rockwell" w:cs="Rockwell" w:hAnsi="Rockwell" w:eastAsia="Rockwell"/>
          <w:outline w:val="0"/>
          <w:color w:val="535353"/>
          <w:sz w:val="28"/>
          <w:szCs w:val="28"/>
          <w:u w:color="5a6a8a"/>
          <w:lang w:val="it-IT"/>
          <w14:textFill>
            <w14:solidFill>
              <w14:srgbClr w14:val="535353"/>
            </w14:solidFill>
          </w14:textFill>
        </w:rPr>
      </w:pPr>
      <w:r>
        <w:rPr>
          <w:rFonts w:ascii="Rockwell" w:hAnsi="Rockwell"/>
          <w:outline w:val="0"/>
          <w:color w:val="535353"/>
          <w:sz w:val="28"/>
          <w:szCs w:val="28"/>
          <w:u w:color="5a6a8a"/>
          <w:rtl w:val="0"/>
          <w:lang w:val="it-IT"/>
          <w14:textFill>
            <w14:solidFill>
              <w14:srgbClr w14:val="535353"/>
            </w14:solidFill>
          </w14:textFill>
        </w:rPr>
        <w:t xml:space="preserve">Philadelphia, PA  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jc w:val="right"/>
        <w:rPr>
          <w:rFonts w:ascii="Rockwell" w:cs="Rockwell" w:hAnsi="Rockwell" w:eastAsia="Rockwell"/>
          <w:outline w:val="0"/>
          <w:color w:val="535353"/>
          <w:sz w:val="28"/>
          <w:szCs w:val="28"/>
          <w:u w:color="1a1a2e"/>
          <w:lang w:val="de-DE"/>
          <w14:textFill>
            <w14:solidFill>
              <w14:srgbClr w14:val="535353"/>
            </w14:solidFill>
          </w14:textFill>
        </w:rPr>
      </w:pPr>
      <w:r>
        <w:rPr>
          <w:rFonts w:ascii="Rockwell" w:hAnsi="Rockwell"/>
          <w:outline w:val="0"/>
          <w:color w:val="535353"/>
          <w:sz w:val="28"/>
          <w:szCs w:val="28"/>
          <w:u w:color="5a6a8a"/>
          <w:rtl w:val="0"/>
          <w:lang w:val="de-DE"/>
          <w14:textFill>
            <w14:solidFill>
              <w14:srgbClr w14:val="535353"/>
            </w14:solidFill>
          </w14:textFill>
        </w:rPr>
        <w:t>mathwine@gmail.com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Times New Roman" w:cs="Times New Roman" w:hAnsi="Times New Roman" w:eastAsia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14:textFill>
            <w14:solidFill>
              <w14:srgbClr w14:val="535353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:rtl w:val="0"/>
          <w:lang w:val="en-US"/>
          <w14:textFill>
            <w14:solidFill>
              <w14:srgbClr w14:val="535353"/>
            </w14:solidFill>
          </w14:textFill>
        </w:rPr>
        <w:t>WHO AM I?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sz w:val="28"/>
          <w:szCs w:val="2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21"/>
          <w:szCs w:val="21"/>
        </w:rPr>
      </w:pPr>
      <w:r>
        <w:rPr>
          <w:rFonts w:ascii="Helvetica" w:hAnsi="Helvetica"/>
          <w:sz w:val="21"/>
          <w:szCs w:val="21"/>
          <w:rtl w:val="0"/>
          <w:lang w:val="en-US"/>
        </w:rPr>
        <w:t>An o</w:t>
      </w:r>
      <w:r>
        <w:rPr>
          <w:rFonts w:ascii="Helvetica" w:hAnsi="Helvetica"/>
          <w:sz w:val="21"/>
          <w:szCs w:val="21"/>
          <w:u w:color="111111"/>
          <w:rtl w:val="0"/>
          <w:lang w:val="en-US"/>
        </w:rPr>
        <w:t xml:space="preserve">perations and AI implementation leader with a track record of transforming manual, fragmented workflows into streamlined, automated and systems. At BAYADA, rebuilt how a 40-person marketing division operates </w:t>
      </w:r>
      <w:r>
        <w:rPr>
          <w:rFonts w:ascii="Helvetica" w:hAnsi="Helvetica" w:hint="default"/>
          <w:sz w:val="21"/>
          <w:szCs w:val="21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21"/>
          <w:szCs w:val="21"/>
          <w:u w:color="111111"/>
          <w:rtl w:val="0"/>
          <w:lang w:val="en-US"/>
        </w:rPr>
        <w:t xml:space="preserve">standing up AI platforms, redesigning intake pipelines, training non-technical staff on tools like Claude, Copilot, and Gemini, and building custom applications that eliminated entire categories of low-value work. Background spans agency project management, scrum leadership, process governance, and live large-scale production </w:t>
      </w:r>
      <w:r>
        <w:rPr>
          <w:rFonts w:ascii="Helvetica" w:hAnsi="Helvetica" w:hint="default"/>
          <w:sz w:val="21"/>
          <w:szCs w:val="21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21"/>
          <w:szCs w:val="21"/>
          <w:u w:color="111111"/>
          <w:rtl w:val="0"/>
          <w:lang w:val="en-US"/>
        </w:rPr>
        <w:t>all of it grounded in making complex systems run cleaner and faster.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Times New Roman" w:cs="Times New Roman" w:hAnsi="Times New Roman" w:eastAsia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14:textFill>
            <w14:solidFill>
              <w14:srgbClr w14:val="535353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:rtl w:val="0"/>
          <w:lang w:val="en-US"/>
          <w14:textFill>
            <w14:solidFill>
              <w14:srgbClr w14:val="535353"/>
            </w14:solidFill>
          </w14:textFill>
        </w:rPr>
        <w:t>WHAT CAN I DO?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b w:val="1"/>
          <w:bCs w:val="1"/>
          <w:sz w:val="18"/>
          <w:szCs w:val="18"/>
          <w:u w:color="1a1a2e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 xml:space="preserve">AI platforms and tools: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Anthropic Claude, prebuilt and custom </w:t>
      </w:r>
      <w:r>
        <w:rPr>
          <w:rFonts w:ascii="Helvetica" w:hAnsi="Helvetica"/>
          <w:sz w:val="18"/>
          <w:szCs w:val="18"/>
          <w:u w:color="111111"/>
          <w:rtl w:val="0"/>
          <w:lang w:val="it-IT"/>
        </w:rPr>
        <w:t xml:space="preserve">MCP servers, OpenAI ChatGPT, Microsoft Copilot Pro, Google Gemini, Zoom AI Studio, Glean,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Salesforce, </w:t>
      </w:r>
      <w:r>
        <w:rPr>
          <w:rFonts w:ascii="Helvetica" w:hAnsi="Helvetica"/>
          <w:sz w:val="18"/>
          <w:szCs w:val="18"/>
          <w:u w:color="111111"/>
          <w:rtl w:val="0"/>
          <w:lang w:val="de-DE"/>
        </w:rPr>
        <w:t>Microsoft Graph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, Power Automate, Teamwork.com, Smartsheet, Asana, Basecamp, Jira, Trello, Figma, Box, Dropbox, Make.com, Sigma Computing, Zapier, Make.com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b w:val="1"/>
          <w:bCs w:val="1"/>
          <w:sz w:val="18"/>
          <w:szCs w:val="18"/>
          <w:u w:color="1a1a2e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 xml:space="preserve">AI workflow development: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sz w:val="18"/>
          <w:szCs w:val="18"/>
          <w:u w:color="1a1a2e"/>
          <w:rtl w:val="0"/>
          <w:lang w:val="en-US"/>
        </w:rPr>
        <w:t>C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hatbot design, intake automation, AI workflow integrations, </w:t>
      </w:r>
      <w:r>
        <w:rPr>
          <w:rFonts w:ascii="Helvetica" w:hAnsi="Helvetica"/>
          <w:sz w:val="18"/>
          <w:szCs w:val="18"/>
          <w:u w:color="111111"/>
          <w:rtl w:val="0"/>
          <w:lang w:val="it-IT"/>
        </w:rPr>
        <w:t>virtual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 / AI focus groups, UTM management and tracking tools, marketing dashboards, AI research and case studies,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b w:val="1"/>
          <w:bCs w:val="1"/>
          <w:sz w:val="18"/>
          <w:szCs w:val="18"/>
          <w:u w:color="1a1a2e"/>
        </w:rPr>
      </w:pPr>
      <w:r>
        <w:rPr>
          <w:rFonts w:ascii="Helvetica" w:hAnsi="Helvetica"/>
          <w:b w:val="1"/>
          <w:bCs w:val="1"/>
          <w:sz w:val="18"/>
          <w:szCs w:val="18"/>
          <w:rtl w:val="0"/>
          <w:lang w:val="en-US"/>
        </w:rPr>
        <w:t>Operations and a</w:t>
      </w: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 xml:space="preserve">gile methodology: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Scrum facilitation, Agile training and coaching, sprint planning, backlog refinement, reviews / </w:t>
      </w:r>
      <w:r>
        <w:rPr>
          <w:rFonts w:ascii="Helvetica" w:hAnsi="Helvetica"/>
          <w:sz w:val="18"/>
          <w:szCs w:val="18"/>
          <w:u w:color="111111"/>
          <w:rtl w:val="0"/>
          <w:lang w:val="pt-PT"/>
        </w:rPr>
        <w:t>retros, cross-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functional communications and meeting cadences, SOP development and refinement, change management, staff training, lean process redesign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sz w:val="28"/>
          <w:szCs w:val="2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Times New Roman" w:cs="Times New Roman" w:hAnsi="Times New Roman" w:eastAsia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14:textFill>
            <w14:solidFill>
              <w14:srgbClr w14:val="535353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:rtl w:val="0"/>
          <w:lang w:val="en-US"/>
          <w14:textFill>
            <w14:solidFill>
              <w14:srgbClr w14:val="535353"/>
            </w14:solidFill>
          </w14:textFill>
        </w:rPr>
        <w:t>WHERE HAVE I BEEN?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sz w:val="28"/>
          <w:szCs w:val="2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Manager of Marketing Operations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BAYADA Home Health Care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Full-time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August 2023 to Present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BAYADA is one of the largest home health care organizations in the US, with approximately 300,000 employees served by a 40-person marketing division, who is served by a one-person Marketing Operations team.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Designed and deployed a suite of AI-powered tools for the marketing division, including a Virtual Focus Group application, a Zoom AI chatbot replacing the central marketing intake form, a UTM Generator/Tracker chatbot, and a centralized Marketing Dashboard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all built to eliminate manual work and give non-technical staff direct access to AI-assisted workflows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Led AI training and adoption across the full 40-person marketing division, covering tools including Anthropic Claude, Microsoft Copilot Pro, Google Gemini, Zoom AI Studio, Glean, and OpenAI ChatGPT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with a focus on practical, workflow-integrated use rather than generic tool familiarity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Redesigned the marketing intake pipeline end-to-end: transformed a reactive, ad hoc request system into a structured internal marketing agency model with chargeback support to internal practices, freeing the division to focus on high-impact campaigns instead of volume work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Improved PM platform efficiency by 60% through process redesign, automation configuration, and workflow governance inside Teamwork.com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Restructured the Design on Demand (DoD) freelance program by replacing low-priority design requests with an AI-driven process, effectively scaling design capacity across a 300,000-person organization without adding headcount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Served as Scrum Lead and Agile coach for the marketing division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introduced and trained teams on sprint ceremonies, facilitated retrospectives, and coached product owners on backlog management and prioritization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Built and maintained automations using Anthropic Claude with MCP servers, Microsoft Graph, Zoom AI Studio, and proprietary integrations to eliminate manual handoffs and reduce operational overhead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  <w:u w:color="111111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new-hire onboarding, vendor relationships, and cross-functional project tracking across multiple simultaneous</w:t>
      </w:r>
      <w:r>
        <w:rPr>
          <w:rFonts w:ascii="Helvetica" w:cs="Helvetica" w:hAnsi="Helvetica" w:eastAsia="Helvetica"/>
          <w:sz w:val="18"/>
          <w:szCs w:val="18"/>
          <w:u w:color="111111"/>
          <w:lang w:val="en-US"/>
        </w:rPr>
        <mc:AlternateContent>
          <mc:Choice Requires="wps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-12699</wp:posOffset>
                </wp:positionH>
                <wp:positionV relativeFrom="page">
                  <wp:posOffset>0</wp:posOffset>
                </wp:positionV>
                <wp:extent cx="398980" cy="10033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7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980" cy="100330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FF953E"/>
                            </a:gs>
                            <a:gs pos="100000">
                              <a:schemeClr val="accent6">
                                <a:hueOff val="-456778"/>
                                <a:satOff val="8290"/>
                                <a:lumOff val="24503"/>
                              </a:schemeClr>
                            </a:gs>
                          </a:gsLst>
                          <a:lin ang="16200000" scaled="0"/>
                        </a:gradFill>
                        <a:ln w="12700" cap="flat">
                          <a:noFill/>
                          <a:miter lim="400000"/>
                        </a:ln>
                        <a:effectLst>
                          <a:outerShdw sx="100000" sy="100000" kx="0" ky="0" algn="b" rotWithShape="0" blurRad="38100" dist="23000" dir="540000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7" style="visibility:visible;position:absolute;margin-left:-1.0pt;margin-top:0.0pt;width:31.4pt;height:790.0pt;z-index:25166131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angle="0fd" focus="0%" color="#FF953E" opacity="100.0%" color2="#FFD1BB" o:opacity2="100.0%" type="gradientUnscale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shadow on="t" color="#000000" opacity="0.35" offset="0.0pt,1.8pt"/>
                <w10:wrap type="through" side="bothSides" anchorx="page" anchory="page"/>
              </v:rect>
            </w:pict>
          </mc:Fallback>
        </mc:AlternateContent>
      </w:r>
      <w:r>
        <w:rPr>
          <w:rFonts w:ascii="Helvetica" w:hAnsi="Helvetica"/>
          <w:sz w:val="18"/>
          <w:szCs w:val="18"/>
          <w:u w:color="111111"/>
          <w:rtl w:val="0"/>
          <w:lang w:val="fr-FR"/>
        </w:rPr>
        <w:t xml:space="preserve"> initiatives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Marketing 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American Psychological Association (APA)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Washington, DC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Contract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September 2022 to August 2023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Ran marketing campaigns for two distinct APA publishing lines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APA Books and APA Style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managing print, digital, email, and social executions simultaneously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Wrote ad copy across all media formats and worked directly with creative services to move from brief to final deliverable, keeping campaigns on schedule without losing quality in the handoff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Served as the main contact for authors throughout their promotional campaigns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coordinating approvals, promotional commitments, and outreach timing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Tracked book sales and ad spend in Excel, delivering ongoing reporting that informed budget decisions and flagged underperforming campaigns early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Maintained a high volume of active campaigns across both product lines, often managing multiple author relationships and creative reviews in parallel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Workflow Management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Palladian Partners, Inc.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de-DE"/>
        </w:rPr>
        <w:t xml:space="preserve">Silver Spring, MD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Contract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February 2022 to June 2023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Palladian is a health-focused strategic communications agency serving federal clients including FDA, NIH, and CDC.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Co-owned and administered Workamajig and Monday.com across three teams of 20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>–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30 people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handled configuration, governance, and day-to-day platform management alongside staff training and onboarding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Led scrum ceremonies for multiple concurrent teams, facilitating standups, sprint planning, and retrospectives while keeping interdepartmental projects on track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Wrote and implemented SOPs that standardized workflows and communications across departments, reducing ambiguity in a fast-moving, multi-client environment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Built automations using proprietary tools and integrations that cut manual project-tracking work and kept data consistent across platforms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Maintained process governance documentation across all tracked project activity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Agency 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de-DE"/>
        </w:rPr>
        <w:t>Baldwin &amp; Obenauf (BNO)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Philadelphia, PA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Freelance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January 2021 to July 2021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20 simultaneous projects for pharmaceutical and talent acquisition clients, tracking progress and approvals across Smartsheet, Basecamp, Workamajig, GatherContent, and Box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Co-led a large-scale career site localization project for a top pharmaceutical company, coordinating client representatives across Switzerland, Germany, the Netherlands, and Japan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Kept complex, multi-stakeholder projects on time and on budget in a fast-moving agency environment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Creative 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Money Morning LIVE! (Money Map Press)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Baltimore, MD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Contract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January 2021 to December 2021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projects across website development, digital marketing campaigns, and live broadcast productions for a financial entertainment publisher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Coordinated third-party developers, synthesized internal requests, and reported on KPIs for leadership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Supported brand and identity development work for client-facing products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The Inception Company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Blue Bell, PA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August 2019 to January 2021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regulatory and compliance review assets (MLR) and virtual-presenter training programs for pharmaceutical clients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Oversaw design and development teams, coordinated branded email communications, tracked approvals, and managed content databases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Worked within a proprietary live/virtual hybrid production platform ("Pando") that combined a 100-person Zoom meeting with a full TV studio environment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coordinating technical departments and production teams across both physical and digital spaces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pt-PT"/>
        </w:rPr>
        <w:t>J&amp;S Audio Visual, Inc.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Irving, TX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Traveling productions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July 2018 to March 2020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show advancement, digital approval tracking, and coordinated design and development teams for website builds and live graphics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Directed multi-camera productions, reported post-event results to clients, and handled financial reconciliations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Maintained strong client relationships across a high-volume, fast-turnaround touring production environment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BAV Services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Buffalo, NY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August 2017 to March 2020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  <mc:AlternateContent>
          <mc:Choice Requires="wps">
            <w:drawing xmlns:a="http://schemas.openxmlformats.org/drawingml/2006/main"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-12699</wp:posOffset>
                </wp:positionH>
                <wp:positionV relativeFrom="page">
                  <wp:posOffset>0</wp:posOffset>
                </wp:positionV>
                <wp:extent cx="398980" cy="10033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8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980" cy="100330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FF953E"/>
                            </a:gs>
                            <a:gs pos="100000">
                              <a:schemeClr val="accent6">
                                <a:hueOff val="-456778"/>
                                <a:satOff val="8290"/>
                                <a:lumOff val="24503"/>
                              </a:schemeClr>
                            </a:gs>
                          </a:gsLst>
                          <a:lin ang="16200000" scaled="0"/>
                        </a:gradFill>
                        <a:ln w="12700" cap="flat">
                          <a:noFill/>
                          <a:miter lim="400000"/>
                        </a:ln>
                        <a:effectLst>
                          <a:outerShdw sx="100000" sy="100000" kx="0" ky="0" algn="b" rotWithShape="0" blurRad="38100" dist="23000" dir="540000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8" style="visibility:visible;position:absolute;margin-left:-1.0pt;margin-top:0.0pt;width:31.4pt;height:790.0pt;z-index:251662336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angle="0fd" focus="0%" color="#FF953E" opacity="100.0%" color2="#FFD1BB" o:opacity2="100.0%" type="gradientUnscale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shadow on="t" color="#000000" opacity="0.35" offset="0.0pt,1.8pt"/>
                <w10:wrap type="through" side="bothSides" anchorx="page" anchory="page"/>
              </v:rect>
            </w:pict>
          </mc:Fallback>
        </mc:AlternateConten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design and development teams for web and email communications, and coordinated union technical crews both locally and on traveling productions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Handled production design, budget reconciliations, and ensured consistent on-time, on-budget delivery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Production Coordinator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Pepsi Super Bowl Halftime Show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Traveling Production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December 2017 to February 2018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Tracked inventory and crew hours for the production team, interfaced with all technical departments, and served as the primary vendor and team contact for Halftime Show logistics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PA team, site services, catering, ground transportation, heavy machinery, and all on-site support functions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Production Coordinator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Democratic National Convention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it-IT"/>
        </w:rPr>
        <w:t xml:space="preserve">Philadelphia, PA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June to July 2016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full on-site logistics including PA team, site services, catering, ground transportation, and heavy machinery for one of the largest political events in the country</w:t>
      </w:r>
    </w:p>
    <w:p>
      <w:pPr>
        <w:pStyle w:val="Body A"/>
        <w:numPr>
          <w:ilvl w:val="0"/>
          <w:numId w:val="4"/>
        </w:numPr>
        <w:rPr>
          <w:sz w:val="18"/>
          <w:szCs w:val="18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Ensured on-time, on-budget delivery of all production services across a compressed, high-stakes timeline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  <w:u w:color="111111"/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i w:val="0"/>
          <w:iCs w:val="0"/>
          <w:sz w:val="20"/>
          <w:szCs w:val="20"/>
          <w:rtl w:val="0"/>
        </w:rPr>
      </w:pPr>
      <w:r>
        <w:rPr>
          <w:rFonts w:ascii="Helvetica" w:hAnsi="Helvetica"/>
          <w:b w:val="1"/>
          <w:bCs w:val="1"/>
          <w:i w:val="0"/>
          <w:iCs w:val="0"/>
          <w:sz w:val="20"/>
          <w:szCs w:val="20"/>
          <w:rtl w:val="0"/>
          <w:lang w:val="en-US"/>
        </w:rPr>
        <w:t xml:space="preserve">University Student </w:t>
      </w:r>
      <w:r>
        <w:rPr>
          <w:rFonts w:ascii="Helvetica" w:hAnsi="Helvetica" w:hint="default"/>
          <w:i w:val="0"/>
          <w:iCs w:val="0"/>
          <w:sz w:val="20"/>
          <w:szCs w:val="20"/>
          <w:rtl w:val="0"/>
          <w:lang w:val="en-US"/>
        </w:rPr>
        <w:t xml:space="preserve">— </w:t>
      </w:r>
      <w:r>
        <w:rPr>
          <w:rFonts w:ascii="Helvetica" w:hAnsi="Helvetica"/>
          <w:b w:val="1"/>
          <w:bCs w:val="1"/>
          <w:i w:val="0"/>
          <w:iCs w:val="0"/>
          <w:sz w:val="20"/>
          <w:szCs w:val="20"/>
          <w:rtl w:val="0"/>
          <w:lang w:val="en-US"/>
        </w:rPr>
        <w:t xml:space="preserve">DeSales University 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i w:val="1"/>
          <w:iCs w:val="1"/>
          <w:sz w:val="18"/>
          <w:szCs w:val="18"/>
          <w:rtl w:val="0"/>
        </w:rPr>
      </w:pPr>
      <w:r>
        <w:rPr>
          <w:rFonts w:ascii="Helvetica" w:hAnsi="Helvetica"/>
          <w:i w:val="1"/>
          <w:iCs w:val="1"/>
          <w:sz w:val="18"/>
          <w:szCs w:val="18"/>
          <w:rtl w:val="0"/>
          <w:lang w:val="en-US"/>
        </w:rPr>
        <w:t xml:space="preserve">Lehigh Valley, PA </w:t>
      </w:r>
      <w:r>
        <w:rPr>
          <w:rFonts w:ascii="Helvetica" w:hAnsi="Helvetica" w:hint="default"/>
          <w:i w:val="1"/>
          <w:iCs w:val="1"/>
          <w:sz w:val="18"/>
          <w:szCs w:val="18"/>
          <w:rtl w:val="0"/>
          <w:lang w:val="en-US"/>
        </w:rPr>
        <w:t xml:space="preserve">— </w:t>
      </w:r>
      <w:r>
        <w:rPr>
          <w:rFonts w:ascii="Helvetica" w:hAnsi="Helvetica"/>
          <w:i w:val="1"/>
          <w:iCs w:val="1"/>
          <w:sz w:val="18"/>
          <w:szCs w:val="18"/>
          <w:rtl w:val="0"/>
        </w:rPr>
        <w:t>2006 to 2010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i w:val="1"/>
          <w:iCs w:val="1"/>
          <w:sz w:val="18"/>
          <w:szCs w:val="18"/>
          <w:rtl w:val="0"/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Fonts w:ascii="Helvetica" w:hAnsi="Helvetica"/>
          <w:i w:val="1"/>
          <w:iCs w:val="1"/>
          <w:sz w:val="18"/>
          <w:szCs w:val="18"/>
          <w:rtl w:val="0"/>
        </w:rPr>
        <w:t xml:space="preserve"> </w:t>
      </w:r>
      <w:r>
        <w:rPr>
          <w:rFonts w:ascii="Helvetica" w:hAnsi="Helvetica" w:hint="default"/>
          <w:i w:val="0"/>
          <w:iCs w:val="0"/>
          <w:sz w:val="18"/>
          <w:szCs w:val="18"/>
          <w:rtl w:val="0"/>
        </w:rPr>
        <w:t xml:space="preserve">• </w:t>
      </w:r>
      <w:r>
        <w:rPr>
          <w:rFonts w:ascii="Helvetica" w:hAnsi="Helvetica"/>
          <w:i w:val="0"/>
          <w:iCs w:val="0"/>
          <w:sz w:val="18"/>
          <w:szCs w:val="18"/>
          <w:rtl w:val="0"/>
          <w:lang w:val="en-US"/>
        </w:rPr>
        <w:t xml:space="preserve">Majored in TV / Film </w:t>
      </w:r>
    </w:p>
    <w:sectPr>
      <w:headerReference w:type="default" r:id="rId5"/>
      <w:footerReference w:type="default" r:id="rId6"/>
      <w:pgSz w:w="12240" w:h="15840" w:orient="portrait"/>
      <w:pgMar w:top="1080" w:right="1224" w:bottom="1080" w:left="1224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Rockwell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74" w:hanging="174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7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3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9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25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31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37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43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49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s.0"/>
  </w:abstractNum>
  <w:abstractNum w:abstractNumId="3">
    <w:multiLevelType w:val="hybridMultilevel"/>
    <w:styleLink w:val="Bullets.0"/>
    <w:lvl w:ilvl="0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  <w:style w:type="numbering" w:styleId="Bullets.0">
    <w:name w:val="Bullets.0"/>
    <w:pPr>
      <w:numPr>
        <w:numId w:val="3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