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45B" w:rsidRPr="00CF0DDA" w:rsidRDefault="0016345B" w:rsidP="0016345B">
      <w:pPr>
        <w:spacing w:line="360" w:lineRule="auto"/>
        <w:jc w:val="center"/>
        <w:rPr>
          <w:rFonts w:ascii="Times New Roman" w:hAnsi="Times New Roman" w:cs="Times New Roman"/>
          <w:sz w:val="28"/>
          <w:szCs w:val="28"/>
        </w:rPr>
      </w:pPr>
      <w:r w:rsidRPr="00CF0DDA">
        <w:rPr>
          <w:rFonts w:ascii="Times New Roman" w:hAnsi="Times New Roman" w:cs="Times New Roman"/>
          <w:sz w:val="28"/>
          <w:szCs w:val="28"/>
        </w:rPr>
        <w:t>Georgetown University</w:t>
      </w:r>
    </w:p>
    <w:p w:rsidR="0016345B" w:rsidRPr="0016345B" w:rsidRDefault="0016345B" w:rsidP="0016345B">
      <w:pPr>
        <w:spacing w:line="360" w:lineRule="auto"/>
        <w:jc w:val="center"/>
        <w:rPr>
          <w:rFonts w:ascii="Times New Roman" w:hAnsi="Times New Roman" w:cs="Times New Roman"/>
          <w:sz w:val="24"/>
          <w:szCs w:val="24"/>
        </w:rPr>
      </w:pPr>
    </w:p>
    <w:p w:rsidR="0016345B" w:rsidRDefault="0016345B" w:rsidP="0016345B">
      <w:pPr>
        <w:spacing w:line="360" w:lineRule="auto"/>
        <w:jc w:val="center"/>
        <w:rPr>
          <w:rFonts w:ascii="Times New Roman" w:hAnsi="Times New Roman" w:cs="Times New Roman"/>
          <w:sz w:val="24"/>
          <w:szCs w:val="24"/>
        </w:rPr>
      </w:pPr>
    </w:p>
    <w:p w:rsidR="0016345B" w:rsidRDefault="0016345B" w:rsidP="0016345B">
      <w:pPr>
        <w:spacing w:line="360" w:lineRule="auto"/>
        <w:jc w:val="center"/>
        <w:rPr>
          <w:rFonts w:ascii="Times New Roman" w:hAnsi="Times New Roman" w:cs="Times New Roman"/>
          <w:sz w:val="24"/>
          <w:szCs w:val="24"/>
        </w:rPr>
      </w:pPr>
    </w:p>
    <w:p w:rsidR="0016345B" w:rsidRPr="0016345B" w:rsidRDefault="0016345B" w:rsidP="0016345B">
      <w:pPr>
        <w:spacing w:line="360" w:lineRule="auto"/>
        <w:jc w:val="center"/>
        <w:rPr>
          <w:rFonts w:ascii="Times New Roman" w:hAnsi="Times New Roman" w:cs="Times New Roman"/>
          <w:sz w:val="24"/>
          <w:szCs w:val="24"/>
        </w:rPr>
      </w:pPr>
    </w:p>
    <w:p w:rsidR="0016345B" w:rsidRPr="0016345B" w:rsidRDefault="0016345B" w:rsidP="0016345B">
      <w:pPr>
        <w:spacing w:line="360" w:lineRule="auto"/>
        <w:jc w:val="center"/>
        <w:rPr>
          <w:rFonts w:ascii="Times New Roman" w:hAnsi="Times New Roman" w:cs="Times New Roman"/>
          <w:sz w:val="40"/>
          <w:szCs w:val="40"/>
        </w:rPr>
      </w:pPr>
    </w:p>
    <w:p w:rsidR="0016345B" w:rsidRPr="0016345B" w:rsidRDefault="00CF0DDA" w:rsidP="0016345B">
      <w:pPr>
        <w:spacing w:line="360" w:lineRule="auto"/>
        <w:jc w:val="center"/>
        <w:rPr>
          <w:rFonts w:ascii="Times New Roman" w:hAnsi="Times New Roman" w:cs="Times New Roman"/>
          <w:sz w:val="40"/>
          <w:szCs w:val="40"/>
        </w:rPr>
      </w:pPr>
      <w:r w:rsidRPr="0016345B">
        <w:rPr>
          <w:rFonts w:ascii="Times New Roman" w:hAnsi="Times New Roman" w:cs="Times New Roman"/>
          <w:sz w:val="40"/>
          <w:szCs w:val="40"/>
        </w:rPr>
        <w:t>M</w:t>
      </w:r>
      <w:r>
        <w:rPr>
          <w:rFonts w:ascii="Times New Roman" w:hAnsi="Times New Roman" w:cs="Times New Roman"/>
          <w:sz w:val="40"/>
          <w:szCs w:val="40"/>
        </w:rPr>
        <w:t>is</w:t>
      </w:r>
      <w:r w:rsidRPr="0016345B">
        <w:rPr>
          <w:rFonts w:ascii="Times New Roman" w:hAnsi="Times New Roman" w:cs="Times New Roman"/>
          <w:sz w:val="40"/>
          <w:szCs w:val="40"/>
        </w:rPr>
        <w:t>manage</w:t>
      </w:r>
      <w:r>
        <w:rPr>
          <w:rFonts w:ascii="Times New Roman" w:hAnsi="Times New Roman" w:cs="Times New Roman"/>
          <w:sz w:val="40"/>
          <w:szCs w:val="40"/>
        </w:rPr>
        <w:t>d</w:t>
      </w:r>
      <w:r w:rsidR="0016345B" w:rsidRPr="0016345B">
        <w:rPr>
          <w:rFonts w:ascii="Times New Roman" w:hAnsi="Times New Roman" w:cs="Times New Roman"/>
          <w:sz w:val="40"/>
          <w:szCs w:val="40"/>
        </w:rPr>
        <w:t xml:space="preserve"> Minerals:</w:t>
      </w:r>
    </w:p>
    <w:p w:rsidR="0016345B" w:rsidRPr="0016345B" w:rsidRDefault="0016345B" w:rsidP="0016345B">
      <w:pPr>
        <w:spacing w:line="360" w:lineRule="auto"/>
        <w:jc w:val="center"/>
        <w:rPr>
          <w:rFonts w:ascii="Times New Roman" w:hAnsi="Times New Roman" w:cs="Times New Roman"/>
          <w:sz w:val="40"/>
          <w:szCs w:val="40"/>
        </w:rPr>
      </w:pPr>
      <w:r w:rsidRPr="0016345B">
        <w:rPr>
          <w:rFonts w:ascii="Times New Roman" w:hAnsi="Times New Roman" w:cs="Times New Roman"/>
          <w:sz w:val="40"/>
          <w:szCs w:val="40"/>
        </w:rPr>
        <w:t xml:space="preserve">A Network Analysis of Corruption in the </w:t>
      </w:r>
      <w:r w:rsidR="00CF0DDA">
        <w:rPr>
          <w:rFonts w:ascii="Times New Roman" w:hAnsi="Times New Roman" w:cs="Times New Roman"/>
          <w:sz w:val="40"/>
          <w:szCs w:val="40"/>
        </w:rPr>
        <w:t>Ugandan Mining Sector</w:t>
      </w:r>
    </w:p>
    <w:p w:rsidR="0016345B" w:rsidRPr="0016345B" w:rsidRDefault="0016345B" w:rsidP="0016345B">
      <w:pPr>
        <w:spacing w:line="360" w:lineRule="auto"/>
        <w:jc w:val="center"/>
        <w:rPr>
          <w:rFonts w:ascii="Times New Roman" w:hAnsi="Times New Roman" w:cs="Times New Roman"/>
          <w:sz w:val="24"/>
          <w:szCs w:val="24"/>
        </w:rPr>
      </w:pPr>
    </w:p>
    <w:p w:rsidR="0016345B" w:rsidRDefault="0016345B" w:rsidP="0016345B">
      <w:pPr>
        <w:spacing w:line="360" w:lineRule="auto"/>
        <w:jc w:val="center"/>
        <w:rPr>
          <w:rFonts w:ascii="Times New Roman" w:hAnsi="Times New Roman" w:cs="Times New Roman"/>
          <w:sz w:val="24"/>
          <w:szCs w:val="24"/>
        </w:rPr>
      </w:pPr>
    </w:p>
    <w:p w:rsidR="0016345B" w:rsidRDefault="0016345B" w:rsidP="0016345B">
      <w:pPr>
        <w:spacing w:line="360" w:lineRule="auto"/>
        <w:jc w:val="center"/>
        <w:rPr>
          <w:rFonts w:ascii="Times New Roman" w:hAnsi="Times New Roman" w:cs="Times New Roman"/>
          <w:sz w:val="24"/>
          <w:szCs w:val="24"/>
        </w:rPr>
      </w:pPr>
    </w:p>
    <w:p w:rsidR="0016345B" w:rsidRDefault="0016345B" w:rsidP="0016345B">
      <w:pPr>
        <w:spacing w:line="360" w:lineRule="auto"/>
        <w:jc w:val="center"/>
        <w:rPr>
          <w:rFonts w:ascii="Times New Roman" w:hAnsi="Times New Roman" w:cs="Times New Roman"/>
          <w:sz w:val="24"/>
          <w:szCs w:val="24"/>
        </w:rPr>
      </w:pPr>
    </w:p>
    <w:p w:rsidR="0016345B" w:rsidRPr="0016345B" w:rsidRDefault="0016345B" w:rsidP="0016345B">
      <w:pPr>
        <w:spacing w:line="360" w:lineRule="auto"/>
        <w:jc w:val="center"/>
        <w:rPr>
          <w:rFonts w:ascii="Times New Roman" w:hAnsi="Times New Roman" w:cs="Times New Roman"/>
          <w:sz w:val="24"/>
          <w:szCs w:val="24"/>
        </w:rPr>
      </w:pPr>
    </w:p>
    <w:p w:rsidR="0016345B" w:rsidRPr="0016345B" w:rsidRDefault="0016345B" w:rsidP="0016345B">
      <w:pPr>
        <w:spacing w:line="360" w:lineRule="auto"/>
        <w:jc w:val="center"/>
        <w:rPr>
          <w:rFonts w:ascii="Times New Roman" w:hAnsi="Times New Roman" w:cs="Times New Roman"/>
          <w:sz w:val="24"/>
          <w:szCs w:val="24"/>
        </w:rPr>
      </w:pPr>
    </w:p>
    <w:p w:rsidR="0016345B" w:rsidRPr="0016345B" w:rsidRDefault="0016345B" w:rsidP="0016345B">
      <w:pPr>
        <w:spacing w:line="360" w:lineRule="auto"/>
        <w:jc w:val="center"/>
        <w:rPr>
          <w:rFonts w:ascii="Times New Roman" w:hAnsi="Times New Roman" w:cs="Times New Roman"/>
          <w:sz w:val="24"/>
          <w:szCs w:val="24"/>
        </w:rPr>
      </w:pPr>
    </w:p>
    <w:p w:rsidR="0016345B" w:rsidRPr="0016345B" w:rsidRDefault="0016345B" w:rsidP="0016345B">
      <w:pPr>
        <w:spacing w:line="360" w:lineRule="auto"/>
        <w:jc w:val="center"/>
        <w:rPr>
          <w:rFonts w:ascii="Times New Roman" w:hAnsi="Times New Roman" w:cs="Times New Roman"/>
          <w:sz w:val="24"/>
          <w:szCs w:val="24"/>
        </w:rPr>
      </w:pPr>
    </w:p>
    <w:p w:rsidR="0016345B" w:rsidRPr="00CF0DDA" w:rsidRDefault="0016345B" w:rsidP="0016345B">
      <w:pPr>
        <w:spacing w:line="360" w:lineRule="auto"/>
        <w:jc w:val="center"/>
        <w:rPr>
          <w:rFonts w:ascii="Times New Roman" w:hAnsi="Times New Roman" w:cs="Times New Roman"/>
          <w:sz w:val="28"/>
          <w:szCs w:val="28"/>
        </w:rPr>
      </w:pPr>
      <w:r w:rsidRPr="00CF0DDA">
        <w:rPr>
          <w:rFonts w:ascii="Times New Roman" w:hAnsi="Times New Roman" w:cs="Times New Roman"/>
          <w:sz w:val="28"/>
          <w:szCs w:val="28"/>
        </w:rPr>
        <w:t>Bridget Connelly</w:t>
      </w:r>
    </w:p>
    <w:p w:rsidR="0016345B" w:rsidRPr="00CF0DDA" w:rsidRDefault="0016345B" w:rsidP="0016345B">
      <w:pPr>
        <w:spacing w:line="360" w:lineRule="auto"/>
        <w:jc w:val="center"/>
        <w:rPr>
          <w:rFonts w:ascii="Times New Roman" w:hAnsi="Times New Roman" w:cs="Times New Roman"/>
          <w:sz w:val="28"/>
          <w:szCs w:val="28"/>
        </w:rPr>
      </w:pPr>
      <w:r w:rsidRPr="00CF0DDA">
        <w:rPr>
          <w:rFonts w:ascii="Times New Roman" w:hAnsi="Times New Roman" w:cs="Times New Roman"/>
          <w:sz w:val="28"/>
          <w:szCs w:val="28"/>
        </w:rPr>
        <w:t>Math 442</w:t>
      </w:r>
    </w:p>
    <w:p w:rsidR="0016345B" w:rsidRDefault="0016345B" w:rsidP="00CF0DDA">
      <w:pPr>
        <w:spacing w:line="360" w:lineRule="auto"/>
        <w:jc w:val="center"/>
        <w:rPr>
          <w:rFonts w:ascii="Times New Roman" w:hAnsi="Times New Roman" w:cs="Times New Roman"/>
          <w:b/>
          <w:sz w:val="24"/>
          <w:szCs w:val="24"/>
        </w:rPr>
      </w:pPr>
      <w:r w:rsidRPr="00CF0DDA">
        <w:rPr>
          <w:rFonts w:ascii="Times New Roman" w:hAnsi="Times New Roman" w:cs="Times New Roman"/>
          <w:sz w:val="28"/>
          <w:szCs w:val="28"/>
        </w:rPr>
        <w:t>December 7, 2017</w:t>
      </w:r>
      <w:r>
        <w:rPr>
          <w:rFonts w:ascii="Times New Roman" w:hAnsi="Times New Roman" w:cs="Times New Roman"/>
          <w:b/>
          <w:sz w:val="24"/>
          <w:szCs w:val="24"/>
        </w:rPr>
        <w:br w:type="page"/>
      </w:r>
    </w:p>
    <w:p w:rsidR="000972F0" w:rsidRDefault="000972F0" w:rsidP="00BF2DA4">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Abstract</w:t>
      </w:r>
    </w:p>
    <w:p w:rsidR="00C2355B" w:rsidRDefault="008838F4" w:rsidP="00C2355B">
      <w:pPr>
        <w:spacing w:line="360" w:lineRule="auto"/>
        <w:ind w:firstLine="720"/>
        <w:rPr>
          <w:rFonts w:ascii="Times New Roman" w:hAnsi="Times New Roman" w:cs="Times New Roman"/>
          <w:sz w:val="24"/>
          <w:szCs w:val="24"/>
        </w:rPr>
      </w:pPr>
      <w:r w:rsidRPr="00425077">
        <w:rPr>
          <w:rFonts w:ascii="Times New Roman" w:hAnsi="Times New Roman" w:cs="Times New Roman"/>
          <w:sz w:val="24"/>
          <w:szCs w:val="24"/>
        </w:rPr>
        <w:t xml:space="preserve">Uganda borders several countries known for using conflict minerals to finance violence and terrorism. Because of this, a recent boom in Uganda mining has been accompanied by allegations of corruption, collusion, and smuggling. Recent news reports have focused on highlighting on specific companies and their ties to either Ugandan officials or regional unrest. As a network of </w:t>
      </w:r>
      <w:r>
        <w:rPr>
          <w:rFonts w:ascii="Times New Roman" w:hAnsi="Times New Roman" w:cs="Times New Roman"/>
          <w:sz w:val="24"/>
          <w:szCs w:val="24"/>
        </w:rPr>
        <w:t>organizations with varying degrees of connection to the governing bodies of Uganda, however,</w:t>
      </w:r>
      <w:r w:rsidRPr="00425077">
        <w:rPr>
          <w:rFonts w:ascii="Times New Roman" w:hAnsi="Times New Roman" w:cs="Times New Roman"/>
          <w:sz w:val="24"/>
          <w:szCs w:val="24"/>
        </w:rPr>
        <w:t xml:space="preserve"> the Ugandan mining sector has not been well examined.</w:t>
      </w:r>
      <w:r>
        <w:rPr>
          <w:rFonts w:ascii="Times New Roman" w:hAnsi="Times New Roman" w:cs="Times New Roman"/>
          <w:sz w:val="24"/>
          <w:szCs w:val="24"/>
        </w:rPr>
        <w:t xml:space="preserve"> Past research on organizational structures has focused either on the intra-organizational networks of co-workers or the inter-organization flows of money or information. Network analysis methods traditionally applied to understanding business structures or financial flows can be applied to the Ugandan mining sector to understand the network, especially in relation to the companies that have been identified in news reports as related to corruption.</w:t>
      </w:r>
      <w:r w:rsidRPr="00425077">
        <w:rPr>
          <w:rFonts w:ascii="Times New Roman" w:hAnsi="Times New Roman" w:cs="Times New Roman"/>
          <w:sz w:val="24"/>
          <w:szCs w:val="24"/>
        </w:rPr>
        <w:t xml:space="preserve"> From </w:t>
      </w:r>
      <w:r>
        <w:rPr>
          <w:rFonts w:ascii="Times New Roman" w:hAnsi="Times New Roman" w:cs="Times New Roman"/>
          <w:sz w:val="24"/>
          <w:szCs w:val="24"/>
        </w:rPr>
        <w:t>this</w:t>
      </w:r>
      <w:r w:rsidRPr="00425077">
        <w:rPr>
          <w:rFonts w:ascii="Times New Roman" w:hAnsi="Times New Roman" w:cs="Times New Roman"/>
          <w:sz w:val="24"/>
          <w:szCs w:val="24"/>
        </w:rPr>
        <w:t xml:space="preserve">, it </w:t>
      </w:r>
      <w:r w:rsidR="00BF2DA4">
        <w:rPr>
          <w:rFonts w:ascii="Times New Roman" w:hAnsi="Times New Roman" w:cs="Times New Roman"/>
          <w:sz w:val="24"/>
          <w:szCs w:val="24"/>
        </w:rPr>
        <w:t>is possible to examine the attributes that corrupt companies share, and to examine the impact that corrupt companies have on the structure of the mining network.</w:t>
      </w:r>
    </w:p>
    <w:p w:rsidR="00C2355B" w:rsidRDefault="00C2355B" w:rsidP="00C2355B">
      <w:pPr>
        <w:spacing w:line="360" w:lineRule="auto"/>
        <w:rPr>
          <w:rFonts w:ascii="Times New Roman" w:hAnsi="Times New Roman" w:cs="Times New Roman"/>
          <w:b/>
          <w:sz w:val="24"/>
          <w:szCs w:val="24"/>
        </w:rPr>
        <w:sectPr w:rsidR="00C2355B" w:rsidSect="00C2355B">
          <w:footerReference w:type="default" r:id="rId8"/>
          <w:pgSz w:w="12240" w:h="15840"/>
          <w:pgMar w:top="1440" w:right="1440" w:bottom="1440" w:left="1440" w:header="720" w:footer="720" w:gutter="0"/>
          <w:cols w:space="720"/>
          <w:titlePg/>
          <w:docGrid w:linePitch="360"/>
        </w:sectPr>
      </w:pPr>
    </w:p>
    <w:p w:rsidR="0016471A" w:rsidRPr="0016471A" w:rsidRDefault="0016471A" w:rsidP="00C2355B">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Introduction</w:t>
      </w:r>
    </w:p>
    <w:p w:rsidR="00CA0228" w:rsidRDefault="00EE2B54"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t>Uganda borders several countries known for using mineral resources to finance violence and corruption</w:t>
      </w:r>
      <w:sdt>
        <w:sdtPr>
          <w:rPr>
            <w:rFonts w:ascii="Times New Roman" w:hAnsi="Times New Roman" w:cs="Times New Roman"/>
            <w:sz w:val="24"/>
            <w:szCs w:val="24"/>
          </w:rPr>
          <w:id w:val="-1706561263"/>
          <w:citation/>
        </w:sdtPr>
        <w:sdtContent>
          <w:r w:rsidR="00F817F8">
            <w:rPr>
              <w:rFonts w:ascii="Times New Roman" w:hAnsi="Times New Roman" w:cs="Times New Roman"/>
              <w:sz w:val="24"/>
              <w:szCs w:val="24"/>
            </w:rPr>
            <w:fldChar w:fldCharType="begin"/>
          </w:r>
          <w:r w:rsidR="007E6055">
            <w:rPr>
              <w:rFonts w:ascii="Times New Roman" w:hAnsi="Times New Roman" w:cs="Times New Roman"/>
              <w:sz w:val="24"/>
              <w:szCs w:val="24"/>
            </w:rPr>
            <w:instrText xml:space="preserve">CITATION Vil16 \l 1033 </w:instrText>
          </w:r>
          <w:r w:rsidR="00F817F8">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(Villaecija and Blanco)</w:t>
          </w:r>
          <w:r w:rsidR="00F817F8">
            <w:rPr>
              <w:rFonts w:ascii="Times New Roman" w:hAnsi="Times New Roman" w:cs="Times New Roman"/>
              <w:sz w:val="24"/>
              <w:szCs w:val="24"/>
            </w:rPr>
            <w:fldChar w:fldCharType="end"/>
          </w:r>
        </w:sdtContent>
      </w:sdt>
      <w:r w:rsidR="00F817F8">
        <w:rPr>
          <w:rFonts w:ascii="Times New Roman" w:hAnsi="Times New Roman" w:cs="Times New Roman"/>
          <w:sz w:val="24"/>
          <w:szCs w:val="24"/>
        </w:rPr>
        <w:t>.</w:t>
      </w:r>
      <w:r>
        <w:rPr>
          <w:rFonts w:ascii="Times New Roman" w:hAnsi="Times New Roman" w:cs="Times New Roman"/>
          <w:sz w:val="24"/>
          <w:szCs w:val="24"/>
        </w:rPr>
        <w:t xml:space="preserve"> Because of</w:t>
      </w:r>
      <w:r w:rsidR="00CC2E39">
        <w:rPr>
          <w:rFonts w:ascii="Times New Roman" w:hAnsi="Times New Roman" w:cs="Times New Roman"/>
          <w:sz w:val="24"/>
          <w:szCs w:val="24"/>
        </w:rPr>
        <w:t xml:space="preserve"> this, a recent boom in mining </w:t>
      </w:r>
      <w:r>
        <w:rPr>
          <w:rFonts w:ascii="Times New Roman" w:hAnsi="Times New Roman" w:cs="Times New Roman"/>
          <w:sz w:val="24"/>
          <w:szCs w:val="24"/>
        </w:rPr>
        <w:t>has r</w:t>
      </w:r>
      <w:r w:rsidR="00604D5C">
        <w:rPr>
          <w:rFonts w:ascii="Times New Roman" w:hAnsi="Times New Roman" w:cs="Times New Roman"/>
          <w:sz w:val="24"/>
          <w:szCs w:val="24"/>
        </w:rPr>
        <w:t>eceived international scrutiny</w:t>
      </w:r>
      <w:sdt>
        <w:sdtPr>
          <w:rPr>
            <w:rFonts w:ascii="Times New Roman" w:hAnsi="Times New Roman" w:cs="Times New Roman"/>
            <w:sz w:val="24"/>
            <w:szCs w:val="24"/>
          </w:rPr>
          <w:id w:val="890619985"/>
          <w:citation/>
        </w:sdtPr>
        <w:sdtContent>
          <w:r w:rsidR="00F817F8">
            <w:rPr>
              <w:rFonts w:ascii="Times New Roman" w:hAnsi="Times New Roman" w:cs="Times New Roman"/>
              <w:sz w:val="24"/>
              <w:szCs w:val="24"/>
            </w:rPr>
            <w:fldChar w:fldCharType="begin"/>
          </w:r>
          <w:r w:rsidR="007E6055">
            <w:rPr>
              <w:rFonts w:ascii="Times New Roman" w:hAnsi="Times New Roman" w:cs="Times New Roman"/>
              <w:sz w:val="24"/>
              <w:szCs w:val="24"/>
            </w:rPr>
            <w:instrText xml:space="preserve">CITATION Mon17 \l 1033 </w:instrText>
          </w:r>
          <w:r w:rsidR="00F817F8">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(Monks)</w:t>
          </w:r>
          <w:r w:rsidR="00F817F8">
            <w:rPr>
              <w:rFonts w:ascii="Times New Roman" w:hAnsi="Times New Roman" w:cs="Times New Roman"/>
              <w:sz w:val="24"/>
              <w:szCs w:val="24"/>
            </w:rPr>
            <w:fldChar w:fldCharType="end"/>
          </w:r>
        </w:sdtContent>
      </w:sdt>
      <w:r w:rsidR="00604D5C">
        <w:rPr>
          <w:rFonts w:ascii="Times New Roman" w:hAnsi="Times New Roman" w:cs="Times New Roman"/>
          <w:sz w:val="24"/>
          <w:szCs w:val="24"/>
        </w:rPr>
        <w:t xml:space="preserve">. </w:t>
      </w:r>
      <w:r w:rsidR="00604D5C" w:rsidRPr="005E192D">
        <w:rPr>
          <w:rFonts w:ascii="Times New Roman" w:hAnsi="Times New Roman" w:cs="Times New Roman"/>
          <w:sz w:val="24"/>
          <w:szCs w:val="24"/>
        </w:rPr>
        <w:t xml:space="preserve">Although by no means a failed state in which the government controls </w:t>
      </w:r>
      <w:r w:rsidR="00CC2E39" w:rsidRPr="005E192D">
        <w:rPr>
          <w:rFonts w:ascii="Times New Roman" w:hAnsi="Times New Roman" w:cs="Times New Roman"/>
          <w:sz w:val="24"/>
          <w:szCs w:val="24"/>
        </w:rPr>
        <w:t>activity internationally considered unethical or illicit</w:t>
      </w:r>
      <w:r w:rsidR="00604D5C" w:rsidRPr="005E192D">
        <w:rPr>
          <w:rFonts w:ascii="Times New Roman" w:hAnsi="Times New Roman" w:cs="Times New Roman"/>
          <w:sz w:val="24"/>
          <w:szCs w:val="24"/>
        </w:rPr>
        <w:t>, Uganda still suffers from corruption and the effects of a civil war that have left many military elite in positions of power</w:t>
      </w:r>
      <w:sdt>
        <w:sdtPr>
          <w:rPr>
            <w:rFonts w:ascii="Times New Roman" w:hAnsi="Times New Roman" w:cs="Times New Roman"/>
            <w:sz w:val="24"/>
            <w:szCs w:val="24"/>
          </w:rPr>
          <w:id w:val="664050574"/>
          <w:citation/>
        </w:sdtPr>
        <w:sdtContent>
          <w:r w:rsidR="006152EC">
            <w:rPr>
              <w:rFonts w:ascii="Times New Roman" w:hAnsi="Times New Roman" w:cs="Times New Roman"/>
              <w:sz w:val="24"/>
              <w:szCs w:val="24"/>
            </w:rPr>
            <w:fldChar w:fldCharType="begin"/>
          </w:r>
          <w:r w:rsidR="006152EC">
            <w:rPr>
              <w:rFonts w:ascii="Times New Roman" w:hAnsi="Times New Roman" w:cs="Times New Roman"/>
              <w:sz w:val="24"/>
              <w:szCs w:val="24"/>
            </w:rPr>
            <w:instrText xml:space="preserve"> CITATION Lin11 \l 1033 </w:instrText>
          </w:r>
          <w:r w:rsidR="006152EC">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(Lindemann)</w:t>
          </w:r>
          <w:r w:rsidR="006152EC">
            <w:rPr>
              <w:rFonts w:ascii="Times New Roman" w:hAnsi="Times New Roman" w:cs="Times New Roman"/>
              <w:sz w:val="24"/>
              <w:szCs w:val="24"/>
            </w:rPr>
            <w:fldChar w:fldCharType="end"/>
          </w:r>
        </w:sdtContent>
      </w:sdt>
      <w:r w:rsidR="00604D5C" w:rsidRPr="005E192D">
        <w:rPr>
          <w:rFonts w:ascii="Times New Roman" w:hAnsi="Times New Roman" w:cs="Times New Roman"/>
          <w:sz w:val="24"/>
          <w:szCs w:val="24"/>
        </w:rPr>
        <w:t xml:space="preserve">. </w:t>
      </w:r>
      <w:r w:rsidR="00CE5234">
        <w:rPr>
          <w:rFonts w:ascii="Times New Roman" w:hAnsi="Times New Roman" w:cs="Times New Roman"/>
          <w:sz w:val="24"/>
          <w:szCs w:val="24"/>
        </w:rPr>
        <w:t>Both local and international news articles about the corruption in the mining industry focus on specific companies and their ties to Ugandan politics. These accusations range from high-level political maneuvering to low-level</w:t>
      </w:r>
      <w:r w:rsidR="00DF6E2C">
        <w:rPr>
          <w:rFonts w:ascii="Times New Roman" w:hAnsi="Times New Roman" w:cs="Times New Roman"/>
          <w:sz w:val="24"/>
          <w:szCs w:val="24"/>
        </w:rPr>
        <w:t xml:space="preserve"> bribery to increase the pace of licensing. One recent report by the watchdog organization Global Witness, titled “Undermined,</w:t>
      </w:r>
      <w:r w:rsidR="00CE5234">
        <w:rPr>
          <w:rFonts w:ascii="Times New Roman" w:hAnsi="Times New Roman" w:cs="Times New Roman"/>
          <w:sz w:val="24"/>
          <w:szCs w:val="24"/>
        </w:rPr>
        <w:t>” presents</w:t>
      </w:r>
      <w:r w:rsidR="00F714E7">
        <w:rPr>
          <w:rFonts w:ascii="Times New Roman" w:hAnsi="Times New Roman" w:cs="Times New Roman"/>
          <w:sz w:val="24"/>
          <w:szCs w:val="24"/>
        </w:rPr>
        <w:t xml:space="preserve"> in-depth research on several companies</w:t>
      </w:r>
      <w:r w:rsidR="00CE5234">
        <w:rPr>
          <w:rFonts w:ascii="Times New Roman" w:hAnsi="Times New Roman" w:cs="Times New Roman"/>
          <w:sz w:val="24"/>
          <w:szCs w:val="24"/>
        </w:rPr>
        <w:t xml:space="preserve"> in Ugandan mining</w:t>
      </w:r>
      <w:r w:rsidR="00F714E7">
        <w:rPr>
          <w:rFonts w:ascii="Times New Roman" w:hAnsi="Times New Roman" w:cs="Times New Roman"/>
          <w:sz w:val="24"/>
          <w:szCs w:val="24"/>
        </w:rPr>
        <w:t xml:space="preserve"> and their ties to corruption.</w:t>
      </w:r>
      <w:r w:rsidR="00797952">
        <w:rPr>
          <w:rFonts w:ascii="Times New Roman" w:hAnsi="Times New Roman" w:cs="Times New Roman"/>
          <w:sz w:val="24"/>
          <w:szCs w:val="24"/>
        </w:rPr>
        <w:t xml:space="preserve"> The companies outlined in this report are generally doing what they are licensed to do – mine the area. It is how they acquired these mining licenses that is suspect, </w:t>
      </w:r>
      <w:r w:rsidR="00305FCA">
        <w:rPr>
          <w:rFonts w:ascii="Times New Roman" w:hAnsi="Times New Roman" w:cs="Times New Roman"/>
          <w:sz w:val="24"/>
          <w:szCs w:val="24"/>
        </w:rPr>
        <w:t>as</w:t>
      </w:r>
      <w:r w:rsidR="00797952">
        <w:rPr>
          <w:rFonts w:ascii="Times New Roman" w:hAnsi="Times New Roman" w:cs="Times New Roman"/>
          <w:sz w:val="24"/>
          <w:szCs w:val="24"/>
        </w:rPr>
        <w:t xml:space="preserve"> many seem to have used political connections to speed up the process or be granted special dispensations on what and where they are allowed to mine</w:t>
      </w:r>
      <w:sdt>
        <w:sdtPr>
          <w:rPr>
            <w:rFonts w:ascii="Times New Roman" w:hAnsi="Times New Roman" w:cs="Times New Roman"/>
            <w:sz w:val="24"/>
            <w:szCs w:val="24"/>
          </w:rPr>
          <w:id w:val="-984235393"/>
          <w:citation/>
        </w:sdtPr>
        <w:sdtContent>
          <w:r w:rsidR="007E6055">
            <w:rPr>
              <w:rFonts w:ascii="Times New Roman" w:hAnsi="Times New Roman" w:cs="Times New Roman"/>
              <w:sz w:val="24"/>
              <w:szCs w:val="24"/>
            </w:rPr>
            <w:fldChar w:fldCharType="begin"/>
          </w:r>
          <w:r w:rsidR="003C24AF">
            <w:rPr>
              <w:rFonts w:ascii="Times New Roman" w:hAnsi="Times New Roman" w:cs="Times New Roman"/>
              <w:sz w:val="24"/>
              <w:szCs w:val="24"/>
            </w:rPr>
            <w:instrText xml:space="preserve">CITATION Wit17 \l 1033 </w:instrText>
          </w:r>
          <w:r w:rsidR="007E6055">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(Global Witness)</w:t>
          </w:r>
          <w:r w:rsidR="007E6055">
            <w:rPr>
              <w:rFonts w:ascii="Times New Roman" w:hAnsi="Times New Roman" w:cs="Times New Roman"/>
              <w:sz w:val="24"/>
              <w:szCs w:val="24"/>
            </w:rPr>
            <w:fldChar w:fldCharType="end"/>
          </w:r>
        </w:sdtContent>
      </w:sdt>
      <w:r w:rsidR="00797952">
        <w:rPr>
          <w:rFonts w:ascii="Times New Roman" w:hAnsi="Times New Roman" w:cs="Times New Roman"/>
          <w:sz w:val="24"/>
          <w:szCs w:val="24"/>
        </w:rPr>
        <w:t xml:space="preserve">. </w:t>
      </w:r>
    </w:p>
    <w:p w:rsidR="006D4702" w:rsidRDefault="006D4702" w:rsidP="008838F4">
      <w:pPr>
        <w:spacing w:line="360" w:lineRule="auto"/>
        <w:rPr>
          <w:rFonts w:ascii="Times New Roman" w:hAnsi="Times New Roman" w:cs="Times New Roman"/>
          <w:b/>
          <w:sz w:val="24"/>
          <w:szCs w:val="24"/>
        </w:rPr>
      </w:pPr>
      <w:r>
        <w:rPr>
          <w:rFonts w:ascii="Times New Roman" w:hAnsi="Times New Roman" w:cs="Times New Roman"/>
          <w:b/>
          <w:sz w:val="24"/>
          <w:szCs w:val="24"/>
        </w:rPr>
        <w:t>Figure 1: Uganda Mining Cadastre</w:t>
      </w:r>
    </w:p>
    <w:p w:rsidR="00481398" w:rsidRPr="006D4702" w:rsidRDefault="00481398" w:rsidP="008838F4">
      <w:pPr>
        <w:spacing w:line="360" w:lineRule="auto"/>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F4B2618" wp14:editId="61015B61">
            <wp:extent cx="6188149" cy="286267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ng cadastre dec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1122" cy="2873306"/>
                    </a:xfrm>
                    <a:prstGeom prst="rect">
                      <a:avLst/>
                    </a:prstGeom>
                  </pic:spPr>
                </pic:pic>
              </a:graphicData>
            </a:graphic>
          </wp:inline>
        </w:drawing>
      </w:r>
    </w:p>
    <w:p w:rsidR="006D4702" w:rsidRDefault="006D4702" w:rsidP="00C2355B">
      <w:pPr>
        <w:spacing w:line="360" w:lineRule="auto"/>
        <w:ind w:firstLine="720"/>
        <w:jc w:val="center"/>
        <w:rPr>
          <w:rFonts w:ascii="Times New Roman" w:hAnsi="Times New Roman" w:cs="Times New Roman"/>
          <w:sz w:val="24"/>
          <w:szCs w:val="24"/>
        </w:rPr>
      </w:pPr>
    </w:p>
    <w:p w:rsidR="00C9522C" w:rsidRDefault="005E192D"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Figure 1, above, shows the minin</w:t>
      </w:r>
      <w:r w:rsidR="00FD129D">
        <w:rPr>
          <w:rFonts w:ascii="Times New Roman" w:hAnsi="Times New Roman" w:cs="Times New Roman"/>
          <w:sz w:val="24"/>
          <w:szCs w:val="24"/>
        </w:rPr>
        <w:t>g</w:t>
      </w:r>
      <w:r>
        <w:rPr>
          <w:rFonts w:ascii="Times New Roman" w:hAnsi="Times New Roman" w:cs="Times New Roman"/>
          <w:sz w:val="24"/>
          <w:szCs w:val="24"/>
        </w:rPr>
        <w:t xml:space="preserve"> </w:t>
      </w:r>
      <w:r w:rsidR="00FD129D">
        <w:rPr>
          <w:rFonts w:ascii="Times New Roman" w:hAnsi="Times New Roman" w:cs="Times New Roman"/>
          <w:sz w:val="24"/>
          <w:szCs w:val="24"/>
        </w:rPr>
        <w:t>cadastre</w:t>
      </w:r>
      <w:r>
        <w:rPr>
          <w:rFonts w:ascii="Times New Roman" w:hAnsi="Times New Roman" w:cs="Times New Roman"/>
          <w:sz w:val="24"/>
          <w:szCs w:val="24"/>
        </w:rPr>
        <w:t xml:space="preserve"> in Uganda as of December 5, 2017</w:t>
      </w:r>
      <w:sdt>
        <w:sdtPr>
          <w:rPr>
            <w:rFonts w:ascii="Times New Roman" w:hAnsi="Times New Roman" w:cs="Times New Roman"/>
            <w:sz w:val="24"/>
            <w:szCs w:val="24"/>
          </w:rPr>
          <w:id w:val="1929151556"/>
          <w:citation/>
        </w:sdtPr>
        <w:sdtContent>
          <w:r w:rsidR="00CA1563">
            <w:rPr>
              <w:rFonts w:ascii="Times New Roman" w:hAnsi="Times New Roman" w:cs="Times New Roman"/>
              <w:sz w:val="24"/>
              <w:szCs w:val="24"/>
            </w:rPr>
            <w:fldChar w:fldCharType="begin"/>
          </w:r>
          <w:r w:rsidR="00CA1563">
            <w:rPr>
              <w:rFonts w:ascii="Times New Roman" w:hAnsi="Times New Roman" w:cs="Times New Roman"/>
              <w:sz w:val="24"/>
              <w:szCs w:val="24"/>
            </w:rPr>
            <w:instrText xml:space="preserve"> CITATION Fle17 \l 1033 </w:instrText>
          </w:r>
          <w:r w:rsidR="00CA1563">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(FlexiCadastre)</w:t>
          </w:r>
          <w:r w:rsidR="00CA156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snapshot in time is important and useful for investigations into specific companies or concession numbers. </w:t>
      </w:r>
      <w:r w:rsidR="00EE2B54">
        <w:rPr>
          <w:rFonts w:ascii="Times New Roman" w:hAnsi="Times New Roman" w:cs="Times New Roman"/>
          <w:sz w:val="24"/>
          <w:szCs w:val="24"/>
        </w:rPr>
        <w:t>A network-level study of the industry, h</w:t>
      </w:r>
      <w:r w:rsidR="005B0F34">
        <w:rPr>
          <w:rFonts w:ascii="Times New Roman" w:hAnsi="Times New Roman" w:cs="Times New Roman"/>
          <w:sz w:val="24"/>
          <w:szCs w:val="24"/>
        </w:rPr>
        <w:t>o</w:t>
      </w:r>
      <w:r w:rsidR="00CA0228">
        <w:rPr>
          <w:rFonts w:ascii="Times New Roman" w:hAnsi="Times New Roman" w:cs="Times New Roman"/>
          <w:sz w:val="24"/>
          <w:szCs w:val="24"/>
        </w:rPr>
        <w:t xml:space="preserve">wever, has not been attempted. </w:t>
      </w:r>
      <w:r w:rsidR="00531CD8">
        <w:rPr>
          <w:rFonts w:ascii="Times New Roman" w:hAnsi="Times New Roman" w:cs="Times New Roman"/>
          <w:sz w:val="24"/>
          <w:szCs w:val="24"/>
        </w:rPr>
        <w:t xml:space="preserve">In fact, “with a few notable exceptions very little work has been done on corrupt networks” </w:t>
      </w:r>
      <w:r w:rsidR="003A7E66">
        <w:rPr>
          <w:rFonts w:ascii="Times New Roman" w:hAnsi="Times New Roman" w:cs="Times New Roman"/>
          <w:sz w:val="24"/>
          <w:szCs w:val="24"/>
        </w:rPr>
        <w:t xml:space="preserve">in general </w:t>
      </w:r>
      <w:r w:rsidR="00531CD8">
        <w:rPr>
          <w:rFonts w:ascii="Times New Roman" w:hAnsi="Times New Roman" w:cs="Times New Roman"/>
          <w:sz w:val="24"/>
          <w:szCs w:val="24"/>
        </w:rPr>
        <w:t>because most studies of corruption tend to focus on the dyadic relationship between corrupt actors</w:t>
      </w:r>
      <w:sdt>
        <w:sdtPr>
          <w:rPr>
            <w:rFonts w:ascii="Times New Roman" w:hAnsi="Times New Roman" w:cs="Times New Roman"/>
            <w:sz w:val="24"/>
            <w:szCs w:val="24"/>
          </w:rPr>
          <w:id w:val="-1582592856"/>
          <w:citation/>
        </w:sdtPr>
        <w:sdtContent>
          <w:r w:rsidR="00531CD8">
            <w:rPr>
              <w:rFonts w:ascii="Times New Roman" w:hAnsi="Times New Roman" w:cs="Times New Roman"/>
              <w:sz w:val="24"/>
              <w:szCs w:val="24"/>
            </w:rPr>
            <w:fldChar w:fldCharType="begin"/>
          </w:r>
          <w:r w:rsidR="00531CD8">
            <w:rPr>
              <w:rFonts w:ascii="Times New Roman" w:hAnsi="Times New Roman" w:cs="Times New Roman"/>
              <w:sz w:val="24"/>
              <w:szCs w:val="24"/>
            </w:rPr>
            <w:instrText xml:space="preserve"> CITATION War13 \l 1033 </w:instrText>
          </w:r>
          <w:r w:rsidR="00531CD8">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(Warburton)</w:t>
          </w:r>
          <w:r w:rsidR="00531CD8">
            <w:rPr>
              <w:rFonts w:ascii="Times New Roman" w:hAnsi="Times New Roman" w:cs="Times New Roman"/>
              <w:sz w:val="24"/>
              <w:szCs w:val="24"/>
            </w:rPr>
            <w:fldChar w:fldCharType="end"/>
          </w:r>
        </w:sdtContent>
      </w:sdt>
      <w:r w:rsidR="00531CD8">
        <w:rPr>
          <w:rFonts w:ascii="Times New Roman" w:hAnsi="Times New Roman" w:cs="Times New Roman"/>
          <w:sz w:val="24"/>
          <w:szCs w:val="24"/>
        </w:rPr>
        <w:t xml:space="preserve">. </w:t>
      </w:r>
      <w:r w:rsidR="00CA0228">
        <w:rPr>
          <w:rFonts w:ascii="Times New Roman" w:hAnsi="Times New Roman" w:cs="Times New Roman"/>
          <w:sz w:val="24"/>
          <w:szCs w:val="24"/>
        </w:rPr>
        <w:t>Although they do not trade with one another, t</w:t>
      </w:r>
      <w:r w:rsidR="005B0F34">
        <w:rPr>
          <w:rFonts w:ascii="Times New Roman" w:hAnsi="Times New Roman" w:cs="Times New Roman"/>
          <w:sz w:val="24"/>
          <w:szCs w:val="24"/>
        </w:rPr>
        <w:t xml:space="preserve">he </w:t>
      </w:r>
      <w:r w:rsidR="004C7907">
        <w:rPr>
          <w:rFonts w:ascii="Times New Roman" w:hAnsi="Times New Roman" w:cs="Times New Roman"/>
          <w:sz w:val="24"/>
          <w:szCs w:val="24"/>
        </w:rPr>
        <w:t>companies</w:t>
      </w:r>
      <w:r w:rsidR="005B0F34">
        <w:rPr>
          <w:rFonts w:ascii="Times New Roman" w:hAnsi="Times New Roman" w:cs="Times New Roman"/>
          <w:sz w:val="24"/>
          <w:szCs w:val="24"/>
        </w:rPr>
        <w:t xml:space="preserve"> that make up Uganda’s mining sector can be considered a network through shared </w:t>
      </w:r>
      <w:r w:rsidR="00CA0228">
        <w:rPr>
          <w:rFonts w:ascii="Times New Roman" w:hAnsi="Times New Roman" w:cs="Times New Roman"/>
          <w:sz w:val="24"/>
          <w:szCs w:val="24"/>
        </w:rPr>
        <w:t xml:space="preserve">the </w:t>
      </w:r>
      <w:r w:rsidR="005B0F34">
        <w:rPr>
          <w:rFonts w:ascii="Times New Roman" w:hAnsi="Times New Roman" w:cs="Times New Roman"/>
          <w:sz w:val="24"/>
          <w:szCs w:val="24"/>
        </w:rPr>
        <w:t xml:space="preserve">attributes </w:t>
      </w:r>
      <w:r w:rsidR="00CA0228">
        <w:rPr>
          <w:rFonts w:ascii="Times New Roman" w:hAnsi="Times New Roman" w:cs="Times New Roman"/>
          <w:sz w:val="24"/>
          <w:szCs w:val="24"/>
        </w:rPr>
        <w:t>of</w:t>
      </w:r>
      <w:r w:rsidR="005B0F34">
        <w:rPr>
          <w:rFonts w:ascii="Times New Roman" w:hAnsi="Times New Roman" w:cs="Times New Roman"/>
          <w:sz w:val="24"/>
          <w:szCs w:val="24"/>
        </w:rPr>
        <w:t xml:space="preserve"> concession number, address, mineral type, and gen</w:t>
      </w:r>
      <w:r w:rsidR="004C7907">
        <w:rPr>
          <w:rFonts w:ascii="Times New Roman" w:hAnsi="Times New Roman" w:cs="Times New Roman"/>
          <w:sz w:val="24"/>
          <w:szCs w:val="24"/>
        </w:rPr>
        <w:t xml:space="preserve">eral area. </w:t>
      </w:r>
      <w:r w:rsidR="009C7674">
        <w:rPr>
          <w:rFonts w:ascii="Times New Roman" w:hAnsi="Times New Roman" w:cs="Times New Roman"/>
          <w:sz w:val="24"/>
          <w:szCs w:val="24"/>
        </w:rPr>
        <w:t>By looking at the mining sector as a network instead of a group of unconnected companies, it is possible to understand how the companies relate to each other, both through interlocking attributes and through their general activities.</w:t>
      </w:r>
      <w:r w:rsidR="0076386E">
        <w:rPr>
          <w:rFonts w:ascii="Times New Roman" w:hAnsi="Times New Roman" w:cs="Times New Roman"/>
          <w:sz w:val="24"/>
          <w:szCs w:val="24"/>
        </w:rPr>
        <w:t xml:space="preserve"> </w:t>
      </w:r>
      <w:r w:rsidR="00B31E64">
        <w:rPr>
          <w:rFonts w:ascii="Times New Roman" w:hAnsi="Times New Roman" w:cs="Times New Roman"/>
          <w:sz w:val="24"/>
          <w:szCs w:val="24"/>
        </w:rPr>
        <w:t xml:space="preserve">This paper will focus on two broad categories – the individual attribute network and the folded </w:t>
      </w:r>
      <w:r w:rsidR="004C7907">
        <w:rPr>
          <w:rFonts w:ascii="Times New Roman" w:hAnsi="Times New Roman" w:cs="Times New Roman"/>
          <w:sz w:val="24"/>
          <w:szCs w:val="24"/>
        </w:rPr>
        <w:t>company</w:t>
      </w:r>
      <w:r w:rsidR="00B31E64">
        <w:rPr>
          <w:rFonts w:ascii="Times New Roman" w:hAnsi="Times New Roman" w:cs="Times New Roman"/>
          <w:sz w:val="24"/>
          <w:szCs w:val="24"/>
        </w:rPr>
        <w:t xml:space="preserve"> x </w:t>
      </w:r>
      <w:r w:rsidR="004C7907">
        <w:rPr>
          <w:rFonts w:ascii="Times New Roman" w:hAnsi="Times New Roman" w:cs="Times New Roman"/>
          <w:sz w:val="24"/>
          <w:szCs w:val="24"/>
        </w:rPr>
        <w:t>company</w:t>
      </w:r>
      <w:r w:rsidR="00B31E64">
        <w:rPr>
          <w:rFonts w:ascii="Times New Roman" w:hAnsi="Times New Roman" w:cs="Times New Roman"/>
          <w:sz w:val="24"/>
          <w:szCs w:val="24"/>
        </w:rPr>
        <w:t xml:space="preserve"> network. By looking at individual attribute networks, we will be able to determine </w:t>
      </w:r>
      <w:r w:rsidR="00CA0228">
        <w:rPr>
          <w:rFonts w:ascii="Times New Roman" w:hAnsi="Times New Roman" w:cs="Times New Roman"/>
          <w:sz w:val="24"/>
          <w:szCs w:val="24"/>
        </w:rPr>
        <w:t>the characteristics</w:t>
      </w:r>
      <w:r w:rsidR="00DE6AF3">
        <w:rPr>
          <w:rFonts w:ascii="Times New Roman" w:hAnsi="Times New Roman" w:cs="Times New Roman"/>
          <w:sz w:val="24"/>
          <w:szCs w:val="24"/>
        </w:rPr>
        <w:t xml:space="preserve"> key to </w:t>
      </w:r>
      <w:r w:rsidR="00CA0228">
        <w:rPr>
          <w:rFonts w:ascii="Times New Roman" w:hAnsi="Times New Roman" w:cs="Times New Roman"/>
          <w:sz w:val="24"/>
          <w:szCs w:val="24"/>
        </w:rPr>
        <w:t xml:space="preserve">the creation of the networks and examine the similarities in the companies that these characteristics tie to. </w:t>
      </w:r>
      <w:r w:rsidR="00CD333B">
        <w:rPr>
          <w:rFonts w:ascii="Times New Roman" w:hAnsi="Times New Roman" w:cs="Times New Roman"/>
          <w:sz w:val="24"/>
          <w:szCs w:val="24"/>
        </w:rPr>
        <w:t xml:space="preserve">By looking at folded organization x organization networks, we will be able to determine </w:t>
      </w:r>
      <w:r w:rsidR="00E55883">
        <w:rPr>
          <w:rFonts w:ascii="Times New Roman" w:hAnsi="Times New Roman" w:cs="Times New Roman"/>
          <w:sz w:val="24"/>
          <w:szCs w:val="24"/>
        </w:rPr>
        <w:t xml:space="preserve">how the companies relate to each </w:t>
      </w:r>
      <w:r w:rsidR="005554A7">
        <w:rPr>
          <w:rFonts w:ascii="Times New Roman" w:hAnsi="Times New Roman" w:cs="Times New Roman"/>
          <w:sz w:val="24"/>
          <w:szCs w:val="24"/>
        </w:rPr>
        <w:t xml:space="preserve">other and </w:t>
      </w:r>
      <w:r w:rsidR="00CA0228">
        <w:rPr>
          <w:rFonts w:ascii="Times New Roman" w:hAnsi="Times New Roman" w:cs="Times New Roman"/>
          <w:sz w:val="24"/>
          <w:szCs w:val="24"/>
        </w:rPr>
        <w:t xml:space="preserve">examine the networks around specific companies. Through both the individual attribute networks and the folded company x company networks, we try to understand </w:t>
      </w:r>
      <w:r w:rsidR="003A7E66">
        <w:rPr>
          <w:rFonts w:ascii="Times New Roman" w:hAnsi="Times New Roman" w:cs="Times New Roman"/>
          <w:sz w:val="24"/>
          <w:szCs w:val="24"/>
        </w:rPr>
        <w:t xml:space="preserve">the network of </w:t>
      </w:r>
      <w:r w:rsidR="00CA0228">
        <w:rPr>
          <w:rFonts w:ascii="Times New Roman" w:hAnsi="Times New Roman" w:cs="Times New Roman"/>
          <w:sz w:val="24"/>
          <w:szCs w:val="24"/>
        </w:rPr>
        <w:t>Ugandan mining</w:t>
      </w:r>
      <w:r w:rsidR="003A7E66">
        <w:rPr>
          <w:rFonts w:ascii="Times New Roman" w:hAnsi="Times New Roman" w:cs="Times New Roman"/>
          <w:sz w:val="24"/>
          <w:szCs w:val="24"/>
        </w:rPr>
        <w:t xml:space="preserve"> companies</w:t>
      </w:r>
      <w:r w:rsidR="00CA0228">
        <w:rPr>
          <w:rFonts w:ascii="Times New Roman" w:hAnsi="Times New Roman" w:cs="Times New Roman"/>
          <w:sz w:val="24"/>
          <w:szCs w:val="24"/>
        </w:rPr>
        <w:t>, an</w:t>
      </w:r>
      <w:r w:rsidR="00C31AA1">
        <w:rPr>
          <w:rFonts w:ascii="Times New Roman" w:hAnsi="Times New Roman" w:cs="Times New Roman"/>
          <w:sz w:val="24"/>
          <w:szCs w:val="24"/>
        </w:rPr>
        <w:t>d how</w:t>
      </w:r>
      <w:r w:rsidR="00CA0228">
        <w:rPr>
          <w:rFonts w:ascii="Times New Roman" w:hAnsi="Times New Roman" w:cs="Times New Roman"/>
          <w:sz w:val="24"/>
          <w:szCs w:val="24"/>
        </w:rPr>
        <w:t xml:space="preserve"> corruption has shaped it.</w:t>
      </w:r>
      <w:r w:rsidR="00E55883">
        <w:rPr>
          <w:rFonts w:ascii="Times New Roman" w:hAnsi="Times New Roman" w:cs="Times New Roman"/>
          <w:sz w:val="24"/>
          <w:szCs w:val="24"/>
        </w:rPr>
        <w:t xml:space="preserve"> </w:t>
      </w:r>
    </w:p>
    <w:p w:rsidR="00916B79" w:rsidRPr="00916B79" w:rsidRDefault="00916B79" w:rsidP="008838F4">
      <w:pPr>
        <w:spacing w:line="360" w:lineRule="auto"/>
        <w:rPr>
          <w:rFonts w:ascii="Times New Roman" w:hAnsi="Times New Roman" w:cs="Times New Roman"/>
          <w:sz w:val="24"/>
          <w:szCs w:val="24"/>
        </w:rPr>
      </w:pPr>
      <w:r>
        <w:rPr>
          <w:rFonts w:ascii="Times New Roman" w:hAnsi="Times New Roman" w:cs="Times New Roman"/>
          <w:b/>
          <w:sz w:val="24"/>
          <w:szCs w:val="24"/>
        </w:rPr>
        <w:t>Data Collection</w:t>
      </w:r>
    </w:p>
    <w:p w:rsidR="00CB3D28" w:rsidRDefault="001454E6" w:rsidP="008838F4">
      <w:pPr>
        <w:spacing w:line="360" w:lineRule="auto"/>
        <w:rPr>
          <w:rFonts w:ascii="Times New Roman" w:hAnsi="Times New Roman" w:cs="Times New Roman"/>
          <w:sz w:val="24"/>
          <w:szCs w:val="24"/>
        </w:rPr>
      </w:pPr>
      <w:r>
        <w:rPr>
          <w:rFonts w:ascii="Times New Roman" w:hAnsi="Times New Roman" w:cs="Times New Roman"/>
          <w:sz w:val="24"/>
          <w:szCs w:val="24"/>
        </w:rPr>
        <w:tab/>
        <w:t>The data for this project comes from two sources. The first, the Uganda Ministry of Energy and Mineral Development, provides</w:t>
      </w:r>
      <w:r w:rsidR="0061149C">
        <w:rPr>
          <w:rFonts w:ascii="Times New Roman" w:hAnsi="Times New Roman" w:cs="Times New Roman"/>
          <w:sz w:val="24"/>
          <w:szCs w:val="24"/>
        </w:rPr>
        <w:t xml:space="preserve"> the companies and their information.</w:t>
      </w:r>
      <w:r>
        <w:rPr>
          <w:rFonts w:ascii="Times New Roman" w:hAnsi="Times New Roman" w:cs="Times New Roman"/>
          <w:sz w:val="24"/>
          <w:szCs w:val="24"/>
        </w:rPr>
        <w:t xml:space="preserve"> The second, the Global Witness report “Undermined” provides the names of companies that have ties to corruption. </w:t>
      </w:r>
    </w:p>
    <w:p w:rsidR="000F1495" w:rsidRDefault="00CB3D28" w:rsidP="008838F4">
      <w:pPr>
        <w:spacing w:line="360" w:lineRule="auto"/>
        <w:rPr>
          <w:rFonts w:ascii="Times New Roman" w:hAnsi="Times New Roman" w:cs="Times New Roman"/>
          <w:sz w:val="24"/>
          <w:szCs w:val="24"/>
        </w:rPr>
      </w:pPr>
      <w:r>
        <w:rPr>
          <w:rFonts w:ascii="Times New Roman" w:hAnsi="Times New Roman" w:cs="Times New Roman"/>
          <w:sz w:val="24"/>
          <w:szCs w:val="24"/>
        </w:rPr>
        <w:tab/>
        <w:t>The Ministry of Energy and Mineral Development releases statistical abstracts every year</w:t>
      </w:r>
      <w:r w:rsidR="00FA1316">
        <w:rPr>
          <w:rFonts w:ascii="Times New Roman" w:hAnsi="Times New Roman" w:cs="Times New Roman"/>
          <w:sz w:val="24"/>
          <w:szCs w:val="24"/>
        </w:rPr>
        <w:t xml:space="preserve"> that contain tables of companies licensed to do mineral extraction within Uganda</w:t>
      </w:r>
      <w:r>
        <w:rPr>
          <w:rFonts w:ascii="Times New Roman" w:hAnsi="Times New Roman" w:cs="Times New Roman"/>
          <w:sz w:val="24"/>
          <w:szCs w:val="24"/>
        </w:rPr>
        <w:t>.</w:t>
      </w:r>
      <w:r w:rsidR="003F36D0">
        <w:rPr>
          <w:rFonts w:ascii="Times New Roman" w:hAnsi="Times New Roman" w:cs="Times New Roman"/>
          <w:sz w:val="24"/>
          <w:szCs w:val="24"/>
        </w:rPr>
        <w:t xml:space="preserve"> </w:t>
      </w:r>
      <w:r w:rsidR="000F1495">
        <w:rPr>
          <w:rFonts w:ascii="Times New Roman" w:hAnsi="Times New Roman" w:cs="Times New Roman"/>
          <w:sz w:val="24"/>
          <w:szCs w:val="24"/>
        </w:rPr>
        <w:t xml:space="preserve">Online abstracts are available for the years 2011 to 2015. The abstracts for the years 2011 and 2012 are provided online by </w:t>
      </w:r>
      <w:r w:rsidR="002450F2">
        <w:rPr>
          <w:rFonts w:ascii="Times New Roman" w:hAnsi="Times New Roman" w:cs="Times New Roman"/>
          <w:sz w:val="24"/>
          <w:szCs w:val="24"/>
        </w:rPr>
        <w:t>B</w:t>
      </w:r>
      <w:r w:rsidR="00623516">
        <w:rPr>
          <w:rFonts w:ascii="Times New Roman" w:hAnsi="Times New Roman" w:cs="Times New Roman"/>
          <w:sz w:val="24"/>
          <w:szCs w:val="24"/>
        </w:rPr>
        <w:t xml:space="preserve">akara Consulting, </w:t>
      </w:r>
      <w:r w:rsidR="000F1495">
        <w:rPr>
          <w:rFonts w:ascii="Times New Roman" w:hAnsi="Times New Roman" w:cs="Times New Roman"/>
          <w:sz w:val="24"/>
          <w:szCs w:val="24"/>
        </w:rPr>
        <w:t xml:space="preserve">a consulting agency based in Uganda that provides legal and database support for </w:t>
      </w:r>
      <w:r w:rsidR="00305FCA">
        <w:rPr>
          <w:rFonts w:ascii="Times New Roman" w:hAnsi="Times New Roman" w:cs="Times New Roman"/>
          <w:sz w:val="24"/>
          <w:szCs w:val="24"/>
        </w:rPr>
        <w:t>various countries</w:t>
      </w:r>
      <w:sdt>
        <w:sdtPr>
          <w:rPr>
            <w:rFonts w:ascii="Times New Roman" w:hAnsi="Times New Roman" w:cs="Times New Roman"/>
            <w:sz w:val="24"/>
            <w:szCs w:val="24"/>
          </w:rPr>
          <w:id w:val="431548911"/>
          <w:citation/>
        </w:sdtPr>
        <w:sdtContent>
          <w:r w:rsidR="003C24AF">
            <w:rPr>
              <w:rFonts w:ascii="Times New Roman" w:hAnsi="Times New Roman" w:cs="Times New Roman"/>
              <w:sz w:val="24"/>
              <w:szCs w:val="24"/>
            </w:rPr>
            <w:fldChar w:fldCharType="begin"/>
          </w:r>
          <w:r w:rsidR="003C24AF">
            <w:rPr>
              <w:rFonts w:ascii="Times New Roman" w:hAnsi="Times New Roman" w:cs="Times New Roman"/>
              <w:sz w:val="24"/>
              <w:szCs w:val="24"/>
            </w:rPr>
            <w:instrText xml:space="preserve"> CITATION Bar17 \l 1033 </w:instrText>
          </w:r>
          <w:r w:rsidR="003C24AF">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(BarakaConsult)</w:t>
          </w:r>
          <w:r w:rsidR="003C24AF">
            <w:rPr>
              <w:rFonts w:ascii="Times New Roman" w:hAnsi="Times New Roman" w:cs="Times New Roman"/>
              <w:sz w:val="24"/>
              <w:szCs w:val="24"/>
            </w:rPr>
            <w:fldChar w:fldCharType="end"/>
          </w:r>
        </w:sdtContent>
      </w:sdt>
      <w:r w:rsidR="00305FCA">
        <w:rPr>
          <w:rFonts w:ascii="Times New Roman" w:hAnsi="Times New Roman" w:cs="Times New Roman"/>
          <w:sz w:val="24"/>
          <w:szCs w:val="24"/>
        </w:rPr>
        <w:t>.</w:t>
      </w:r>
      <w:r w:rsidR="002450F2">
        <w:rPr>
          <w:rFonts w:ascii="Times New Roman" w:hAnsi="Times New Roman" w:cs="Times New Roman"/>
          <w:sz w:val="24"/>
          <w:szCs w:val="24"/>
        </w:rPr>
        <w:t xml:space="preserve"> </w:t>
      </w:r>
      <w:r w:rsidR="000F0FFA">
        <w:rPr>
          <w:rFonts w:ascii="Times New Roman" w:hAnsi="Times New Roman" w:cs="Times New Roman"/>
          <w:sz w:val="24"/>
          <w:szCs w:val="24"/>
        </w:rPr>
        <w:t>The abstracts for the years 2013 to 2015 are available online from the Ministry of Energy and Mineral Development website.</w:t>
      </w:r>
      <w:r w:rsidR="003C24AF">
        <w:rPr>
          <w:rFonts w:ascii="Times New Roman" w:hAnsi="Times New Roman" w:cs="Times New Roman"/>
          <w:sz w:val="24"/>
          <w:szCs w:val="24"/>
        </w:rPr>
        <w:t xml:space="preserve"> </w:t>
      </w:r>
      <w:r w:rsidR="000F1495">
        <w:rPr>
          <w:rFonts w:ascii="Times New Roman" w:hAnsi="Times New Roman" w:cs="Times New Roman"/>
          <w:sz w:val="24"/>
          <w:szCs w:val="24"/>
        </w:rPr>
        <w:t xml:space="preserve">There are two types of mining </w:t>
      </w:r>
      <w:r w:rsidR="009227CE">
        <w:rPr>
          <w:rFonts w:ascii="Times New Roman" w:hAnsi="Times New Roman" w:cs="Times New Roman"/>
          <w:sz w:val="24"/>
          <w:szCs w:val="24"/>
        </w:rPr>
        <w:t>allowable mineral exploration</w:t>
      </w:r>
      <w:r w:rsidR="000F1495">
        <w:rPr>
          <w:rFonts w:ascii="Times New Roman" w:hAnsi="Times New Roman" w:cs="Times New Roman"/>
          <w:sz w:val="24"/>
          <w:szCs w:val="24"/>
        </w:rPr>
        <w:t xml:space="preserve"> in Uganda, </w:t>
      </w:r>
      <w:r w:rsidR="009227CE">
        <w:rPr>
          <w:rFonts w:ascii="Times New Roman" w:hAnsi="Times New Roman" w:cs="Times New Roman"/>
          <w:sz w:val="24"/>
          <w:szCs w:val="24"/>
        </w:rPr>
        <w:t xml:space="preserve">through </w:t>
      </w:r>
      <w:r w:rsidR="000F1495">
        <w:rPr>
          <w:rFonts w:ascii="Times New Roman" w:hAnsi="Times New Roman" w:cs="Times New Roman"/>
          <w:sz w:val="24"/>
          <w:szCs w:val="24"/>
        </w:rPr>
        <w:t xml:space="preserve">a prospecting or a </w:t>
      </w:r>
      <w:r w:rsidR="000F1495">
        <w:rPr>
          <w:rFonts w:ascii="Times New Roman" w:hAnsi="Times New Roman" w:cs="Times New Roman"/>
          <w:sz w:val="24"/>
          <w:szCs w:val="24"/>
        </w:rPr>
        <w:lastRenderedPageBreak/>
        <w:t>non-prospecting license.</w:t>
      </w:r>
      <w:r w:rsidR="009227CE">
        <w:rPr>
          <w:rFonts w:ascii="Times New Roman" w:hAnsi="Times New Roman" w:cs="Times New Roman"/>
          <w:sz w:val="24"/>
          <w:szCs w:val="24"/>
        </w:rPr>
        <w:t xml:space="preserve"> A prospecting license is for exploration only; a company is not permitted to do commercial extraction of minerals on a prospecting license. A non-prospecting license allows a company to extract resources from the area, or concession, that they control. Although there have been claims that companies are using prospecting licenses to illegally extract minerals, I focused only on the non-prospecting licenses for the years 2011 to 2015. This was both because there is greater data </w:t>
      </w:r>
      <w:r w:rsidR="009227CE" w:rsidRPr="005E192D">
        <w:rPr>
          <w:rFonts w:ascii="Times New Roman" w:hAnsi="Times New Roman" w:cs="Times New Roman"/>
          <w:sz w:val="24"/>
          <w:szCs w:val="24"/>
        </w:rPr>
        <w:t xml:space="preserve">availability (all abstracts </w:t>
      </w:r>
      <w:r w:rsidR="00D216F7" w:rsidRPr="005E192D">
        <w:rPr>
          <w:rFonts w:ascii="Times New Roman" w:hAnsi="Times New Roman" w:cs="Times New Roman"/>
          <w:sz w:val="24"/>
          <w:szCs w:val="24"/>
        </w:rPr>
        <w:t>available online contained this information, but not prospecting-only licenses) and because the nature of corruption in Uganda is less about doing illegal activity than improperly acquiring the permits to do legal activity.</w:t>
      </w:r>
      <w:r w:rsidR="00623516" w:rsidRPr="005E192D">
        <w:rPr>
          <w:rFonts w:ascii="Times New Roman" w:hAnsi="Times New Roman" w:cs="Times New Roman"/>
          <w:sz w:val="24"/>
          <w:szCs w:val="24"/>
        </w:rPr>
        <w:t xml:space="preserve"> </w:t>
      </w:r>
    </w:p>
    <w:p w:rsidR="0092611E" w:rsidRDefault="00505A4A"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t>Taken separately for each year, t</w:t>
      </w:r>
      <w:r w:rsidR="00F97034">
        <w:rPr>
          <w:rFonts w:ascii="Times New Roman" w:hAnsi="Times New Roman" w:cs="Times New Roman"/>
          <w:sz w:val="24"/>
          <w:szCs w:val="24"/>
        </w:rPr>
        <w:t>here are 5 tables of companies with non-prospectin</w:t>
      </w:r>
      <w:r w:rsidR="004B0974">
        <w:rPr>
          <w:rFonts w:ascii="Times New Roman" w:hAnsi="Times New Roman" w:cs="Times New Roman"/>
          <w:sz w:val="24"/>
          <w:szCs w:val="24"/>
        </w:rPr>
        <w:t xml:space="preserve">g mining licenses, leading to an aggregate </w:t>
      </w:r>
      <w:r w:rsidR="00F97034">
        <w:rPr>
          <w:rFonts w:ascii="Times New Roman" w:hAnsi="Times New Roman" w:cs="Times New Roman"/>
          <w:sz w:val="24"/>
          <w:szCs w:val="24"/>
        </w:rPr>
        <w:t xml:space="preserve">table of </w:t>
      </w:r>
      <w:r w:rsidR="00FA4D28">
        <w:rPr>
          <w:rFonts w:ascii="Times New Roman" w:hAnsi="Times New Roman" w:cs="Times New Roman"/>
          <w:sz w:val="24"/>
          <w:szCs w:val="24"/>
        </w:rPr>
        <w:t>2683</w:t>
      </w:r>
      <w:r w:rsidR="00F97034">
        <w:rPr>
          <w:rFonts w:ascii="Times New Roman" w:hAnsi="Times New Roman" w:cs="Times New Roman"/>
          <w:sz w:val="24"/>
          <w:szCs w:val="24"/>
        </w:rPr>
        <w:t xml:space="preserve"> rows. However, we are examining the company network as an aggregate of these years, not as individual years. There are 372 unique companies that held non-prospecting mining licenses in Uganda from 2011 to 2015.</w:t>
      </w:r>
      <w:r w:rsidR="00FA4D28">
        <w:rPr>
          <w:rFonts w:ascii="Times New Roman" w:hAnsi="Times New Roman" w:cs="Times New Roman"/>
          <w:sz w:val="24"/>
          <w:szCs w:val="24"/>
        </w:rPr>
        <w:t xml:space="preserve"> There are 1069 unique concession numbers, or individual parcels of land where the company is allowed to mine, during this time.</w:t>
      </w:r>
      <w:r w:rsidR="00074D3F">
        <w:rPr>
          <w:rFonts w:ascii="Times New Roman" w:hAnsi="Times New Roman" w:cs="Times New Roman"/>
          <w:sz w:val="24"/>
          <w:szCs w:val="24"/>
        </w:rPr>
        <w:t xml:space="preserve"> It is not uncommon for a company to hold licenses for many concessions.</w:t>
      </w:r>
      <w:r w:rsidR="00E140C4">
        <w:rPr>
          <w:rFonts w:ascii="Times New Roman" w:hAnsi="Times New Roman" w:cs="Times New Roman"/>
          <w:sz w:val="24"/>
          <w:szCs w:val="24"/>
        </w:rPr>
        <w:t xml:space="preserve"> Although reporting was not constant through the years, </w:t>
      </w:r>
      <w:r w:rsidR="00E140C4">
        <w:rPr>
          <w:rFonts w:ascii="Times New Roman" w:hAnsi="Times New Roman" w:cs="Times New Roman"/>
          <w:sz w:val="24"/>
          <w:szCs w:val="24"/>
        </w:rPr>
        <w:t>the contact persons, addresses, mineral type, and district</w:t>
      </w:r>
      <w:r w:rsidR="00E140C4">
        <w:rPr>
          <w:rFonts w:ascii="Times New Roman" w:hAnsi="Times New Roman" w:cs="Times New Roman"/>
          <w:sz w:val="24"/>
          <w:szCs w:val="24"/>
        </w:rPr>
        <w:t xml:space="preserve"> of companies may be included</w:t>
      </w:r>
      <w:r w:rsidR="00E140C4">
        <w:rPr>
          <w:rFonts w:ascii="Times New Roman" w:hAnsi="Times New Roman" w:cs="Times New Roman"/>
          <w:sz w:val="24"/>
          <w:szCs w:val="24"/>
        </w:rPr>
        <w:t>.</w:t>
      </w:r>
    </w:p>
    <w:p w:rsidR="000F2E1F" w:rsidRDefault="005D0947" w:rsidP="008838F4">
      <w:pPr>
        <w:spacing w:line="360" w:lineRule="auto"/>
        <w:rPr>
          <w:rFonts w:ascii="Times New Roman" w:hAnsi="Times New Roman" w:cs="Times New Roman"/>
          <w:sz w:val="24"/>
          <w:szCs w:val="24"/>
        </w:rPr>
      </w:pPr>
      <w:r>
        <w:rPr>
          <w:rFonts w:ascii="Times New Roman" w:hAnsi="Times New Roman" w:cs="Times New Roman"/>
          <w:sz w:val="24"/>
          <w:szCs w:val="24"/>
        </w:rPr>
        <w:tab/>
      </w:r>
      <w:r w:rsidR="00C03F24">
        <w:rPr>
          <w:rFonts w:ascii="Times New Roman" w:hAnsi="Times New Roman" w:cs="Times New Roman"/>
          <w:sz w:val="24"/>
          <w:szCs w:val="24"/>
        </w:rPr>
        <w:t xml:space="preserve">To get data on which companies are engaged in unethical practices, </w:t>
      </w:r>
      <w:r w:rsidR="00AA4BBF">
        <w:rPr>
          <w:rFonts w:ascii="Times New Roman" w:hAnsi="Times New Roman" w:cs="Times New Roman"/>
          <w:sz w:val="24"/>
          <w:szCs w:val="24"/>
        </w:rPr>
        <w:t>we</w:t>
      </w:r>
      <w:r w:rsidR="00C03F24">
        <w:rPr>
          <w:rFonts w:ascii="Times New Roman" w:hAnsi="Times New Roman" w:cs="Times New Roman"/>
          <w:sz w:val="24"/>
          <w:szCs w:val="24"/>
        </w:rPr>
        <w:t xml:space="preserve"> turn to Global Witness. </w:t>
      </w:r>
      <w:r>
        <w:rPr>
          <w:rFonts w:ascii="Times New Roman" w:hAnsi="Times New Roman" w:cs="Times New Roman"/>
          <w:sz w:val="24"/>
          <w:szCs w:val="24"/>
        </w:rPr>
        <w:t xml:space="preserve">Global Witness is </w:t>
      </w:r>
      <w:r w:rsidR="00221364">
        <w:rPr>
          <w:rFonts w:ascii="Times New Roman" w:hAnsi="Times New Roman" w:cs="Times New Roman"/>
          <w:sz w:val="24"/>
          <w:szCs w:val="24"/>
        </w:rPr>
        <w:t xml:space="preserve">a non-profit </w:t>
      </w:r>
      <w:r>
        <w:rPr>
          <w:rFonts w:ascii="Times New Roman" w:hAnsi="Times New Roman" w:cs="Times New Roman"/>
          <w:sz w:val="24"/>
          <w:szCs w:val="24"/>
        </w:rPr>
        <w:t xml:space="preserve">organization that focuses its work </w:t>
      </w:r>
      <w:r w:rsidR="00AA4BBF">
        <w:rPr>
          <w:rFonts w:ascii="Times New Roman" w:hAnsi="Times New Roman" w:cs="Times New Roman"/>
          <w:sz w:val="24"/>
          <w:szCs w:val="24"/>
        </w:rPr>
        <w:t xml:space="preserve">on </w:t>
      </w:r>
      <w:r w:rsidR="00221364">
        <w:rPr>
          <w:rFonts w:ascii="Times New Roman" w:hAnsi="Times New Roman" w:cs="Times New Roman"/>
          <w:sz w:val="24"/>
          <w:szCs w:val="24"/>
        </w:rPr>
        <w:t xml:space="preserve">exposing economic networks behind conflict, corruption, </w:t>
      </w:r>
      <w:r>
        <w:rPr>
          <w:rFonts w:ascii="Times New Roman" w:hAnsi="Times New Roman" w:cs="Times New Roman"/>
          <w:sz w:val="24"/>
          <w:szCs w:val="24"/>
        </w:rPr>
        <w:t xml:space="preserve">corruption, human rights abuses, and </w:t>
      </w:r>
      <w:r w:rsidR="00221364">
        <w:rPr>
          <w:rFonts w:ascii="Times New Roman" w:hAnsi="Times New Roman" w:cs="Times New Roman"/>
          <w:sz w:val="24"/>
          <w:szCs w:val="24"/>
        </w:rPr>
        <w:t xml:space="preserve">the </w:t>
      </w:r>
      <w:r>
        <w:rPr>
          <w:rFonts w:ascii="Times New Roman" w:hAnsi="Times New Roman" w:cs="Times New Roman"/>
          <w:sz w:val="24"/>
          <w:szCs w:val="24"/>
        </w:rPr>
        <w:t>exploitation of natural resources</w:t>
      </w:r>
      <w:r w:rsidR="005318F6">
        <w:rPr>
          <w:rFonts w:ascii="Times New Roman" w:hAnsi="Times New Roman" w:cs="Times New Roman"/>
          <w:sz w:val="24"/>
          <w:szCs w:val="24"/>
        </w:rPr>
        <w:t xml:space="preserve"> through undercover investigations and investigative journalism</w:t>
      </w:r>
      <w:sdt>
        <w:sdtPr>
          <w:rPr>
            <w:rFonts w:ascii="Times New Roman" w:hAnsi="Times New Roman" w:cs="Times New Roman"/>
            <w:sz w:val="24"/>
            <w:szCs w:val="24"/>
          </w:rPr>
          <w:id w:val="759485884"/>
          <w:citation/>
        </w:sdtPr>
        <w:sdtContent>
          <w:r w:rsidR="003C24AF">
            <w:rPr>
              <w:rFonts w:ascii="Times New Roman" w:hAnsi="Times New Roman" w:cs="Times New Roman"/>
              <w:sz w:val="24"/>
              <w:szCs w:val="24"/>
            </w:rPr>
            <w:fldChar w:fldCharType="begin"/>
          </w:r>
          <w:r w:rsidR="003C24AF">
            <w:rPr>
              <w:rFonts w:ascii="Times New Roman" w:hAnsi="Times New Roman" w:cs="Times New Roman"/>
              <w:sz w:val="24"/>
              <w:szCs w:val="24"/>
            </w:rPr>
            <w:instrText xml:space="preserve">CITATION Abo17 \l 1033 </w:instrText>
          </w:r>
          <w:r w:rsidR="003C24AF">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(Global Witness - About Us)</w:t>
          </w:r>
          <w:r w:rsidR="003C24AF">
            <w:rPr>
              <w:rFonts w:ascii="Times New Roman" w:hAnsi="Times New Roman" w:cs="Times New Roman"/>
              <w:sz w:val="24"/>
              <w:szCs w:val="24"/>
            </w:rPr>
            <w:fldChar w:fldCharType="end"/>
          </w:r>
        </w:sdtContent>
      </w:sdt>
      <w:r>
        <w:rPr>
          <w:rFonts w:ascii="Times New Roman" w:hAnsi="Times New Roman" w:cs="Times New Roman"/>
          <w:sz w:val="24"/>
          <w:szCs w:val="24"/>
        </w:rPr>
        <w:t>.</w:t>
      </w:r>
      <w:r w:rsidR="00AB05C7">
        <w:rPr>
          <w:rFonts w:ascii="Times New Roman" w:hAnsi="Times New Roman" w:cs="Times New Roman"/>
          <w:sz w:val="24"/>
          <w:szCs w:val="24"/>
        </w:rPr>
        <w:t xml:space="preserve"> In June 2017, it released a report, “Undermined,” examining levels of corruption in the Ugandan mining industry. The companies named in this report are the companies that this paper uses to understand corruption in the broader network of the mining sector.</w:t>
      </w:r>
      <w:r w:rsidR="000F2E1F">
        <w:rPr>
          <w:rFonts w:ascii="Times New Roman" w:hAnsi="Times New Roman" w:cs="Times New Roman"/>
          <w:sz w:val="24"/>
          <w:szCs w:val="24"/>
        </w:rPr>
        <w:t xml:space="preserve"> We acknowledge that many of these companies have never been formally accused of wrongdoing, but use the Global Witness report and the companies therein </w:t>
      </w:r>
      <w:r w:rsidR="005118D4">
        <w:rPr>
          <w:rFonts w:ascii="Times New Roman" w:hAnsi="Times New Roman" w:cs="Times New Roman"/>
          <w:sz w:val="24"/>
          <w:szCs w:val="24"/>
        </w:rPr>
        <w:t>to gain an understanding of companies accused of corruption within the industry</w:t>
      </w:r>
      <w:r w:rsidR="000F2E1F">
        <w:rPr>
          <w:rFonts w:ascii="Times New Roman" w:hAnsi="Times New Roman" w:cs="Times New Roman"/>
          <w:sz w:val="24"/>
          <w:szCs w:val="24"/>
        </w:rPr>
        <w:t>.</w:t>
      </w:r>
      <w:r w:rsidR="00825E51">
        <w:rPr>
          <w:rFonts w:ascii="Times New Roman" w:hAnsi="Times New Roman" w:cs="Times New Roman"/>
          <w:sz w:val="24"/>
          <w:szCs w:val="24"/>
        </w:rPr>
        <w:t xml:space="preserve"> There are </w:t>
      </w:r>
      <w:r w:rsidR="008145AB">
        <w:rPr>
          <w:rFonts w:ascii="Times New Roman" w:hAnsi="Times New Roman" w:cs="Times New Roman"/>
          <w:sz w:val="24"/>
          <w:szCs w:val="24"/>
        </w:rPr>
        <w:t>25</w:t>
      </w:r>
      <w:r w:rsidR="00A002CB">
        <w:rPr>
          <w:rFonts w:ascii="Times New Roman" w:hAnsi="Times New Roman" w:cs="Times New Roman"/>
          <w:sz w:val="24"/>
          <w:szCs w:val="24"/>
        </w:rPr>
        <w:t xml:space="preserve"> mining companies that the </w:t>
      </w:r>
      <w:r w:rsidR="00E730F8">
        <w:rPr>
          <w:rFonts w:ascii="Times New Roman" w:hAnsi="Times New Roman" w:cs="Times New Roman"/>
          <w:sz w:val="24"/>
          <w:szCs w:val="24"/>
        </w:rPr>
        <w:t>report mentions as having ties to corruption or high ranking political individuals</w:t>
      </w:r>
      <w:r w:rsidR="00C37C4C">
        <w:rPr>
          <w:rFonts w:ascii="Times New Roman" w:hAnsi="Times New Roman" w:cs="Times New Roman"/>
          <w:sz w:val="24"/>
          <w:szCs w:val="24"/>
        </w:rPr>
        <w:t xml:space="preserve">. </w:t>
      </w:r>
      <w:r w:rsidR="004F6C2C">
        <w:rPr>
          <w:rFonts w:ascii="Times New Roman" w:hAnsi="Times New Roman" w:cs="Times New Roman"/>
          <w:sz w:val="24"/>
          <w:szCs w:val="24"/>
        </w:rPr>
        <w:t>Again, the</w:t>
      </w:r>
      <w:r w:rsidR="00C37C4C">
        <w:rPr>
          <w:rFonts w:ascii="Times New Roman" w:hAnsi="Times New Roman" w:cs="Times New Roman"/>
          <w:sz w:val="24"/>
          <w:szCs w:val="24"/>
        </w:rPr>
        <w:t xml:space="preserve"> definition of “corruption” here</w:t>
      </w:r>
      <w:r w:rsidR="00C17B09">
        <w:rPr>
          <w:rFonts w:ascii="Times New Roman" w:hAnsi="Times New Roman" w:cs="Times New Roman"/>
          <w:sz w:val="24"/>
          <w:szCs w:val="24"/>
        </w:rPr>
        <w:t xml:space="preserve"> varies from high level political maneuvering to </w:t>
      </w:r>
      <w:r w:rsidR="002F2692">
        <w:rPr>
          <w:rFonts w:ascii="Times New Roman" w:hAnsi="Times New Roman" w:cs="Times New Roman"/>
          <w:sz w:val="24"/>
          <w:szCs w:val="24"/>
        </w:rPr>
        <w:t>basic</w:t>
      </w:r>
      <w:r w:rsidR="00C17B09">
        <w:rPr>
          <w:rFonts w:ascii="Times New Roman" w:hAnsi="Times New Roman" w:cs="Times New Roman"/>
          <w:sz w:val="24"/>
          <w:szCs w:val="24"/>
        </w:rPr>
        <w:t xml:space="preserve"> bribes to local officials. </w:t>
      </w:r>
    </w:p>
    <w:p w:rsidR="00D511D2" w:rsidRDefault="00D511D2" w:rsidP="008838F4">
      <w:pPr>
        <w:spacing w:line="360" w:lineRule="auto"/>
        <w:rPr>
          <w:rFonts w:ascii="Times New Roman" w:hAnsi="Times New Roman" w:cs="Times New Roman"/>
          <w:sz w:val="24"/>
          <w:szCs w:val="24"/>
        </w:rPr>
      </w:pPr>
    </w:p>
    <w:p w:rsidR="00604FFD" w:rsidRPr="00604FFD" w:rsidRDefault="00604FFD" w:rsidP="008838F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Data Cleaning and Issues</w:t>
      </w:r>
    </w:p>
    <w:p w:rsidR="00E564DF" w:rsidRDefault="004F6C2C"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After collection, the primary </w:t>
      </w:r>
      <w:r w:rsidR="00AF710F">
        <w:rPr>
          <w:rFonts w:ascii="Times New Roman" w:hAnsi="Times New Roman" w:cs="Times New Roman"/>
          <w:sz w:val="24"/>
          <w:szCs w:val="24"/>
        </w:rPr>
        <w:t xml:space="preserve">task was </w:t>
      </w:r>
      <w:r w:rsidR="008A540D">
        <w:rPr>
          <w:rFonts w:ascii="Times New Roman" w:hAnsi="Times New Roman" w:cs="Times New Roman"/>
          <w:sz w:val="24"/>
          <w:szCs w:val="24"/>
        </w:rPr>
        <w:t>organizing</w:t>
      </w:r>
      <w:r w:rsidR="00AF710F">
        <w:rPr>
          <w:rFonts w:ascii="Times New Roman" w:hAnsi="Times New Roman" w:cs="Times New Roman"/>
          <w:sz w:val="24"/>
          <w:szCs w:val="24"/>
        </w:rPr>
        <w:t xml:space="preserve"> the statistical abstracts of the Ministry of Energy and Mineral Development</w:t>
      </w:r>
      <w:r w:rsidR="008A540D">
        <w:rPr>
          <w:rFonts w:ascii="Times New Roman" w:hAnsi="Times New Roman" w:cs="Times New Roman"/>
          <w:sz w:val="24"/>
          <w:szCs w:val="24"/>
        </w:rPr>
        <w:t xml:space="preserve"> into ingestible format</w:t>
      </w:r>
      <w:r w:rsidR="00AF710F">
        <w:rPr>
          <w:rFonts w:ascii="Times New Roman" w:hAnsi="Times New Roman" w:cs="Times New Roman"/>
          <w:sz w:val="24"/>
          <w:szCs w:val="24"/>
        </w:rPr>
        <w:t xml:space="preserve">. </w:t>
      </w:r>
      <w:r w:rsidR="00604FFD">
        <w:rPr>
          <w:rFonts w:ascii="Times New Roman" w:hAnsi="Times New Roman" w:cs="Times New Roman"/>
          <w:sz w:val="24"/>
          <w:szCs w:val="24"/>
        </w:rPr>
        <w:t>These a</w:t>
      </w:r>
      <w:r w:rsidR="00F83344">
        <w:rPr>
          <w:rFonts w:ascii="Times New Roman" w:hAnsi="Times New Roman" w:cs="Times New Roman"/>
          <w:sz w:val="24"/>
          <w:szCs w:val="24"/>
        </w:rPr>
        <w:t>bstracts come in pdf form, and</w:t>
      </w:r>
      <w:r w:rsidR="00604FFD">
        <w:rPr>
          <w:rFonts w:ascii="Times New Roman" w:hAnsi="Times New Roman" w:cs="Times New Roman"/>
          <w:sz w:val="24"/>
          <w:szCs w:val="24"/>
        </w:rPr>
        <w:t xml:space="preserve"> much of the time spent on data </w:t>
      </w:r>
      <w:r w:rsidR="00F83344">
        <w:rPr>
          <w:rFonts w:ascii="Times New Roman" w:hAnsi="Times New Roman" w:cs="Times New Roman"/>
          <w:sz w:val="24"/>
          <w:szCs w:val="24"/>
        </w:rPr>
        <w:t>processing</w:t>
      </w:r>
      <w:r w:rsidR="00604FFD">
        <w:rPr>
          <w:rFonts w:ascii="Times New Roman" w:hAnsi="Times New Roman" w:cs="Times New Roman"/>
          <w:sz w:val="24"/>
          <w:szCs w:val="24"/>
        </w:rPr>
        <w:t xml:space="preserve"> was spent </w:t>
      </w:r>
      <w:r w:rsidR="00383C28">
        <w:rPr>
          <w:rFonts w:ascii="Times New Roman" w:hAnsi="Times New Roman" w:cs="Times New Roman"/>
          <w:sz w:val="24"/>
          <w:szCs w:val="24"/>
        </w:rPr>
        <w:t>transferring the information from the various tables in the pdf to a single database</w:t>
      </w:r>
      <w:r w:rsidR="00604FFD">
        <w:rPr>
          <w:rFonts w:ascii="Times New Roman" w:hAnsi="Times New Roman" w:cs="Times New Roman"/>
          <w:sz w:val="24"/>
          <w:szCs w:val="24"/>
        </w:rPr>
        <w:t xml:space="preserve">. </w:t>
      </w:r>
      <w:r w:rsidR="00E96C2A">
        <w:rPr>
          <w:rFonts w:ascii="Times New Roman" w:hAnsi="Times New Roman" w:cs="Times New Roman"/>
          <w:sz w:val="24"/>
          <w:szCs w:val="24"/>
        </w:rPr>
        <w:t xml:space="preserve">Although not difficult, this was the most time intensive part of the data collection and cleaning step. </w:t>
      </w:r>
      <w:r w:rsidR="00604FFD">
        <w:rPr>
          <w:rFonts w:ascii="Times New Roman" w:hAnsi="Times New Roman" w:cs="Times New Roman"/>
          <w:sz w:val="24"/>
          <w:szCs w:val="24"/>
        </w:rPr>
        <w:t xml:space="preserve">After formatting, there were still some major </w:t>
      </w:r>
      <w:r w:rsidR="007B4410">
        <w:rPr>
          <w:rFonts w:ascii="Times New Roman" w:hAnsi="Times New Roman" w:cs="Times New Roman"/>
          <w:sz w:val="24"/>
          <w:szCs w:val="24"/>
        </w:rPr>
        <w:t>drawbacks</w:t>
      </w:r>
      <w:r w:rsidR="00604FFD">
        <w:rPr>
          <w:rFonts w:ascii="Times New Roman" w:hAnsi="Times New Roman" w:cs="Times New Roman"/>
          <w:sz w:val="24"/>
          <w:szCs w:val="24"/>
        </w:rPr>
        <w:t xml:space="preserve"> with this data. The information in the abstracts </w:t>
      </w:r>
      <w:r w:rsidR="00E83DE7">
        <w:rPr>
          <w:rFonts w:ascii="Times New Roman" w:hAnsi="Times New Roman" w:cs="Times New Roman"/>
          <w:sz w:val="24"/>
          <w:szCs w:val="24"/>
        </w:rPr>
        <w:t>is</w:t>
      </w:r>
      <w:r w:rsidR="00604FFD">
        <w:rPr>
          <w:rFonts w:ascii="Times New Roman" w:hAnsi="Times New Roman" w:cs="Times New Roman"/>
          <w:sz w:val="24"/>
          <w:szCs w:val="24"/>
        </w:rPr>
        <w:t xml:space="preserve"> reported by the companies themselves, and then aggregated into a report by the Ministry of Energy an</w:t>
      </w:r>
      <w:r w:rsidR="002F6880">
        <w:rPr>
          <w:rFonts w:ascii="Times New Roman" w:hAnsi="Times New Roman" w:cs="Times New Roman"/>
          <w:sz w:val="24"/>
          <w:szCs w:val="24"/>
        </w:rPr>
        <w:t>d Mineral Development. Thi</w:t>
      </w:r>
      <w:r w:rsidR="00604FFD">
        <w:rPr>
          <w:rFonts w:ascii="Times New Roman" w:hAnsi="Times New Roman" w:cs="Times New Roman"/>
          <w:sz w:val="24"/>
          <w:szCs w:val="24"/>
        </w:rPr>
        <w:t>s ministry did not</w:t>
      </w:r>
      <w:r w:rsidR="002F6880">
        <w:rPr>
          <w:rFonts w:ascii="Times New Roman" w:hAnsi="Times New Roman" w:cs="Times New Roman"/>
          <w:sz w:val="24"/>
          <w:szCs w:val="24"/>
        </w:rPr>
        <w:t>, however,</w:t>
      </w:r>
      <w:r w:rsidR="00604FFD">
        <w:rPr>
          <w:rFonts w:ascii="Times New Roman" w:hAnsi="Times New Roman" w:cs="Times New Roman"/>
          <w:sz w:val="24"/>
          <w:szCs w:val="24"/>
        </w:rPr>
        <w:t xml:space="preserve"> have the same reporting requirements over </w:t>
      </w:r>
      <w:r w:rsidR="00F53EA4">
        <w:rPr>
          <w:rFonts w:ascii="Times New Roman" w:hAnsi="Times New Roman" w:cs="Times New Roman"/>
          <w:sz w:val="24"/>
          <w:szCs w:val="24"/>
        </w:rPr>
        <w:t>the</w:t>
      </w:r>
      <w:r w:rsidR="00604FFD">
        <w:rPr>
          <w:rFonts w:ascii="Times New Roman" w:hAnsi="Times New Roman" w:cs="Times New Roman"/>
          <w:sz w:val="24"/>
          <w:szCs w:val="24"/>
        </w:rPr>
        <w:t xml:space="preserve"> years. This required additional cleaning, as well as an understanding of the limitations that this placed on attribute analysis. In 2015, companies were required to give information on their concession number, company type, telephone number, email, contact person, address, district, and mineral type. In 2011, by contrast, companies were simply required to provide the concession number, district of operation, and mineral type. Because we are not examining the network based on year, this was not an issue so much for companies that were included in the abstract over multiple years. </w:t>
      </w:r>
      <w:r w:rsidR="00481398">
        <w:rPr>
          <w:rFonts w:ascii="Times New Roman" w:hAnsi="Times New Roman" w:cs="Times New Roman"/>
          <w:sz w:val="24"/>
          <w:szCs w:val="24"/>
        </w:rPr>
        <w:t>I</w:t>
      </w:r>
      <w:r w:rsidR="00E83DE7">
        <w:rPr>
          <w:rFonts w:ascii="Times New Roman" w:hAnsi="Times New Roman" w:cs="Times New Roman"/>
          <w:sz w:val="24"/>
          <w:szCs w:val="24"/>
        </w:rPr>
        <w:t>n this case, it is assumed that, say, a company address for one year will remain the address for the other years unless otherwise stated. The aggregate information for that company remains the same. T</w:t>
      </w:r>
      <w:r w:rsidR="00604FFD">
        <w:rPr>
          <w:rFonts w:ascii="Times New Roman" w:hAnsi="Times New Roman" w:cs="Times New Roman"/>
          <w:sz w:val="24"/>
          <w:szCs w:val="24"/>
        </w:rPr>
        <w:t>here are a significant number of companies, however, that are missing several attributes</w:t>
      </w:r>
      <w:r w:rsidR="00E83DE7">
        <w:rPr>
          <w:rFonts w:ascii="Times New Roman" w:hAnsi="Times New Roman" w:cs="Times New Roman"/>
          <w:sz w:val="24"/>
          <w:szCs w:val="24"/>
        </w:rPr>
        <w:t xml:space="preserve"> because they are only present in one or two year with minimal reporting requirements, or they under-reported some years</w:t>
      </w:r>
      <w:r w:rsidR="00604FFD">
        <w:rPr>
          <w:rFonts w:ascii="Times New Roman" w:hAnsi="Times New Roman" w:cs="Times New Roman"/>
          <w:sz w:val="24"/>
          <w:szCs w:val="24"/>
        </w:rPr>
        <w:t xml:space="preserve">. In addition, because of the self-reporting nature of the data, there were some inconsistencies in spelling or conventions. For example, many of the companies call themselves “Limited” one year, and “Ltd” another, requiring additional cleaning to ensure that companies that simply spelled their name differently or used a different </w:t>
      </w:r>
      <w:r w:rsidR="00E83DE7">
        <w:rPr>
          <w:rFonts w:ascii="Times New Roman" w:hAnsi="Times New Roman" w:cs="Times New Roman"/>
          <w:sz w:val="24"/>
          <w:szCs w:val="24"/>
        </w:rPr>
        <w:t>abbreviation convention</w:t>
      </w:r>
      <w:r w:rsidR="00604FFD">
        <w:rPr>
          <w:rFonts w:ascii="Times New Roman" w:hAnsi="Times New Roman" w:cs="Times New Roman"/>
          <w:sz w:val="24"/>
          <w:szCs w:val="24"/>
        </w:rPr>
        <w:t xml:space="preserve"> were counted as the same. This was occasionally difficult, as there could be many companies that have </w:t>
      </w:r>
      <w:r w:rsidR="00E83DE7">
        <w:rPr>
          <w:rFonts w:ascii="Times New Roman" w:hAnsi="Times New Roman" w:cs="Times New Roman"/>
          <w:sz w:val="24"/>
          <w:szCs w:val="24"/>
        </w:rPr>
        <w:t>similar names in similar regions. The two companies</w:t>
      </w:r>
      <w:r w:rsidR="00604FFD">
        <w:rPr>
          <w:rFonts w:ascii="Times New Roman" w:hAnsi="Times New Roman" w:cs="Times New Roman"/>
          <w:sz w:val="24"/>
          <w:szCs w:val="24"/>
        </w:rPr>
        <w:t xml:space="preserve"> “Rift Valley Minerals Ltd” </w:t>
      </w:r>
      <w:r w:rsidR="00E83DE7">
        <w:rPr>
          <w:rFonts w:ascii="Times New Roman" w:hAnsi="Times New Roman" w:cs="Times New Roman"/>
          <w:sz w:val="24"/>
          <w:szCs w:val="24"/>
        </w:rPr>
        <w:t>and</w:t>
      </w:r>
      <w:r w:rsidR="00604FFD">
        <w:rPr>
          <w:rFonts w:ascii="Times New Roman" w:hAnsi="Times New Roman" w:cs="Times New Roman"/>
          <w:sz w:val="24"/>
          <w:szCs w:val="24"/>
        </w:rPr>
        <w:t xml:space="preserve"> “Rift Valley Mines Ltd” </w:t>
      </w:r>
      <w:r w:rsidR="00E83DE7">
        <w:rPr>
          <w:rFonts w:ascii="Times New Roman" w:hAnsi="Times New Roman" w:cs="Times New Roman"/>
          <w:sz w:val="24"/>
          <w:szCs w:val="24"/>
        </w:rPr>
        <w:t xml:space="preserve">presented a challenge, for example. In this case, </w:t>
      </w:r>
      <w:r w:rsidR="00604FFD">
        <w:rPr>
          <w:rFonts w:ascii="Times New Roman" w:hAnsi="Times New Roman" w:cs="Times New Roman"/>
          <w:sz w:val="24"/>
          <w:szCs w:val="24"/>
        </w:rPr>
        <w:t>b</w:t>
      </w:r>
      <w:r w:rsidR="00E83DE7">
        <w:rPr>
          <w:rFonts w:ascii="Times New Roman" w:hAnsi="Times New Roman" w:cs="Times New Roman"/>
          <w:sz w:val="24"/>
          <w:szCs w:val="24"/>
        </w:rPr>
        <w:t>ecause Rift Valley is a commonly mined region</w:t>
      </w:r>
      <w:r w:rsidR="00604FFD">
        <w:rPr>
          <w:rFonts w:ascii="Times New Roman" w:hAnsi="Times New Roman" w:cs="Times New Roman"/>
          <w:sz w:val="24"/>
          <w:szCs w:val="24"/>
        </w:rPr>
        <w:t xml:space="preserve"> and it is likely that these two companies simply named themselves after the area</w:t>
      </w:r>
      <w:r w:rsidR="00E83DE7">
        <w:rPr>
          <w:rFonts w:ascii="Times New Roman" w:hAnsi="Times New Roman" w:cs="Times New Roman"/>
          <w:sz w:val="24"/>
          <w:szCs w:val="24"/>
        </w:rPr>
        <w:t xml:space="preserve">, we determined that these companies are </w:t>
      </w:r>
      <w:r w:rsidR="006D13F9">
        <w:rPr>
          <w:rFonts w:ascii="Times New Roman" w:hAnsi="Times New Roman" w:cs="Times New Roman"/>
          <w:sz w:val="24"/>
          <w:szCs w:val="24"/>
        </w:rPr>
        <w:t>separate</w:t>
      </w:r>
      <w:r w:rsidR="00604FFD">
        <w:rPr>
          <w:rFonts w:ascii="Times New Roman" w:hAnsi="Times New Roman" w:cs="Times New Roman"/>
          <w:sz w:val="24"/>
          <w:szCs w:val="24"/>
        </w:rPr>
        <w:t>.</w:t>
      </w:r>
    </w:p>
    <w:p w:rsidR="00817D38" w:rsidRDefault="00817D38"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 is usually the case with using existing data for a network analysis, we must </w:t>
      </w:r>
      <w:r w:rsidR="00A652BD">
        <w:rPr>
          <w:rFonts w:ascii="Times New Roman" w:hAnsi="Times New Roman" w:cs="Times New Roman"/>
          <w:sz w:val="24"/>
          <w:szCs w:val="24"/>
        </w:rPr>
        <w:t>also keep in mind</w:t>
      </w:r>
      <w:r w:rsidR="00B923B9">
        <w:rPr>
          <w:rFonts w:ascii="Times New Roman" w:hAnsi="Times New Roman" w:cs="Times New Roman"/>
          <w:sz w:val="24"/>
          <w:szCs w:val="24"/>
        </w:rPr>
        <w:t xml:space="preserve"> tha</w:t>
      </w:r>
      <w:r>
        <w:rPr>
          <w:rFonts w:ascii="Times New Roman" w:hAnsi="Times New Roman" w:cs="Times New Roman"/>
          <w:sz w:val="24"/>
          <w:szCs w:val="24"/>
        </w:rPr>
        <w:t>t the data was not collected with a network approach in mind. Although the dat</w:t>
      </w:r>
      <w:r w:rsidR="00B0055A">
        <w:rPr>
          <w:rFonts w:ascii="Times New Roman" w:hAnsi="Times New Roman" w:cs="Times New Roman"/>
          <w:sz w:val="24"/>
          <w:szCs w:val="24"/>
        </w:rPr>
        <w:t>a collected by the Ministry of E</w:t>
      </w:r>
      <w:r>
        <w:rPr>
          <w:rFonts w:ascii="Times New Roman" w:hAnsi="Times New Roman" w:cs="Times New Roman"/>
          <w:sz w:val="24"/>
          <w:szCs w:val="24"/>
        </w:rPr>
        <w:t xml:space="preserve">nergy and Mineral Development is relatively thorough and provides, at least for some years, </w:t>
      </w:r>
      <w:r w:rsidR="004702A8">
        <w:rPr>
          <w:rFonts w:ascii="Times New Roman" w:hAnsi="Times New Roman" w:cs="Times New Roman"/>
          <w:sz w:val="24"/>
          <w:szCs w:val="24"/>
        </w:rPr>
        <w:t>multiple attributes on which to build ties, it is still limited</w:t>
      </w:r>
      <w:r w:rsidR="00856F44">
        <w:rPr>
          <w:rFonts w:ascii="Times New Roman" w:hAnsi="Times New Roman" w:cs="Times New Roman"/>
          <w:sz w:val="24"/>
          <w:szCs w:val="24"/>
        </w:rPr>
        <w:t xml:space="preserve">. </w:t>
      </w:r>
      <w:r w:rsidR="005B3D15">
        <w:rPr>
          <w:rFonts w:ascii="Times New Roman" w:hAnsi="Times New Roman" w:cs="Times New Roman"/>
          <w:sz w:val="24"/>
          <w:szCs w:val="24"/>
        </w:rPr>
        <w:t>Some examples of d</w:t>
      </w:r>
      <w:r w:rsidR="00856F44">
        <w:rPr>
          <w:rFonts w:ascii="Times New Roman" w:hAnsi="Times New Roman" w:cs="Times New Roman"/>
          <w:sz w:val="24"/>
          <w:szCs w:val="24"/>
        </w:rPr>
        <w:t xml:space="preserve">ata that is not available but would be interesting to see </w:t>
      </w:r>
      <w:r w:rsidR="005B3D15">
        <w:rPr>
          <w:rFonts w:ascii="Times New Roman" w:hAnsi="Times New Roman" w:cs="Times New Roman"/>
          <w:sz w:val="24"/>
          <w:szCs w:val="24"/>
        </w:rPr>
        <w:t>include</w:t>
      </w:r>
      <w:r w:rsidR="00856F44">
        <w:rPr>
          <w:rFonts w:ascii="Times New Roman" w:hAnsi="Times New Roman" w:cs="Times New Roman"/>
          <w:sz w:val="24"/>
          <w:szCs w:val="24"/>
        </w:rPr>
        <w:t xml:space="preserve"> the exports by each of the companies, their imports (if any), their management information, </w:t>
      </w:r>
      <w:r w:rsidR="00E23FE4">
        <w:rPr>
          <w:rFonts w:ascii="Times New Roman" w:hAnsi="Times New Roman" w:cs="Times New Roman"/>
          <w:sz w:val="24"/>
          <w:szCs w:val="24"/>
        </w:rPr>
        <w:t xml:space="preserve">and </w:t>
      </w:r>
      <w:r w:rsidR="00856F44">
        <w:rPr>
          <w:rFonts w:ascii="Times New Roman" w:hAnsi="Times New Roman" w:cs="Times New Roman"/>
          <w:sz w:val="24"/>
          <w:szCs w:val="24"/>
        </w:rPr>
        <w:t>thei</w:t>
      </w:r>
      <w:r w:rsidR="00331C5A">
        <w:rPr>
          <w:rFonts w:ascii="Times New Roman" w:hAnsi="Times New Roman" w:cs="Times New Roman"/>
          <w:sz w:val="24"/>
          <w:szCs w:val="24"/>
        </w:rPr>
        <w:t>r shareholder</w:t>
      </w:r>
      <w:r w:rsidR="00401779">
        <w:rPr>
          <w:rFonts w:ascii="Times New Roman" w:hAnsi="Times New Roman" w:cs="Times New Roman"/>
          <w:sz w:val="24"/>
          <w:szCs w:val="24"/>
        </w:rPr>
        <w:t xml:space="preserve"> information. </w:t>
      </w:r>
      <w:r w:rsidR="00AE3881">
        <w:rPr>
          <w:rFonts w:ascii="Times New Roman" w:hAnsi="Times New Roman" w:cs="Times New Roman"/>
          <w:sz w:val="24"/>
          <w:szCs w:val="24"/>
        </w:rPr>
        <w:t>Management and shareholder information</w:t>
      </w:r>
      <w:r w:rsidR="00401779">
        <w:rPr>
          <w:rFonts w:ascii="Times New Roman" w:hAnsi="Times New Roman" w:cs="Times New Roman"/>
          <w:sz w:val="24"/>
          <w:szCs w:val="24"/>
        </w:rPr>
        <w:t xml:space="preserve"> co</w:t>
      </w:r>
      <w:r w:rsidR="00AE3881">
        <w:rPr>
          <w:rFonts w:ascii="Times New Roman" w:hAnsi="Times New Roman" w:cs="Times New Roman"/>
          <w:sz w:val="24"/>
          <w:szCs w:val="24"/>
        </w:rPr>
        <w:t xml:space="preserve">uld </w:t>
      </w:r>
      <w:r w:rsidR="005B3D15">
        <w:rPr>
          <w:rFonts w:ascii="Times New Roman" w:hAnsi="Times New Roman" w:cs="Times New Roman"/>
          <w:sz w:val="24"/>
          <w:szCs w:val="24"/>
        </w:rPr>
        <w:t>create</w:t>
      </w:r>
      <w:r w:rsidR="00AE3881">
        <w:rPr>
          <w:rFonts w:ascii="Times New Roman" w:hAnsi="Times New Roman" w:cs="Times New Roman"/>
          <w:sz w:val="24"/>
          <w:szCs w:val="24"/>
        </w:rPr>
        <w:t xml:space="preserve"> stronger </w:t>
      </w:r>
      <w:r w:rsidR="005B3D15">
        <w:rPr>
          <w:rFonts w:ascii="Times New Roman" w:hAnsi="Times New Roman" w:cs="Times New Roman"/>
          <w:sz w:val="24"/>
          <w:szCs w:val="24"/>
        </w:rPr>
        <w:t>and more robust connections</w:t>
      </w:r>
      <w:r w:rsidR="00AE3881">
        <w:rPr>
          <w:rFonts w:ascii="Times New Roman" w:hAnsi="Times New Roman" w:cs="Times New Roman"/>
          <w:sz w:val="24"/>
          <w:szCs w:val="24"/>
        </w:rPr>
        <w:t xml:space="preserve"> between the companies, than simply, say, sharing an address.</w:t>
      </w:r>
      <w:r w:rsidR="00CB35AF">
        <w:rPr>
          <w:rFonts w:ascii="Times New Roman" w:hAnsi="Times New Roman" w:cs="Times New Roman"/>
          <w:sz w:val="24"/>
          <w:szCs w:val="24"/>
        </w:rPr>
        <w:t xml:space="preserve"> Import and export data could provide an insight not just into how much these companies are gathering from their concessions, but trends into which types of companies are buying from and selling to the same places. </w:t>
      </w:r>
    </w:p>
    <w:p w:rsidR="0011624E" w:rsidRDefault="00D95E62"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terms of the </w:t>
      </w:r>
      <w:r w:rsidR="00612FA2">
        <w:rPr>
          <w:rFonts w:ascii="Times New Roman" w:hAnsi="Times New Roman" w:cs="Times New Roman"/>
          <w:sz w:val="24"/>
          <w:szCs w:val="24"/>
        </w:rPr>
        <w:t xml:space="preserve">data for the </w:t>
      </w:r>
      <w:r>
        <w:rPr>
          <w:rFonts w:ascii="Times New Roman" w:hAnsi="Times New Roman" w:cs="Times New Roman"/>
          <w:sz w:val="24"/>
          <w:szCs w:val="24"/>
        </w:rPr>
        <w:t xml:space="preserve">corrupt companies, </w:t>
      </w:r>
      <w:r w:rsidR="00612FA2">
        <w:rPr>
          <w:rFonts w:ascii="Times New Roman" w:hAnsi="Times New Roman" w:cs="Times New Roman"/>
          <w:sz w:val="24"/>
          <w:szCs w:val="24"/>
        </w:rPr>
        <w:t xml:space="preserve">data cleaning simply meant reading the report and extracting the names of the companies from the rest of the document. The overall task of creating a list of corrupt companies, however, poses some inherent problems. By their nature, illicit activities are meant to be hidden, and although they have done an excellent job of drawing out several companies that are linked to corruption, Global Witness is unlikely to have captured every </w:t>
      </w:r>
      <w:r w:rsidR="005B3D15">
        <w:rPr>
          <w:rFonts w:ascii="Times New Roman" w:hAnsi="Times New Roman" w:cs="Times New Roman"/>
          <w:sz w:val="24"/>
          <w:szCs w:val="24"/>
        </w:rPr>
        <w:t xml:space="preserve">mining </w:t>
      </w:r>
      <w:r w:rsidR="00612FA2">
        <w:rPr>
          <w:rFonts w:ascii="Times New Roman" w:hAnsi="Times New Roman" w:cs="Times New Roman"/>
          <w:sz w:val="24"/>
          <w:szCs w:val="24"/>
        </w:rPr>
        <w:t>company that has ties to corruption</w:t>
      </w:r>
      <w:r w:rsidR="005B3D15">
        <w:rPr>
          <w:rFonts w:ascii="Times New Roman" w:hAnsi="Times New Roman" w:cs="Times New Roman"/>
          <w:sz w:val="24"/>
          <w:szCs w:val="24"/>
        </w:rPr>
        <w:t xml:space="preserve"> in Uganda</w:t>
      </w:r>
      <w:r w:rsidR="00612FA2">
        <w:rPr>
          <w:rFonts w:ascii="Times New Roman" w:hAnsi="Times New Roman" w:cs="Times New Roman"/>
          <w:sz w:val="24"/>
          <w:szCs w:val="24"/>
        </w:rPr>
        <w:t>.</w:t>
      </w:r>
      <w:r w:rsidR="001C7279">
        <w:rPr>
          <w:rFonts w:ascii="Times New Roman" w:hAnsi="Times New Roman" w:cs="Times New Roman"/>
          <w:sz w:val="24"/>
          <w:szCs w:val="24"/>
        </w:rPr>
        <w:t xml:space="preserve"> Because of this, there may be companies that are not listed as corrupt in our data, </w:t>
      </w:r>
      <w:r w:rsidR="005B3D15">
        <w:rPr>
          <w:rFonts w:ascii="Times New Roman" w:hAnsi="Times New Roman" w:cs="Times New Roman"/>
          <w:sz w:val="24"/>
          <w:szCs w:val="24"/>
        </w:rPr>
        <w:t xml:space="preserve">potentially </w:t>
      </w:r>
      <w:r w:rsidR="001C7279">
        <w:rPr>
          <w:rFonts w:ascii="Times New Roman" w:hAnsi="Times New Roman" w:cs="Times New Roman"/>
          <w:sz w:val="24"/>
          <w:szCs w:val="24"/>
        </w:rPr>
        <w:t>skewing our interpretation of the results.</w:t>
      </w:r>
    </w:p>
    <w:p w:rsidR="0011624E" w:rsidRDefault="00D45798" w:rsidP="008838F4">
      <w:pPr>
        <w:spacing w:line="360" w:lineRule="auto"/>
        <w:rPr>
          <w:rFonts w:ascii="Times New Roman" w:hAnsi="Times New Roman" w:cs="Times New Roman"/>
          <w:sz w:val="24"/>
          <w:szCs w:val="24"/>
        </w:rPr>
      </w:pPr>
      <w:r>
        <w:rPr>
          <w:rFonts w:ascii="Times New Roman" w:hAnsi="Times New Roman" w:cs="Times New Roman"/>
          <w:b/>
          <w:sz w:val="24"/>
          <w:szCs w:val="24"/>
        </w:rPr>
        <w:t>Overall Network</w:t>
      </w:r>
      <w:r w:rsidR="005E62D4">
        <w:rPr>
          <w:rFonts w:ascii="Times New Roman" w:hAnsi="Times New Roman" w:cs="Times New Roman"/>
          <w:b/>
          <w:sz w:val="24"/>
          <w:szCs w:val="24"/>
        </w:rPr>
        <w:t xml:space="preserve"> Analysis</w:t>
      </w:r>
    </w:p>
    <w:p w:rsidR="000C2D0C" w:rsidRDefault="00EE2ECD" w:rsidP="008838F4">
      <w:pPr>
        <w:spacing w:line="360" w:lineRule="auto"/>
        <w:rPr>
          <w:rFonts w:ascii="Times New Roman" w:hAnsi="Times New Roman" w:cs="Times New Roman"/>
          <w:sz w:val="24"/>
          <w:szCs w:val="24"/>
        </w:rPr>
      </w:pPr>
      <w:r>
        <w:rPr>
          <w:rFonts w:ascii="Times New Roman" w:hAnsi="Times New Roman" w:cs="Times New Roman"/>
          <w:sz w:val="24"/>
          <w:szCs w:val="24"/>
        </w:rPr>
        <w:tab/>
      </w:r>
      <w:r w:rsidR="001D5400">
        <w:rPr>
          <w:rFonts w:ascii="Times New Roman" w:hAnsi="Times New Roman" w:cs="Times New Roman"/>
          <w:sz w:val="24"/>
          <w:szCs w:val="24"/>
        </w:rPr>
        <w:t>Our</w:t>
      </w:r>
      <w:r>
        <w:rPr>
          <w:rFonts w:ascii="Times New Roman" w:hAnsi="Times New Roman" w:cs="Times New Roman"/>
          <w:sz w:val="24"/>
          <w:szCs w:val="24"/>
        </w:rPr>
        <w:t xml:space="preserve"> primary question </w:t>
      </w:r>
      <w:r w:rsidR="008C6C12">
        <w:rPr>
          <w:rFonts w:ascii="Times New Roman" w:hAnsi="Times New Roman" w:cs="Times New Roman"/>
          <w:sz w:val="24"/>
          <w:szCs w:val="24"/>
        </w:rPr>
        <w:t>was what influence the set of corrupt companies had on the mining industry as a whole. T</w:t>
      </w:r>
      <w:r w:rsidR="0045448F">
        <w:rPr>
          <w:rFonts w:ascii="Times New Roman" w:hAnsi="Times New Roman" w:cs="Times New Roman"/>
          <w:sz w:val="24"/>
          <w:szCs w:val="24"/>
        </w:rPr>
        <w:t xml:space="preserve">o do this, we needed to </w:t>
      </w:r>
      <w:r w:rsidR="006A7D76">
        <w:rPr>
          <w:rFonts w:ascii="Times New Roman" w:hAnsi="Times New Roman" w:cs="Times New Roman"/>
          <w:sz w:val="24"/>
          <w:szCs w:val="24"/>
        </w:rPr>
        <w:t>start by underst</w:t>
      </w:r>
      <w:r w:rsidR="008E0A18">
        <w:rPr>
          <w:rFonts w:ascii="Times New Roman" w:hAnsi="Times New Roman" w:cs="Times New Roman"/>
          <w:sz w:val="24"/>
          <w:szCs w:val="24"/>
        </w:rPr>
        <w:t>and</w:t>
      </w:r>
      <w:r w:rsidR="006A7D76">
        <w:rPr>
          <w:rFonts w:ascii="Times New Roman" w:hAnsi="Times New Roman" w:cs="Times New Roman"/>
          <w:sz w:val="24"/>
          <w:szCs w:val="24"/>
        </w:rPr>
        <w:t xml:space="preserve">ing </w:t>
      </w:r>
      <w:r w:rsidR="0045448F">
        <w:rPr>
          <w:rFonts w:ascii="Times New Roman" w:hAnsi="Times New Roman" w:cs="Times New Roman"/>
          <w:sz w:val="24"/>
          <w:szCs w:val="24"/>
        </w:rPr>
        <w:t xml:space="preserve">the whole </w:t>
      </w:r>
      <w:r w:rsidR="001D5400">
        <w:rPr>
          <w:rFonts w:ascii="Times New Roman" w:hAnsi="Times New Roman" w:cs="Times New Roman"/>
          <w:sz w:val="24"/>
          <w:szCs w:val="24"/>
        </w:rPr>
        <w:t xml:space="preserve">industry </w:t>
      </w:r>
      <w:r w:rsidR="0045448F">
        <w:rPr>
          <w:rFonts w:ascii="Times New Roman" w:hAnsi="Times New Roman" w:cs="Times New Roman"/>
          <w:sz w:val="24"/>
          <w:szCs w:val="24"/>
        </w:rPr>
        <w:t xml:space="preserve">network. As mentioned above, there are 372 </w:t>
      </w:r>
      <w:r w:rsidR="00FD40A0">
        <w:rPr>
          <w:rFonts w:ascii="Times New Roman" w:hAnsi="Times New Roman" w:cs="Times New Roman"/>
          <w:sz w:val="24"/>
          <w:szCs w:val="24"/>
        </w:rPr>
        <w:t>companies in the mining sector.</w:t>
      </w:r>
      <w:r w:rsidR="00D97E58">
        <w:rPr>
          <w:rFonts w:ascii="Times New Roman" w:hAnsi="Times New Roman" w:cs="Times New Roman"/>
          <w:sz w:val="24"/>
          <w:szCs w:val="24"/>
        </w:rPr>
        <w:t xml:space="preserve"> </w:t>
      </w:r>
      <w:r w:rsidR="006152EC">
        <w:rPr>
          <w:rFonts w:ascii="Times New Roman" w:hAnsi="Times New Roman" w:cs="Times New Roman"/>
          <w:sz w:val="24"/>
          <w:szCs w:val="24"/>
        </w:rPr>
        <w:t xml:space="preserve">Since </w:t>
      </w:r>
      <w:r w:rsidR="006152EC">
        <w:rPr>
          <w:rFonts w:ascii="Times New Roman" w:hAnsi="Times New Roman" w:cs="Times New Roman"/>
          <w:sz w:val="24"/>
          <w:szCs w:val="24"/>
        </w:rPr>
        <w:t>“individual units exist not by themselves, but in relation to other units” in networks</w:t>
      </w:r>
      <w:r w:rsidR="006152EC">
        <w:rPr>
          <w:rFonts w:ascii="Times New Roman" w:hAnsi="Times New Roman" w:cs="Times New Roman"/>
          <w:sz w:val="24"/>
          <w:szCs w:val="24"/>
        </w:rPr>
        <w:t>, it is the ties between these companies and their attributes that are most important</w:t>
      </w:r>
      <w:sdt>
        <w:sdtPr>
          <w:rPr>
            <w:rFonts w:ascii="Times New Roman" w:hAnsi="Times New Roman" w:cs="Times New Roman"/>
            <w:sz w:val="24"/>
            <w:szCs w:val="24"/>
          </w:rPr>
          <w:id w:val="261342148"/>
          <w:citation/>
        </w:sdtPr>
        <w:sdtContent>
          <w:r w:rsidR="009A11D3">
            <w:rPr>
              <w:rFonts w:ascii="Times New Roman" w:hAnsi="Times New Roman" w:cs="Times New Roman"/>
              <w:sz w:val="24"/>
              <w:szCs w:val="24"/>
            </w:rPr>
            <w:fldChar w:fldCharType="begin"/>
          </w:r>
          <w:r w:rsidR="009A11D3">
            <w:rPr>
              <w:rFonts w:ascii="Times New Roman" w:hAnsi="Times New Roman" w:cs="Times New Roman"/>
              <w:sz w:val="24"/>
              <w:szCs w:val="24"/>
            </w:rPr>
            <w:instrText xml:space="preserve"> CITATION Pow90 \l 1033 </w:instrText>
          </w:r>
          <w:r w:rsidR="009A11D3">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(Powell)</w:t>
          </w:r>
          <w:r w:rsidR="009A11D3">
            <w:rPr>
              <w:rFonts w:ascii="Times New Roman" w:hAnsi="Times New Roman" w:cs="Times New Roman"/>
              <w:sz w:val="24"/>
              <w:szCs w:val="24"/>
            </w:rPr>
            <w:fldChar w:fldCharType="end"/>
          </w:r>
        </w:sdtContent>
      </w:sdt>
      <w:r w:rsidR="006152EC">
        <w:rPr>
          <w:rFonts w:ascii="Times New Roman" w:hAnsi="Times New Roman" w:cs="Times New Roman"/>
          <w:sz w:val="24"/>
          <w:szCs w:val="24"/>
        </w:rPr>
        <w:t xml:space="preserve">. </w:t>
      </w:r>
      <w:r w:rsidR="00D97E58">
        <w:rPr>
          <w:rFonts w:ascii="Times New Roman" w:hAnsi="Times New Roman" w:cs="Times New Roman"/>
          <w:sz w:val="24"/>
          <w:szCs w:val="24"/>
        </w:rPr>
        <w:t>We examined these first through the individual attribute networks</w:t>
      </w:r>
      <w:r w:rsidR="00BC0B09">
        <w:rPr>
          <w:rFonts w:ascii="Times New Roman" w:hAnsi="Times New Roman" w:cs="Times New Roman"/>
          <w:sz w:val="24"/>
          <w:szCs w:val="24"/>
        </w:rPr>
        <w:t xml:space="preserve">, made up of concession number, address, and </w:t>
      </w:r>
      <w:r w:rsidR="00706D07">
        <w:rPr>
          <w:rFonts w:ascii="Times New Roman" w:hAnsi="Times New Roman" w:cs="Times New Roman"/>
          <w:sz w:val="24"/>
          <w:szCs w:val="24"/>
        </w:rPr>
        <w:t>contact name</w:t>
      </w:r>
      <w:r w:rsidR="00D97E58">
        <w:rPr>
          <w:rFonts w:ascii="Times New Roman" w:hAnsi="Times New Roman" w:cs="Times New Roman"/>
          <w:sz w:val="24"/>
          <w:szCs w:val="24"/>
        </w:rPr>
        <w:t>.</w:t>
      </w:r>
      <w:r w:rsidR="005115ED">
        <w:rPr>
          <w:rFonts w:ascii="Times New Roman" w:hAnsi="Times New Roman" w:cs="Times New Roman"/>
          <w:sz w:val="24"/>
          <w:szCs w:val="24"/>
        </w:rPr>
        <w:t xml:space="preserve"> </w:t>
      </w:r>
      <w:r w:rsidR="002525B8">
        <w:rPr>
          <w:rFonts w:ascii="Times New Roman" w:hAnsi="Times New Roman" w:cs="Times New Roman"/>
          <w:sz w:val="24"/>
          <w:szCs w:val="24"/>
        </w:rPr>
        <w:t>In these company</w:t>
      </w:r>
      <w:r w:rsidR="005115ED">
        <w:rPr>
          <w:rFonts w:ascii="Times New Roman" w:hAnsi="Times New Roman" w:cs="Times New Roman"/>
          <w:sz w:val="24"/>
          <w:szCs w:val="24"/>
        </w:rPr>
        <w:t xml:space="preserve"> x attribute networks</w:t>
      </w:r>
      <w:r w:rsidR="002525B8">
        <w:rPr>
          <w:rFonts w:ascii="Times New Roman" w:hAnsi="Times New Roman" w:cs="Times New Roman"/>
          <w:sz w:val="24"/>
          <w:szCs w:val="24"/>
        </w:rPr>
        <w:t>, we are particularly interested in the attributes that the companies may share, and the attributes that are bridges in the network.</w:t>
      </w:r>
      <w:r w:rsidR="005115ED">
        <w:rPr>
          <w:rFonts w:ascii="Times New Roman" w:hAnsi="Times New Roman" w:cs="Times New Roman"/>
          <w:sz w:val="24"/>
          <w:szCs w:val="24"/>
        </w:rPr>
        <w:t xml:space="preserve"> </w:t>
      </w:r>
      <w:r w:rsidR="00314A0B">
        <w:rPr>
          <w:rFonts w:ascii="Times New Roman" w:hAnsi="Times New Roman" w:cs="Times New Roman"/>
          <w:sz w:val="24"/>
          <w:szCs w:val="24"/>
        </w:rPr>
        <w:t xml:space="preserve">Generally, the contact names, telephone numbers, and email addresses were </w:t>
      </w:r>
      <w:r w:rsidR="0009632D">
        <w:rPr>
          <w:rFonts w:ascii="Times New Roman" w:hAnsi="Times New Roman" w:cs="Times New Roman"/>
          <w:sz w:val="24"/>
          <w:szCs w:val="24"/>
        </w:rPr>
        <w:t>structurally similar</w:t>
      </w:r>
      <w:r w:rsidR="00314A0B">
        <w:rPr>
          <w:rFonts w:ascii="Times New Roman" w:hAnsi="Times New Roman" w:cs="Times New Roman"/>
          <w:sz w:val="24"/>
          <w:szCs w:val="24"/>
        </w:rPr>
        <w:t xml:space="preserve">. That is, if a name was </w:t>
      </w:r>
      <w:r w:rsidR="00314A0B">
        <w:rPr>
          <w:rFonts w:ascii="Times New Roman" w:hAnsi="Times New Roman" w:cs="Times New Roman"/>
          <w:sz w:val="24"/>
          <w:szCs w:val="24"/>
        </w:rPr>
        <w:lastRenderedPageBreak/>
        <w:t>put down as the contact, the same telephone and em</w:t>
      </w:r>
      <w:r w:rsidR="00D2422C">
        <w:rPr>
          <w:rFonts w:ascii="Times New Roman" w:hAnsi="Times New Roman" w:cs="Times New Roman"/>
          <w:sz w:val="24"/>
          <w:szCs w:val="24"/>
        </w:rPr>
        <w:t xml:space="preserve">ail address were also reported. Therefore, we focus only on the company x contact name network, instead of looking at all of them. </w:t>
      </w:r>
    </w:p>
    <w:p w:rsidR="00B23C44" w:rsidRDefault="000C2D0C" w:rsidP="008838F4">
      <w:pPr>
        <w:spacing w:line="360" w:lineRule="auto"/>
        <w:rPr>
          <w:rFonts w:ascii="Times New Roman" w:hAnsi="Times New Roman" w:cs="Times New Roman"/>
          <w:sz w:val="24"/>
          <w:szCs w:val="24"/>
        </w:rPr>
      </w:pPr>
      <w:r>
        <w:rPr>
          <w:rFonts w:ascii="Times New Roman" w:hAnsi="Times New Roman" w:cs="Times New Roman"/>
          <w:sz w:val="24"/>
          <w:szCs w:val="24"/>
        </w:rPr>
        <w:tab/>
      </w:r>
      <w:r w:rsidR="0009632D">
        <w:rPr>
          <w:rFonts w:ascii="Times New Roman" w:hAnsi="Times New Roman" w:cs="Times New Roman"/>
          <w:sz w:val="24"/>
          <w:szCs w:val="24"/>
        </w:rPr>
        <w:t xml:space="preserve">For the attribute networks, we were interested mostly in degree centrality. A high degree centrality is evidence that an attribute is highly connected in the network. Because we expect the mining industry to be fairly sparse when it comes to attribute networks, a high degree centrality is a good starting point to understanding the nature of corruption. </w:t>
      </w:r>
      <w:r w:rsidR="000C40C9">
        <w:rPr>
          <w:rFonts w:ascii="Times New Roman" w:hAnsi="Times New Roman" w:cs="Times New Roman"/>
          <w:sz w:val="24"/>
          <w:szCs w:val="24"/>
        </w:rPr>
        <w:t>In the company x contact name network</w:t>
      </w:r>
      <w:r w:rsidR="006A0E3F">
        <w:rPr>
          <w:rFonts w:ascii="Times New Roman" w:hAnsi="Times New Roman" w:cs="Times New Roman"/>
          <w:sz w:val="24"/>
          <w:szCs w:val="24"/>
        </w:rPr>
        <w:t xml:space="preserve">, this produced </w:t>
      </w:r>
      <w:r w:rsidR="00EF7BA1">
        <w:rPr>
          <w:rFonts w:ascii="Times New Roman" w:hAnsi="Times New Roman" w:cs="Times New Roman"/>
          <w:sz w:val="24"/>
          <w:szCs w:val="24"/>
        </w:rPr>
        <w:t xml:space="preserve">the </w:t>
      </w:r>
      <w:r w:rsidR="006A0E3F">
        <w:rPr>
          <w:rFonts w:ascii="Times New Roman" w:hAnsi="Times New Roman" w:cs="Times New Roman"/>
          <w:sz w:val="24"/>
          <w:szCs w:val="24"/>
        </w:rPr>
        <w:t>interesting results</w:t>
      </w:r>
      <w:r w:rsidR="00EF7BA1">
        <w:rPr>
          <w:rFonts w:ascii="Times New Roman" w:hAnsi="Times New Roman" w:cs="Times New Roman"/>
          <w:sz w:val="24"/>
          <w:szCs w:val="24"/>
        </w:rPr>
        <w:t xml:space="preserve"> seen in Table 1</w:t>
      </w:r>
      <w:r w:rsidR="00A52879">
        <w:rPr>
          <w:rFonts w:ascii="Times New Roman" w:hAnsi="Times New Roman" w:cs="Times New Roman"/>
          <w:sz w:val="24"/>
          <w:szCs w:val="24"/>
        </w:rPr>
        <w:t xml:space="preserve"> below</w:t>
      </w:r>
      <w:r w:rsidR="006A0E3F">
        <w:rPr>
          <w:rFonts w:ascii="Times New Roman" w:hAnsi="Times New Roman" w:cs="Times New Roman"/>
          <w:sz w:val="24"/>
          <w:szCs w:val="24"/>
        </w:rPr>
        <w:t xml:space="preserve">. </w:t>
      </w:r>
      <w:r w:rsidR="000C40C9">
        <w:rPr>
          <w:rFonts w:ascii="Times New Roman" w:hAnsi="Times New Roman" w:cs="Times New Roman"/>
          <w:sz w:val="24"/>
          <w:szCs w:val="24"/>
        </w:rPr>
        <w:t>The name with the highest in-degree centrality was</w:t>
      </w:r>
      <w:r w:rsidR="006A0E3F">
        <w:rPr>
          <w:rFonts w:ascii="Times New Roman" w:hAnsi="Times New Roman" w:cs="Times New Roman"/>
          <w:sz w:val="24"/>
          <w:szCs w:val="24"/>
        </w:rPr>
        <w:t xml:space="preserve"> “Pravin Ghelani,” who is the contact person for eight companies. Although none of these companies have been </w:t>
      </w:r>
      <w:r w:rsidR="006A0E3F" w:rsidRPr="006A0E3F">
        <w:rPr>
          <w:rFonts w:ascii="Times New Roman" w:hAnsi="Times New Roman" w:cs="Times New Roman"/>
          <w:sz w:val="24"/>
          <w:szCs w:val="24"/>
        </w:rPr>
        <w:t>accused of wrongdoing, “</w:t>
      </w:r>
      <w:r w:rsidR="006A0E3F" w:rsidRPr="006A0E3F">
        <w:rPr>
          <w:rFonts w:ascii="Times New Roman" w:hAnsi="Times New Roman" w:cs="Times New Roman"/>
          <w:sz w:val="24"/>
          <w:szCs w:val="24"/>
          <w:shd w:val="clear" w:color="auto" w:fill="FFFFFF"/>
        </w:rPr>
        <w:t>none of these companies have filled returns for their mining activities</w:t>
      </w:r>
      <w:r w:rsidR="006A0E3F">
        <w:rPr>
          <w:rFonts w:ascii="Times New Roman" w:hAnsi="Times New Roman" w:cs="Times New Roman"/>
          <w:sz w:val="24"/>
          <w:szCs w:val="24"/>
          <w:shd w:val="clear" w:color="auto" w:fill="FFFFFF"/>
        </w:rPr>
        <w:t>,</w:t>
      </w:r>
      <w:r w:rsidR="006A0E3F" w:rsidRPr="006A0E3F">
        <w:rPr>
          <w:rFonts w:ascii="Times New Roman" w:hAnsi="Times New Roman" w:cs="Times New Roman"/>
          <w:sz w:val="24"/>
          <w:szCs w:val="24"/>
          <w:shd w:val="clear" w:color="auto" w:fill="FFFFFF"/>
        </w:rPr>
        <w:t>”</w:t>
      </w:r>
      <w:r w:rsidR="006A0E3F">
        <w:rPr>
          <w:rFonts w:ascii="Times New Roman" w:hAnsi="Times New Roman" w:cs="Times New Roman"/>
          <w:sz w:val="24"/>
          <w:szCs w:val="24"/>
        </w:rPr>
        <w:t xml:space="preserve"> according to a journalist with the Uganda Radio Network</w:t>
      </w:r>
      <w:sdt>
        <w:sdtPr>
          <w:rPr>
            <w:rFonts w:ascii="Times New Roman" w:hAnsi="Times New Roman" w:cs="Times New Roman"/>
            <w:sz w:val="24"/>
            <w:szCs w:val="24"/>
          </w:rPr>
          <w:id w:val="364413572"/>
          <w:citation/>
        </w:sdtPr>
        <w:sdtContent>
          <w:r w:rsidR="00C46C2F">
            <w:rPr>
              <w:rFonts w:ascii="Times New Roman" w:hAnsi="Times New Roman" w:cs="Times New Roman"/>
              <w:sz w:val="24"/>
              <w:szCs w:val="24"/>
            </w:rPr>
            <w:fldChar w:fldCharType="begin"/>
          </w:r>
          <w:r w:rsidR="00C46C2F">
            <w:instrText xml:space="preserve"> CITATION Muh13 \l 1033 </w:instrText>
          </w:r>
          <w:r w:rsidR="00C46C2F">
            <w:rPr>
              <w:rFonts w:ascii="Times New Roman" w:hAnsi="Times New Roman" w:cs="Times New Roman"/>
              <w:sz w:val="24"/>
              <w:szCs w:val="24"/>
            </w:rPr>
            <w:fldChar w:fldCharType="separate"/>
          </w:r>
          <w:r w:rsidR="00163163">
            <w:rPr>
              <w:noProof/>
            </w:rPr>
            <w:t xml:space="preserve"> (Muhumuza)</w:t>
          </w:r>
          <w:r w:rsidR="00C46C2F">
            <w:rPr>
              <w:rFonts w:ascii="Times New Roman" w:hAnsi="Times New Roman" w:cs="Times New Roman"/>
              <w:sz w:val="24"/>
              <w:szCs w:val="24"/>
            </w:rPr>
            <w:fldChar w:fldCharType="end"/>
          </w:r>
        </w:sdtContent>
      </w:sdt>
      <w:r w:rsidR="006A0E3F">
        <w:rPr>
          <w:rFonts w:ascii="Times New Roman" w:hAnsi="Times New Roman" w:cs="Times New Roman"/>
          <w:sz w:val="24"/>
          <w:szCs w:val="24"/>
        </w:rPr>
        <w:t>.</w:t>
      </w:r>
      <w:r w:rsidR="00543A62">
        <w:rPr>
          <w:rFonts w:ascii="Times New Roman" w:hAnsi="Times New Roman" w:cs="Times New Roman"/>
          <w:sz w:val="24"/>
          <w:szCs w:val="24"/>
        </w:rPr>
        <w:t xml:space="preserve"> A second interesting name that was brought forward by this analysis is </w:t>
      </w:r>
      <w:r w:rsidR="006C65A7">
        <w:rPr>
          <w:rFonts w:ascii="Times New Roman" w:hAnsi="Times New Roman" w:cs="Times New Roman"/>
          <w:sz w:val="24"/>
          <w:szCs w:val="24"/>
        </w:rPr>
        <w:t>“Muruli M</w:t>
      </w:r>
      <w:r w:rsidR="005C14F3">
        <w:rPr>
          <w:rFonts w:ascii="Times New Roman" w:hAnsi="Times New Roman" w:cs="Times New Roman"/>
          <w:sz w:val="24"/>
          <w:szCs w:val="24"/>
        </w:rPr>
        <w:t>u</w:t>
      </w:r>
      <w:r w:rsidR="006C65A7">
        <w:rPr>
          <w:rFonts w:ascii="Times New Roman" w:hAnsi="Times New Roman" w:cs="Times New Roman"/>
          <w:sz w:val="24"/>
          <w:szCs w:val="24"/>
        </w:rPr>
        <w:t>yambi,” and his associated email address, “</w:t>
      </w:r>
      <w:r w:rsidR="006C65A7" w:rsidRPr="00940C1B">
        <w:rPr>
          <w:rFonts w:ascii="Times New Roman" w:hAnsi="Times New Roman" w:cs="Times New Roman"/>
          <w:sz w:val="24"/>
          <w:szCs w:val="24"/>
        </w:rPr>
        <w:t>johnmuruli@yahoo.com</w:t>
      </w:r>
      <w:r w:rsidR="006C65A7">
        <w:rPr>
          <w:rFonts w:ascii="Times New Roman" w:hAnsi="Times New Roman" w:cs="Times New Roman"/>
          <w:sz w:val="24"/>
          <w:szCs w:val="24"/>
        </w:rPr>
        <w:t xml:space="preserve">.” </w:t>
      </w:r>
      <w:r w:rsidR="005C14F3">
        <w:rPr>
          <w:rFonts w:ascii="Times New Roman" w:hAnsi="Times New Roman" w:cs="Times New Roman"/>
          <w:sz w:val="24"/>
          <w:szCs w:val="24"/>
        </w:rPr>
        <w:t xml:space="preserve">This name is listed as the contact person for four companies. </w:t>
      </w:r>
      <w:r w:rsidR="000C40C9">
        <w:rPr>
          <w:rFonts w:ascii="Times New Roman" w:hAnsi="Times New Roman" w:cs="Times New Roman"/>
          <w:sz w:val="24"/>
          <w:szCs w:val="24"/>
        </w:rPr>
        <w:t>Another</w:t>
      </w:r>
      <w:r w:rsidR="006C65A7">
        <w:rPr>
          <w:rFonts w:ascii="Times New Roman" w:hAnsi="Times New Roman" w:cs="Times New Roman"/>
          <w:sz w:val="24"/>
          <w:szCs w:val="24"/>
        </w:rPr>
        <w:t xml:space="preserve"> name</w:t>
      </w:r>
      <w:r w:rsidR="00552970">
        <w:rPr>
          <w:rFonts w:ascii="Times New Roman" w:hAnsi="Times New Roman" w:cs="Times New Roman"/>
          <w:sz w:val="24"/>
          <w:szCs w:val="24"/>
        </w:rPr>
        <w:t>,</w:t>
      </w:r>
      <w:r w:rsidR="006C65A7">
        <w:rPr>
          <w:rFonts w:ascii="Times New Roman" w:hAnsi="Times New Roman" w:cs="Times New Roman"/>
          <w:sz w:val="24"/>
          <w:szCs w:val="24"/>
        </w:rPr>
        <w:t xml:space="preserve"> “John Mary Muyambi (Jr)</w:t>
      </w:r>
      <w:r w:rsidR="00552970">
        <w:rPr>
          <w:rFonts w:ascii="Times New Roman" w:hAnsi="Times New Roman" w:cs="Times New Roman"/>
          <w:sz w:val="24"/>
          <w:szCs w:val="24"/>
        </w:rPr>
        <w:t>,</w:t>
      </w:r>
      <w:r w:rsidR="006C65A7">
        <w:rPr>
          <w:rFonts w:ascii="Times New Roman" w:hAnsi="Times New Roman" w:cs="Times New Roman"/>
          <w:sz w:val="24"/>
          <w:szCs w:val="24"/>
        </w:rPr>
        <w:t xml:space="preserve">” is listed </w:t>
      </w:r>
      <w:r w:rsidR="005C14F3">
        <w:rPr>
          <w:rFonts w:ascii="Times New Roman" w:hAnsi="Times New Roman" w:cs="Times New Roman"/>
          <w:sz w:val="24"/>
          <w:szCs w:val="24"/>
        </w:rPr>
        <w:t>on two companies – one unique and another the same as “Muruli Muyambi”</w:t>
      </w:r>
      <w:r w:rsidR="006C65A7">
        <w:rPr>
          <w:rFonts w:ascii="Times New Roman" w:hAnsi="Times New Roman" w:cs="Times New Roman"/>
          <w:sz w:val="24"/>
          <w:szCs w:val="24"/>
        </w:rPr>
        <w:t>. John Muruli Muyambi is the former vice chairman of the Uganda Chamber of Mines and Petroleum</w:t>
      </w:r>
      <w:sdt>
        <w:sdtPr>
          <w:rPr>
            <w:rFonts w:ascii="Times New Roman" w:hAnsi="Times New Roman" w:cs="Times New Roman"/>
            <w:sz w:val="24"/>
            <w:szCs w:val="24"/>
          </w:rPr>
          <w:id w:val="1422147326"/>
          <w:citation/>
        </w:sdtPr>
        <w:sdtContent>
          <w:r w:rsidR="00C46C2F">
            <w:rPr>
              <w:rFonts w:ascii="Times New Roman" w:hAnsi="Times New Roman" w:cs="Times New Roman"/>
              <w:sz w:val="24"/>
              <w:szCs w:val="24"/>
            </w:rPr>
            <w:fldChar w:fldCharType="begin"/>
          </w:r>
          <w:r w:rsidR="00C46C2F">
            <w:rPr>
              <w:rFonts w:ascii="Times New Roman" w:hAnsi="Times New Roman" w:cs="Times New Roman"/>
              <w:sz w:val="24"/>
              <w:szCs w:val="24"/>
            </w:rPr>
            <w:instrText xml:space="preserve"> CITATION Mug13 \l 1033 </w:instrText>
          </w:r>
          <w:r w:rsidR="00C46C2F">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(Mugalu)</w:t>
          </w:r>
          <w:r w:rsidR="00C46C2F">
            <w:rPr>
              <w:rFonts w:ascii="Times New Roman" w:hAnsi="Times New Roman" w:cs="Times New Roman"/>
              <w:sz w:val="24"/>
              <w:szCs w:val="24"/>
            </w:rPr>
            <w:fldChar w:fldCharType="end"/>
          </w:r>
        </w:sdtContent>
      </w:sdt>
      <w:r w:rsidR="006C65A7">
        <w:rPr>
          <w:rFonts w:ascii="Times New Roman" w:hAnsi="Times New Roman" w:cs="Times New Roman"/>
          <w:sz w:val="24"/>
          <w:szCs w:val="24"/>
        </w:rPr>
        <w:t>.</w:t>
      </w:r>
      <w:r w:rsidR="004E4951">
        <w:rPr>
          <w:rFonts w:ascii="Times New Roman" w:hAnsi="Times New Roman" w:cs="Times New Roman"/>
          <w:sz w:val="24"/>
          <w:szCs w:val="24"/>
        </w:rPr>
        <w:t xml:space="preserve"> Although not </w:t>
      </w:r>
      <w:r w:rsidR="008970AD">
        <w:rPr>
          <w:rFonts w:ascii="Times New Roman" w:hAnsi="Times New Roman" w:cs="Times New Roman"/>
          <w:sz w:val="24"/>
          <w:szCs w:val="24"/>
        </w:rPr>
        <w:t xml:space="preserve">originally in the Global Witness report, we added the companies associated with John Muruli Muyambi and his son to the list of corrupt companies. </w:t>
      </w:r>
    </w:p>
    <w:p w:rsidR="00B519C1" w:rsidRPr="005F4C4C" w:rsidRDefault="005C14F3" w:rsidP="008838F4">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4E4951">
        <w:rPr>
          <w:rFonts w:ascii="Times New Roman" w:hAnsi="Times New Roman" w:cs="Times New Roman"/>
          <w:b/>
          <w:sz w:val="24"/>
          <w:szCs w:val="24"/>
        </w:rPr>
        <w:t>T</w:t>
      </w:r>
      <w:r w:rsidR="00B519C1" w:rsidRPr="005F4C4C">
        <w:rPr>
          <w:rFonts w:ascii="Times New Roman" w:hAnsi="Times New Roman" w:cs="Times New Roman"/>
          <w:b/>
          <w:sz w:val="24"/>
          <w:szCs w:val="24"/>
        </w:rPr>
        <w:t xml:space="preserve">able 1: Top </w:t>
      </w:r>
      <w:r w:rsidR="005F4C4C" w:rsidRPr="005F4C4C">
        <w:rPr>
          <w:rFonts w:ascii="Times New Roman" w:hAnsi="Times New Roman" w:cs="Times New Roman"/>
          <w:b/>
          <w:sz w:val="24"/>
          <w:szCs w:val="24"/>
        </w:rPr>
        <w:t>10 In-Degree C</w:t>
      </w:r>
      <w:r w:rsidR="00B519C1" w:rsidRPr="005F4C4C">
        <w:rPr>
          <w:rFonts w:ascii="Times New Roman" w:hAnsi="Times New Roman" w:cs="Times New Roman"/>
          <w:b/>
          <w:sz w:val="24"/>
          <w:szCs w:val="24"/>
        </w:rPr>
        <w:t>entrality in Company x Contact Name Network</w:t>
      </w:r>
    </w:p>
    <w:tbl>
      <w:tblPr>
        <w:tblStyle w:val="TableGrid"/>
        <w:tblW w:w="0" w:type="auto"/>
        <w:tblLook w:val="04A0" w:firstRow="1" w:lastRow="0" w:firstColumn="1" w:lastColumn="0" w:noHBand="0" w:noVBand="1"/>
      </w:tblPr>
      <w:tblGrid>
        <w:gridCol w:w="1615"/>
        <w:gridCol w:w="3243"/>
        <w:gridCol w:w="2246"/>
        <w:gridCol w:w="2246"/>
      </w:tblGrid>
      <w:tr w:rsidR="005F4C4C" w:rsidTr="005F4C4C">
        <w:tc>
          <w:tcPr>
            <w:tcW w:w="1615" w:type="dxa"/>
          </w:tcPr>
          <w:p w:rsidR="005F4C4C" w:rsidRPr="005F4C4C" w:rsidRDefault="005F4C4C" w:rsidP="008838F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Rank</w:t>
            </w:r>
          </w:p>
        </w:tc>
        <w:tc>
          <w:tcPr>
            <w:tcW w:w="3243" w:type="dxa"/>
          </w:tcPr>
          <w:p w:rsidR="005F4C4C" w:rsidRPr="005F4C4C" w:rsidRDefault="005F4C4C" w:rsidP="008838F4">
            <w:pPr>
              <w:spacing w:line="360" w:lineRule="auto"/>
              <w:rPr>
                <w:rFonts w:ascii="Times New Roman" w:eastAsia="Times New Roman" w:hAnsi="Times New Roman" w:cs="Times New Roman"/>
                <w:b/>
                <w:sz w:val="24"/>
                <w:szCs w:val="24"/>
              </w:rPr>
            </w:pPr>
            <w:r w:rsidRPr="005F4C4C">
              <w:rPr>
                <w:rFonts w:ascii="Times New Roman" w:eastAsia="Times New Roman" w:hAnsi="Times New Roman" w:cs="Times New Roman"/>
                <w:b/>
                <w:sz w:val="24"/>
                <w:szCs w:val="24"/>
              </w:rPr>
              <w:t>Name</w:t>
            </w:r>
          </w:p>
        </w:tc>
        <w:tc>
          <w:tcPr>
            <w:tcW w:w="2246" w:type="dxa"/>
          </w:tcPr>
          <w:p w:rsidR="005F4C4C" w:rsidRPr="005F4C4C" w:rsidRDefault="005F4C4C" w:rsidP="008838F4">
            <w:pPr>
              <w:spacing w:line="360" w:lineRule="auto"/>
              <w:rPr>
                <w:rFonts w:ascii="Times New Roman" w:hAnsi="Times New Roman" w:cs="Times New Roman"/>
                <w:b/>
                <w:sz w:val="24"/>
                <w:szCs w:val="24"/>
              </w:rPr>
            </w:pPr>
            <w:r>
              <w:rPr>
                <w:rFonts w:ascii="Times New Roman" w:hAnsi="Times New Roman" w:cs="Times New Roman"/>
                <w:b/>
                <w:sz w:val="24"/>
                <w:szCs w:val="24"/>
              </w:rPr>
              <w:t>Value</w:t>
            </w:r>
          </w:p>
        </w:tc>
        <w:tc>
          <w:tcPr>
            <w:tcW w:w="2246" w:type="dxa"/>
          </w:tcPr>
          <w:p w:rsidR="005F4C4C" w:rsidRPr="005F4C4C" w:rsidRDefault="005F4C4C" w:rsidP="008838F4">
            <w:pPr>
              <w:spacing w:line="360" w:lineRule="auto"/>
              <w:rPr>
                <w:rFonts w:ascii="Times New Roman" w:hAnsi="Times New Roman" w:cs="Times New Roman"/>
                <w:b/>
                <w:sz w:val="24"/>
                <w:szCs w:val="24"/>
              </w:rPr>
            </w:pPr>
            <w:r>
              <w:rPr>
                <w:rFonts w:ascii="Times New Roman" w:hAnsi="Times New Roman" w:cs="Times New Roman"/>
                <w:b/>
                <w:sz w:val="24"/>
                <w:szCs w:val="24"/>
              </w:rPr>
              <w:t>Unscaled</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Pravin Ghelani</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0.006</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102</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Ranjeet Kumar Bhansali</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0.005</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82</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Muruli Muyambi</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0.003</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42</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Jenifer Hinton</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0.002</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36</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Stan Chu</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0.002</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35</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Abid Alam</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0.002</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32</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John Mary Muyambi (Jr)</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0.002</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29</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243" w:type="dxa"/>
          </w:tcPr>
          <w:p w:rsidR="005F4C4C" w:rsidRPr="005F4C4C" w:rsidRDefault="005F4C4C" w:rsidP="008838F4">
            <w:pPr>
              <w:spacing w:line="360" w:lineRule="auto"/>
              <w:rPr>
                <w:rFonts w:ascii="Times New Roman" w:hAnsi="Times New Roman" w:cs="Times New Roman"/>
                <w:sz w:val="24"/>
                <w:szCs w:val="24"/>
              </w:rPr>
            </w:pPr>
            <w:r w:rsidRPr="00B519C1">
              <w:rPr>
                <w:rFonts w:ascii="Times New Roman" w:eastAsia="Times New Roman" w:hAnsi="Times New Roman" w:cs="Times New Roman"/>
                <w:sz w:val="24"/>
                <w:szCs w:val="24"/>
              </w:rPr>
              <w:t>Mutebi David</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0.002</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29</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243" w:type="dxa"/>
          </w:tcPr>
          <w:p w:rsidR="005F4C4C" w:rsidRPr="005F4C4C" w:rsidRDefault="005F4C4C" w:rsidP="008838F4">
            <w:pPr>
              <w:spacing w:line="360" w:lineRule="auto"/>
              <w:rPr>
                <w:rFonts w:ascii="Times New Roman" w:eastAsia="Times New Roman" w:hAnsi="Times New Roman" w:cs="Times New Roman"/>
                <w:sz w:val="24"/>
                <w:szCs w:val="24"/>
              </w:rPr>
            </w:pPr>
            <w:r w:rsidRPr="00B519C1">
              <w:rPr>
                <w:rFonts w:ascii="Times New Roman" w:eastAsia="Times New Roman" w:hAnsi="Times New Roman" w:cs="Times New Roman"/>
                <w:sz w:val="24"/>
                <w:szCs w:val="24"/>
              </w:rPr>
              <w:t>Kyomugisha</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0.002</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28</w:t>
            </w:r>
          </w:p>
        </w:tc>
      </w:tr>
      <w:tr w:rsidR="005F4C4C" w:rsidTr="005F4C4C">
        <w:tc>
          <w:tcPr>
            <w:tcW w:w="1615" w:type="dxa"/>
          </w:tcPr>
          <w:p w:rsidR="005F4C4C" w:rsidRPr="00B519C1" w:rsidRDefault="005F4C4C" w:rsidP="008838F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243" w:type="dxa"/>
          </w:tcPr>
          <w:p w:rsidR="005F4C4C" w:rsidRPr="005F4C4C" w:rsidRDefault="005F4C4C" w:rsidP="008838F4">
            <w:pPr>
              <w:spacing w:line="360" w:lineRule="auto"/>
              <w:rPr>
                <w:rFonts w:ascii="Times New Roman" w:eastAsia="Times New Roman" w:hAnsi="Times New Roman" w:cs="Times New Roman"/>
                <w:sz w:val="24"/>
                <w:szCs w:val="24"/>
              </w:rPr>
            </w:pPr>
            <w:r w:rsidRPr="00B519C1">
              <w:rPr>
                <w:rFonts w:ascii="Times New Roman" w:eastAsia="Times New Roman" w:hAnsi="Times New Roman" w:cs="Times New Roman"/>
                <w:sz w:val="24"/>
                <w:szCs w:val="24"/>
              </w:rPr>
              <w:t>Sabine A</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0.002</w:t>
            </w:r>
          </w:p>
        </w:tc>
        <w:tc>
          <w:tcPr>
            <w:tcW w:w="2246" w:type="dxa"/>
          </w:tcPr>
          <w:p w:rsidR="005F4C4C" w:rsidRDefault="005F4C4C" w:rsidP="008838F4">
            <w:pPr>
              <w:spacing w:line="360" w:lineRule="auto"/>
              <w:rPr>
                <w:rFonts w:ascii="Times New Roman" w:hAnsi="Times New Roman" w:cs="Times New Roman"/>
                <w:sz w:val="24"/>
                <w:szCs w:val="24"/>
              </w:rPr>
            </w:pPr>
            <w:r>
              <w:rPr>
                <w:rFonts w:ascii="Times New Roman" w:hAnsi="Times New Roman" w:cs="Times New Roman"/>
                <w:sz w:val="24"/>
                <w:szCs w:val="24"/>
              </w:rPr>
              <w:t>28</w:t>
            </w:r>
          </w:p>
        </w:tc>
      </w:tr>
    </w:tbl>
    <w:p w:rsidR="00CA1563" w:rsidRDefault="00CA1563" w:rsidP="008838F4">
      <w:pPr>
        <w:spacing w:line="360" w:lineRule="auto"/>
        <w:rPr>
          <w:rFonts w:ascii="Times New Roman" w:hAnsi="Times New Roman" w:cs="Times New Roman"/>
          <w:sz w:val="24"/>
          <w:szCs w:val="24"/>
        </w:rPr>
      </w:pPr>
    </w:p>
    <w:p w:rsidR="00467744" w:rsidRDefault="00467744" w:rsidP="008838F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Another important result from this network was examining the </w:t>
      </w:r>
      <w:r w:rsidR="00EF7BA1">
        <w:rPr>
          <w:rFonts w:ascii="Times New Roman" w:hAnsi="Times New Roman" w:cs="Times New Roman"/>
          <w:sz w:val="24"/>
          <w:szCs w:val="24"/>
        </w:rPr>
        <w:t>crossover between those contact names with high in-degree centrality and the contact names for those</w:t>
      </w:r>
      <w:r>
        <w:rPr>
          <w:rFonts w:ascii="Times New Roman" w:hAnsi="Times New Roman" w:cs="Times New Roman"/>
          <w:sz w:val="24"/>
          <w:szCs w:val="24"/>
        </w:rPr>
        <w:t xml:space="preserve"> already on the Global Witness list. </w:t>
      </w:r>
      <w:r w:rsidR="00DB6A12">
        <w:rPr>
          <w:rFonts w:ascii="Times New Roman" w:hAnsi="Times New Roman" w:cs="Times New Roman"/>
          <w:sz w:val="24"/>
          <w:szCs w:val="24"/>
        </w:rPr>
        <w:t>For example, the contact name for the</w:t>
      </w:r>
      <w:r w:rsidR="000242E7">
        <w:rPr>
          <w:rFonts w:ascii="Times New Roman" w:hAnsi="Times New Roman" w:cs="Times New Roman"/>
          <w:sz w:val="24"/>
          <w:szCs w:val="24"/>
        </w:rPr>
        <w:t xml:space="preserve"> Tibet Hima Mining Company Limited, Stan Chu, appears as the contact person for six other companies.</w:t>
      </w:r>
      <w:r w:rsidR="00EF7BA1">
        <w:rPr>
          <w:rFonts w:ascii="Times New Roman" w:hAnsi="Times New Roman" w:cs="Times New Roman"/>
          <w:sz w:val="24"/>
          <w:szCs w:val="24"/>
        </w:rPr>
        <w:t xml:space="preserve"> </w:t>
      </w:r>
      <w:r w:rsidR="00CC73AB">
        <w:rPr>
          <w:rFonts w:ascii="Times New Roman" w:hAnsi="Times New Roman" w:cs="Times New Roman"/>
          <w:sz w:val="24"/>
          <w:szCs w:val="24"/>
        </w:rPr>
        <w:t>Operating within a protected area, Tibet Hima allegedly with the support of the president of Uganda, Yoweri Museveni.</w:t>
      </w:r>
      <w:r w:rsidR="009B32D6">
        <w:rPr>
          <w:rFonts w:ascii="Times New Roman" w:hAnsi="Times New Roman" w:cs="Times New Roman"/>
          <w:sz w:val="24"/>
          <w:szCs w:val="24"/>
        </w:rPr>
        <w:t xml:space="preserve"> T</w:t>
      </w:r>
      <w:r w:rsidR="00E14758">
        <w:rPr>
          <w:rFonts w:ascii="Times New Roman" w:hAnsi="Times New Roman" w:cs="Times New Roman"/>
          <w:sz w:val="24"/>
          <w:szCs w:val="24"/>
        </w:rPr>
        <w:t xml:space="preserve">he Chinese company is also allegedly operating a mine without an Environment Impact Assessment, a requirement by law. </w:t>
      </w:r>
      <w:r w:rsidR="005F4C4C">
        <w:rPr>
          <w:rFonts w:ascii="Times New Roman" w:hAnsi="Times New Roman" w:cs="Times New Roman"/>
          <w:sz w:val="24"/>
          <w:szCs w:val="24"/>
        </w:rPr>
        <w:t xml:space="preserve">This was one of the major company profiles in the report, detailing alleged political influence from the highest office impacting the mining industry. </w:t>
      </w:r>
      <w:r w:rsidR="00E14758">
        <w:rPr>
          <w:rFonts w:ascii="Times New Roman" w:hAnsi="Times New Roman" w:cs="Times New Roman"/>
          <w:sz w:val="24"/>
          <w:szCs w:val="24"/>
        </w:rPr>
        <w:t xml:space="preserve">None of the other companies that Stan Chu represents are included in “Undermined,” but </w:t>
      </w:r>
      <w:r w:rsidR="0003128C">
        <w:rPr>
          <w:rFonts w:ascii="Times New Roman" w:hAnsi="Times New Roman" w:cs="Times New Roman"/>
          <w:sz w:val="24"/>
          <w:szCs w:val="24"/>
        </w:rPr>
        <w:t>they are all searching for gold and base</w:t>
      </w:r>
      <w:r w:rsidR="003E479E">
        <w:rPr>
          <w:rFonts w:ascii="Times New Roman" w:hAnsi="Times New Roman" w:cs="Times New Roman"/>
          <w:sz w:val="24"/>
          <w:szCs w:val="24"/>
        </w:rPr>
        <w:t xml:space="preserve"> </w:t>
      </w:r>
      <w:r w:rsidR="00376B78">
        <w:rPr>
          <w:rFonts w:ascii="Times New Roman" w:hAnsi="Times New Roman" w:cs="Times New Roman"/>
          <w:sz w:val="24"/>
          <w:szCs w:val="24"/>
        </w:rPr>
        <w:t>metals. Two of the companies also declared they are mining for iron ore, which, according to the Global Witness report, is illegal under current Ugandan law.</w:t>
      </w:r>
    </w:p>
    <w:p w:rsidR="00E637FF" w:rsidRDefault="004C2A09" w:rsidP="008838F4">
      <w:pPr>
        <w:spacing w:line="360" w:lineRule="auto"/>
        <w:rPr>
          <w:rFonts w:ascii="Times New Roman" w:hAnsi="Times New Roman" w:cs="Times New Roman"/>
          <w:sz w:val="24"/>
          <w:szCs w:val="24"/>
        </w:rPr>
      </w:pPr>
      <w:r>
        <w:rPr>
          <w:rFonts w:ascii="Times New Roman" w:hAnsi="Times New Roman" w:cs="Times New Roman"/>
          <w:sz w:val="24"/>
          <w:szCs w:val="24"/>
        </w:rPr>
        <w:tab/>
      </w:r>
      <w:r w:rsidR="009B4360">
        <w:rPr>
          <w:rFonts w:ascii="Times New Roman" w:hAnsi="Times New Roman" w:cs="Times New Roman"/>
          <w:sz w:val="24"/>
          <w:szCs w:val="24"/>
        </w:rPr>
        <w:t xml:space="preserve">Examining the in-degree centrality of the </w:t>
      </w:r>
      <w:r w:rsidR="00C6222A">
        <w:rPr>
          <w:rFonts w:ascii="Times New Roman" w:hAnsi="Times New Roman" w:cs="Times New Roman"/>
          <w:sz w:val="24"/>
          <w:szCs w:val="24"/>
        </w:rPr>
        <w:t xml:space="preserve">company x address network also provided some interesting results. </w:t>
      </w:r>
      <w:r w:rsidR="00FF3FCD">
        <w:rPr>
          <w:rFonts w:ascii="Times New Roman" w:hAnsi="Times New Roman" w:cs="Times New Roman"/>
          <w:sz w:val="24"/>
          <w:szCs w:val="24"/>
        </w:rPr>
        <w:t>There are 82 companies that claim the address “PO Box 30330”</w:t>
      </w:r>
      <w:r w:rsidR="0025520C">
        <w:rPr>
          <w:rFonts w:ascii="Times New Roman" w:hAnsi="Times New Roman" w:cs="Times New Roman"/>
          <w:sz w:val="24"/>
          <w:szCs w:val="24"/>
        </w:rPr>
        <w:t xml:space="preserve"> as their address. </w:t>
      </w:r>
      <w:r w:rsidR="005A2902">
        <w:rPr>
          <w:rFonts w:ascii="Times New Roman" w:hAnsi="Times New Roman" w:cs="Times New Roman"/>
          <w:sz w:val="24"/>
          <w:szCs w:val="24"/>
        </w:rPr>
        <w:t xml:space="preserve">However, 75 of them left “location” blank, indicating that these could be postal address boxes in different districts. </w:t>
      </w:r>
      <w:r w:rsidR="005A1224">
        <w:rPr>
          <w:rFonts w:ascii="Times New Roman" w:hAnsi="Times New Roman" w:cs="Times New Roman"/>
          <w:sz w:val="24"/>
          <w:szCs w:val="24"/>
        </w:rPr>
        <w:t>The remaining seven companies specify their address as “PO Box 30330” in Kampala, Uganda. At first I thought this</w:t>
      </w:r>
      <w:r w:rsidR="0025520C">
        <w:rPr>
          <w:rFonts w:ascii="Times New Roman" w:hAnsi="Times New Roman" w:cs="Times New Roman"/>
          <w:sz w:val="24"/>
          <w:szCs w:val="24"/>
        </w:rPr>
        <w:t xml:space="preserve"> was a data collection issue</w:t>
      </w:r>
      <w:r w:rsidR="00D6649F">
        <w:rPr>
          <w:rFonts w:ascii="Times New Roman" w:hAnsi="Times New Roman" w:cs="Times New Roman"/>
          <w:sz w:val="24"/>
          <w:szCs w:val="24"/>
        </w:rPr>
        <w:t xml:space="preserve">, </w:t>
      </w:r>
      <w:r w:rsidR="0025520C">
        <w:rPr>
          <w:rFonts w:ascii="Times New Roman" w:hAnsi="Times New Roman" w:cs="Times New Roman"/>
          <w:sz w:val="24"/>
          <w:szCs w:val="24"/>
        </w:rPr>
        <w:t xml:space="preserve">that the </w:t>
      </w:r>
      <w:r w:rsidR="005A2902">
        <w:rPr>
          <w:rFonts w:ascii="Times New Roman" w:hAnsi="Times New Roman" w:cs="Times New Roman"/>
          <w:sz w:val="24"/>
          <w:szCs w:val="24"/>
        </w:rPr>
        <w:t>Ministry</w:t>
      </w:r>
      <w:r w:rsidR="0025520C">
        <w:rPr>
          <w:rFonts w:ascii="Times New Roman" w:hAnsi="Times New Roman" w:cs="Times New Roman"/>
          <w:sz w:val="24"/>
          <w:szCs w:val="24"/>
        </w:rPr>
        <w:t xml:space="preserve"> of Ene</w:t>
      </w:r>
      <w:r w:rsidR="005A1224">
        <w:rPr>
          <w:rFonts w:ascii="Times New Roman" w:hAnsi="Times New Roman" w:cs="Times New Roman"/>
          <w:sz w:val="24"/>
          <w:szCs w:val="24"/>
        </w:rPr>
        <w:t xml:space="preserve">rgy and Mineral Development supplied </w:t>
      </w:r>
      <w:r w:rsidR="0025520C">
        <w:rPr>
          <w:rFonts w:ascii="Times New Roman" w:hAnsi="Times New Roman" w:cs="Times New Roman"/>
          <w:sz w:val="24"/>
          <w:szCs w:val="24"/>
        </w:rPr>
        <w:t xml:space="preserve">this address when there was none </w:t>
      </w:r>
      <w:r w:rsidR="005A1224">
        <w:rPr>
          <w:rFonts w:ascii="Times New Roman" w:hAnsi="Times New Roman" w:cs="Times New Roman"/>
          <w:sz w:val="24"/>
          <w:szCs w:val="24"/>
        </w:rPr>
        <w:t>self-</w:t>
      </w:r>
      <w:r w:rsidR="0025520C">
        <w:rPr>
          <w:rFonts w:ascii="Times New Roman" w:hAnsi="Times New Roman" w:cs="Times New Roman"/>
          <w:sz w:val="24"/>
          <w:szCs w:val="24"/>
        </w:rPr>
        <w:t xml:space="preserve">reported for a certain year. But the reporting of this address spans years and company types. </w:t>
      </w:r>
      <w:r w:rsidR="005A2902">
        <w:rPr>
          <w:rFonts w:ascii="Times New Roman" w:hAnsi="Times New Roman" w:cs="Times New Roman"/>
          <w:sz w:val="24"/>
          <w:szCs w:val="24"/>
        </w:rPr>
        <w:t>An investigation of this address</w:t>
      </w:r>
      <w:r w:rsidR="00DF70D6">
        <w:rPr>
          <w:rFonts w:ascii="Times New Roman" w:hAnsi="Times New Roman" w:cs="Times New Roman"/>
          <w:sz w:val="24"/>
          <w:szCs w:val="24"/>
        </w:rPr>
        <w:t xml:space="preserve"> in Kampala</w:t>
      </w:r>
      <w:r w:rsidR="005A1224">
        <w:rPr>
          <w:rFonts w:ascii="Times New Roman" w:hAnsi="Times New Roman" w:cs="Times New Roman"/>
          <w:sz w:val="24"/>
          <w:szCs w:val="24"/>
        </w:rPr>
        <w:t xml:space="preserve"> </w:t>
      </w:r>
      <w:r w:rsidR="00DF70D6">
        <w:rPr>
          <w:rFonts w:ascii="Times New Roman" w:hAnsi="Times New Roman" w:cs="Times New Roman"/>
          <w:sz w:val="24"/>
          <w:szCs w:val="24"/>
        </w:rPr>
        <w:t xml:space="preserve">indicates that this is the address of </w:t>
      </w:r>
      <w:r w:rsidR="00BD7258">
        <w:rPr>
          <w:rFonts w:ascii="Times New Roman" w:hAnsi="Times New Roman" w:cs="Times New Roman"/>
          <w:sz w:val="24"/>
          <w:szCs w:val="24"/>
        </w:rPr>
        <w:t>A</w:t>
      </w:r>
      <w:r w:rsidR="00862096">
        <w:rPr>
          <w:rFonts w:ascii="Times New Roman" w:hAnsi="Times New Roman" w:cs="Times New Roman"/>
          <w:sz w:val="24"/>
          <w:szCs w:val="24"/>
        </w:rPr>
        <w:t>BMAK</w:t>
      </w:r>
      <w:r w:rsidR="00BD7258">
        <w:rPr>
          <w:rFonts w:ascii="Times New Roman" w:hAnsi="Times New Roman" w:cs="Times New Roman"/>
          <w:sz w:val="24"/>
          <w:szCs w:val="24"/>
        </w:rPr>
        <w:t xml:space="preserve"> Associates</w:t>
      </w:r>
      <w:r w:rsidR="00BC01A3">
        <w:rPr>
          <w:rFonts w:ascii="Times New Roman" w:hAnsi="Times New Roman" w:cs="Times New Roman"/>
          <w:sz w:val="24"/>
          <w:szCs w:val="24"/>
        </w:rPr>
        <w:t>, a legal and consultancy firm</w:t>
      </w:r>
      <w:r w:rsidR="009E2C1F">
        <w:rPr>
          <w:rFonts w:ascii="Times New Roman" w:hAnsi="Times New Roman" w:cs="Times New Roman"/>
          <w:sz w:val="24"/>
          <w:szCs w:val="24"/>
        </w:rPr>
        <w:t xml:space="preserve"> in Kampala, Uganda</w:t>
      </w:r>
      <w:sdt>
        <w:sdtPr>
          <w:rPr>
            <w:rFonts w:ascii="Times New Roman" w:hAnsi="Times New Roman" w:cs="Times New Roman"/>
            <w:sz w:val="24"/>
            <w:szCs w:val="24"/>
          </w:rPr>
          <w:id w:val="253251553"/>
          <w:citation/>
        </w:sdtPr>
        <w:sdtContent>
          <w:r w:rsidR="00B23C44">
            <w:rPr>
              <w:rFonts w:ascii="Times New Roman" w:hAnsi="Times New Roman" w:cs="Times New Roman"/>
              <w:sz w:val="24"/>
              <w:szCs w:val="24"/>
            </w:rPr>
            <w:fldChar w:fldCharType="begin"/>
          </w:r>
          <w:r w:rsidR="00B23C44">
            <w:rPr>
              <w:rFonts w:ascii="Times New Roman" w:hAnsi="Times New Roman" w:cs="Times New Roman"/>
              <w:sz w:val="24"/>
              <w:szCs w:val="24"/>
            </w:rPr>
            <w:instrText xml:space="preserve"> CITATION AMB17 \l 1033 </w:instrText>
          </w:r>
          <w:r w:rsidR="00B23C44">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(AMBAK)</w:t>
          </w:r>
          <w:r w:rsidR="00B23C44">
            <w:rPr>
              <w:rFonts w:ascii="Times New Roman" w:hAnsi="Times New Roman" w:cs="Times New Roman"/>
              <w:sz w:val="24"/>
              <w:szCs w:val="24"/>
            </w:rPr>
            <w:fldChar w:fldCharType="end"/>
          </w:r>
        </w:sdtContent>
      </w:sdt>
      <w:r w:rsidR="00BD7258">
        <w:rPr>
          <w:rFonts w:ascii="Times New Roman" w:hAnsi="Times New Roman" w:cs="Times New Roman"/>
          <w:sz w:val="24"/>
          <w:szCs w:val="24"/>
        </w:rPr>
        <w:t>.</w:t>
      </w:r>
      <w:r w:rsidR="00BC01A3">
        <w:rPr>
          <w:rFonts w:ascii="Times New Roman" w:hAnsi="Times New Roman" w:cs="Times New Roman"/>
          <w:sz w:val="24"/>
          <w:szCs w:val="24"/>
        </w:rPr>
        <w:t xml:space="preserve"> This firm was highlighted in the Global Witness report, as it is </w:t>
      </w:r>
      <w:r w:rsidR="002C0397">
        <w:rPr>
          <w:rFonts w:ascii="Times New Roman" w:hAnsi="Times New Roman" w:cs="Times New Roman"/>
          <w:sz w:val="24"/>
          <w:szCs w:val="24"/>
        </w:rPr>
        <w:t>“run by</w:t>
      </w:r>
      <w:r w:rsidR="00F17A59">
        <w:rPr>
          <w:rFonts w:ascii="Times New Roman" w:hAnsi="Times New Roman" w:cs="Times New Roman"/>
          <w:sz w:val="24"/>
          <w:szCs w:val="24"/>
        </w:rPr>
        <w:t xml:space="preserve"> </w:t>
      </w:r>
      <w:r w:rsidR="002C0397">
        <w:rPr>
          <w:rFonts w:ascii="Times New Roman" w:hAnsi="Times New Roman" w:cs="Times New Roman"/>
          <w:sz w:val="24"/>
          <w:szCs w:val="24"/>
        </w:rPr>
        <w:t>the son of the Permanent Secretary to the Energy Ministry, Henry Kaliisa.”</w:t>
      </w:r>
      <w:r w:rsidR="00063EF2">
        <w:rPr>
          <w:rFonts w:ascii="Times New Roman" w:hAnsi="Times New Roman" w:cs="Times New Roman"/>
          <w:sz w:val="24"/>
          <w:szCs w:val="24"/>
        </w:rPr>
        <w:t xml:space="preserve"> This </w:t>
      </w:r>
      <w:r w:rsidR="005A1224">
        <w:rPr>
          <w:rFonts w:ascii="Times New Roman" w:hAnsi="Times New Roman" w:cs="Times New Roman"/>
          <w:sz w:val="24"/>
          <w:szCs w:val="24"/>
        </w:rPr>
        <w:t>firm</w:t>
      </w:r>
      <w:r w:rsidR="00063EF2">
        <w:rPr>
          <w:rFonts w:ascii="Times New Roman" w:hAnsi="Times New Roman" w:cs="Times New Roman"/>
          <w:sz w:val="24"/>
          <w:szCs w:val="24"/>
        </w:rPr>
        <w:t xml:space="preserve"> </w:t>
      </w:r>
      <w:r w:rsidR="0091164C">
        <w:rPr>
          <w:rFonts w:ascii="Times New Roman" w:hAnsi="Times New Roman" w:cs="Times New Roman"/>
          <w:sz w:val="24"/>
          <w:szCs w:val="24"/>
        </w:rPr>
        <w:t>also represents another company on the Global Witness list</w:t>
      </w:r>
      <w:r w:rsidR="00B877FE">
        <w:rPr>
          <w:rFonts w:ascii="Times New Roman" w:hAnsi="Times New Roman" w:cs="Times New Roman"/>
          <w:sz w:val="24"/>
          <w:szCs w:val="24"/>
        </w:rPr>
        <w:t>, Guangzhou Dong Song Energy Group Company Limited.</w:t>
      </w:r>
    </w:p>
    <w:p w:rsidR="00F239F3" w:rsidRDefault="00091FBA" w:rsidP="008838F4">
      <w:pPr>
        <w:spacing w:line="360" w:lineRule="auto"/>
        <w:rPr>
          <w:rFonts w:ascii="Times New Roman" w:hAnsi="Times New Roman" w:cs="Times New Roman"/>
          <w:sz w:val="24"/>
          <w:szCs w:val="24"/>
        </w:rPr>
      </w:pPr>
      <w:r>
        <w:rPr>
          <w:rFonts w:ascii="Times New Roman" w:hAnsi="Times New Roman" w:cs="Times New Roman"/>
          <w:sz w:val="24"/>
          <w:szCs w:val="24"/>
        </w:rPr>
        <w:tab/>
      </w:r>
      <w:r w:rsidR="00A338A7">
        <w:rPr>
          <w:rFonts w:ascii="Times New Roman" w:hAnsi="Times New Roman" w:cs="Times New Roman"/>
          <w:sz w:val="24"/>
          <w:szCs w:val="24"/>
        </w:rPr>
        <w:t>Another important way of examining a network is by l</w:t>
      </w:r>
      <w:r w:rsidR="00127B23">
        <w:rPr>
          <w:rFonts w:ascii="Times New Roman" w:hAnsi="Times New Roman" w:cs="Times New Roman"/>
          <w:sz w:val="24"/>
          <w:szCs w:val="24"/>
        </w:rPr>
        <w:t xml:space="preserve">ooking at its latent groupings. Because many of the individual attribute networks were so sparse, I created a multi-modal </w:t>
      </w:r>
      <w:r w:rsidR="000E2703">
        <w:rPr>
          <w:rFonts w:ascii="Times New Roman" w:hAnsi="Times New Roman" w:cs="Times New Roman"/>
          <w:sz w:val="24"/>
          <w:szCs w:val="24"/>
        </w:rPr>
        <w:t xml:space="preserve">folded </w:t>
      </w:r>
      <w:r w:rsidR="00127B23">
        <w:rPr>
          <w:rFonts w:ascii="Times New Roman" w:hAnsi="Times New Roman" w:cs="Times New Roman"/>
          <w:sz w:val="24"/>
          <w:szCs w:val="24"/>
        </w:rPr>
        <w:t xml:space="preserve">network to do group analysis on. </w:t>
      </w:r>
      <w:r w:rsidR="00A965C0">
        <w:rPr>
          <w:rFonts w:ascii="Times New Roman" w:hAnsi="Times New Roman" w:cs="Times New Roman"/>
          <w:sz w:val="24"/>
          <w:szCs w:val="24"/>
        </w:rPr>
        <w:t xml:space="preserve">The modes of this network are company name, contact name, concession number, and address. </w:t>
      </w:r>
      <w:r w:rsidR="00DD2E66">
        <w:rPr>
          <w:rFonts w:ascii="Times New Roman" w:hAnsi="Times New Roman" w:cs="Times New Roman"/>
          <w:sz w:val="24"/>
          <w:szCs w:val="24"/>
        </w:rPr>
        <w:t>As mentioned above, in</w:t>
      </w:r>
      <w:r w:rsidR="00127B23">
        <w:rPr>
          <w:rFonts w:ascii="Times New Roman" w:hAnsi="Times New Roman" w:cs="Times New Roman"/>
          <w:sz w:val="24"/>
          <w:szCs w:val="24"/>
        </w:rPr>
        <w:t xml:space="preserve"> the different modes were structurally similar, connecting to the same nodes as other attributes.</w:t>
      </w:r>
      <w:r w:rsidR="00791B43">
        <w:rPr>
          <w:rFonts w:ascii="Times New Roman" w:hAnsi="Times New Roman" w:cs="Times New Roman"/>
          <w:sz w:val="24"/>
          <w:szCs w:val="24"/>
        </w:rPr>
        <w:t xml:space="preserve"> </w:t>
      </w:r>
      <w:r w:rsidR="00DD2E66">
        <w:rPr>
          <w:rFonts w:ascii="Times New Roman" w:hAnsi="Times New Roman" w:cs="Times New Roman"/>
          <w:sz w:val="24"/>
          <w:szCs w:val="24"/>
        </w:rPr>
        <w:t xml:space="preserve">We left the network unweighted rather than counting how many times a company has a link because the irregularities in reporting would </w:t>
      </w:r>
      <w:r w:rsidR="00DD2E66">
        <w:rPr>
          <w:rFonts w:ascii="Times New Roman" w:hAnsi="Times New Roman" w:cs="Times New Roman"/>
          <w:sz w:val="24"/>
          <w:szCs w:val="24"/>
        </w:rPr>
        <w:lastRenderedPageBreak/>
        <w:t xml:space="preserve">create inaccurate weights. </w:t>
      </w:r>
      <w:r w:rsidR="000614C2">
        <w:rPr>
          <w:rFonts w:ascii="Times New Roman" w:hAnsi="Times New Roman" w:cs="Times New Roman"/>
          <w:sz w:val="24"/>
          <w:szCs w:val="24"/>
        </w:rPr>
        <w:t>A multi-modal network, however, ensured that the aggregate of the</w:t>
      </w:r>
      <w:r w:rsidR="00076665">
        <w:rPr>
          <w:rFonts w:ascii="Times New Roman" w:hAnsi="Times New Roman" w:cs="Times New Roman"/>
          <w:sz w:val="24"/>
          <w:szCs w:val="24"/>
        </w:rPr>
        <w:t xml:space="preserve">se sparse networks was studied. </w:t>
      </w:r>
    </w:p>
    <w:p w:rsidR="00185F46" w:rsidRPr="00F239F3" w:rsidRDefault="00076665"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Louvain </w:t>
      </w:r>
      <w:r w:rsidR="00040285">
        <w:rPr>
          <w:rFonts w:ascii="Times New Roman" w:hAnsi="Times New Roman" w:cs="Times New Roman"/>
          <w:sz w:val="24"/>
          <w:szCs w:val="24"/>
        </w:rPr>
        <w:t>community detection</w:t>
      </w:r>
      <w:r>
        <w:rPr>
          <w:rFonts w:ascii="Times New Roman" w:hAnsi="Times New Roman" w:cs="Times New Roman"/>
          <w:sz w:val="24"/>
          <w:szCs w:val="24"/>
        </w:rPr>
        <w:t xml:space="preserve"> algorithm found 51 groups, </w:t>
      </w:r>
      <w:r w:rsidR="0008135A">
        <w:rPr>
          <w:rFonts w:ascii="Times New Roman" w:hAnsi="Times New Roman" w:cs="Times New Roman"/>
          <w:sz w:val="24"/>
          <w:szCs w:val="24"/>
        </w:rPr>
        <w:t>only a few of which had more than ten members.</w:t>
      </w:r>
      <w:r w:rsidR="003E3791">
        <w:rPr>
          <w:rFonts w:ascii="Times New Roman" w:hAnsi="Times New Roman" w:cs="Times New Roman"/>
          <w:sz w:val="24"/>
          <w:szCs w:val="24"/>
        </w:rPr>
        <w:t xml:space="preserve"> The mo</w:t>
      </w:r>
      <w:r w:rsidR="00A3653A">
        <w:rPr>
          <w:rFonts w:ascii="Times New Roman" w:hAnsi="Times New Roman" w:cs="Times New Roman"/>
          <w:sz w:val="24"/>
          <w:szCs w:val="24"/>
        </w:rPr>
        <w:t>st common group by far, with 157</w:t>
      </w:r>
      <w:r w:rsidR="003E3791">
        <w:rPr>
          <w:rFonts w:ascii="Times New Roman" w:hAnsi="Times New Roman" w:cs="Times New Roman"/>
          <w:sz w:val="24"/>
          <w:szCs w:val="24"/>
        </w:rPr>
        <w:t xml:space="preserve"> members, was the isolate group.</w:t>
      </w:r>
      <w:r w:rsidR="000E2703">
        <w:rPr>
          <w:rFonts w:ascii="Times New Roman" w:hAnsi="Times New Roman" w:cs="Times New Roman"/>
          <w:sz w:val="24"/>
          <w:szCs w:val="24"/>
        </w:rPr>
        <w:t xml:space="preserve"> Because the mining industry is not inherently well-connected, it is understandable that the largest </w:t>
      </w:r>
      <w:r w:rsidR="0011054C">
        <w:rPr>
          <w:rFonts w:ascii="Times New Roman" w:hAnsi="Times New Roman" w:cs="Times New Roman"/>
          <w:sz w:val="24"/>
          <w:szCs w:val="24"/>
        </w:rPr>
        <w:t>group of nodes are isolates</w:t>
      </w:r>
      <w:r w:rsidR="00A3653A">
        <w:rPr>
          <w:rFonts w:ascii="Times New Roman" w:hAnsi="Times New Roman" w:cs="Times New Roman"/>
          <w:sz w:val="24"/>
          <w:szCs w:val="24"/>
        </w:rPr>
        <w:t>. Another 70 members are in anothe</w:t>
      </w:r>
      <w:r w:rsidR="00A1717D">
        <w:rPr>
          <w:rFonts w:ascii="Times New Roman" w:hAnsi="Times New Roman" w:cs="Times New Roman"/>
          <w:sz w:val="24"/>
          <w:szCs w:val="24"/>
        </w:rPr>
        <w:t xml:space="preserve">r, </w:t>
      </w:r>
      <w:r w:rsidR="0011054C">
        <w:rPr>
          <w:rFonts w:ascii="Times New Roman" w:hAnsi="Times New Roman" w:cs="Times New Roman"/>
          <w:sz w:val="24"/>
          <w:szCs w:val="24"/>
        </w:rPr>
        <w:t>densely connected, group</w:t>
      </w:r>
      <w:r w:rsidR="00A1717D">
        <w:rPr>
          <w:rFonts w:ascii="Times New Roman" w:hAnsi="Times New Roman" w:cs="Times New Roman"/>
          <w:sz w:val="24"/>
          <w:szCs w:val="24"/>
        </w:rPr>
        <w:t xml:space="preserve">. Many of the corrupt companies fall into this category. </w:t>
      </w:r>
      <w:r w:rsidR="009D470D">
        <w:rPr>
          <w:rFonts w:ascii="Times New Roman" w:hAnsi="Times New Roman" w:cs="Times New Roman"/>
          <w:sz w:val="24"/>
          <w:szCs w:val="24"/>
        </w:rPr>
        <w:t xml:space="preserve">A third </w:t>
      </w:r>
      <w:r w:rsidR="00641DCE">
        <w:rPr>
          <w:rFonts w:ascii="Times New Roman" w:hAnsi="Times New Roman" w:cs="Times New Roman"/>
          <w:sz w:val="24"/>
          <w:szCs w:val="24"/>
        </w:rPr>
        <w:t>interesting category</w:t>
      </w:r>
      <w:r w:rsidR="009D470D">
        <w:rPr>
          <w:rFonts w:ascii="Times New Roman" w:hAnsi="Times New Roman" w:cs="Times New Roman"/>
          <w:sz w:val="24"/>
          <w:szCs w:val="24"/>
        </w:rPr>
        <w:t xml:space="preserve"> is drawn out when we look at more of the corrupt companies, one</w:t>
      </w:r>
      <w:r w:rsidR="00641DCE">
        <w:rPr>
          <w:rFonts w:ascii="Times New Roman" w:hAnsi="Times New Roman" w:cs="Times New Roman"/>
          <w:sz w:val="24"/>
          <w:szCs w:val="24"/>
        </w:rPr>
        <w:t xml:space="preserve"> that holds just eleven companies. Of these eleven, however, six of the companies were named in the Global Witness report. </w:t>
      </w:r>
      <w:r w:rsidR="00AE0CDB">
        <w:rPr>
          <w:rFonts w:ascii="Times New Roman" w:hAnsi="Times New Roman" w:cs="Times New Roman"/>
          <w:sz w:val="24"/>
          <w:szCs w:val="24"/>
        </w:rPr>
        <w:t xml:space="preserve">Another, “Kamuntu Investments Limited,” appears to be connected to Moses Kamuntu, who was in the report “Undermined” for buying time to speak with the president of Uganda, and for bribing officials into letting </w:t>
      </w:r>
      <w:r w:rsidR="008E684A">
        <w:rPr>
          <w:rFonts w:ascii="Times New Roman" w:hAnsi="Times New Roman" w:cs="Times New Roman"/>
          <w:sz w:val="24"/>
          <w:szCs w:val="24"/>
        </w:rPr>
        <w:t xml:space="preserve">him export iron ore. </w:t>
      </w:r>
      <w:r w:rsidR="009A7AB3">
        <w:rPr>
          <w:rFonts w:ascii="Times New Roman" w:hAnsi="Times New Roman" w:cs="Times New Roman"/>
          <w:sz w:val="24"/>
          <w:szCs w:val="24"/>
        </w:rPr>
        <w:t xml:space="preserve">Another, “Mashonga,” is represented by John Mary Muyambi (Jr) </w:t>
      </w:r>
      <w:r w:rsidR="00040285">
        <w:rPr>
          <w:rFonts w:ascii="Times New Roman" w:hAnsi="Times New Roman" w:cs="Times New Roman"/>
          <w:sz w:val="24"/>
          <w:szCs w:val="24"/>
        </w:rPr>
        <w:t>but was not discovered in the company x contact name analysis</w:t>
      </w:r>
      <w:r w:rsidR="009A7AB3">
        <w:rPr>
          <w:rFonts w:ascii="Times New Roman" w:hAnsi="Times New Roman" w:cs="Times New Roman"/>
          <w:sz w:val="24"/>
          <w:szCs w:val="24"/>
        </w:rPr>
        <w:t xml:space="preserve"> because of a spelling error in </w:t>
      </w:r>
      <w:r w:rsidR="006E657F">
        <w:rPr>
          <w:rFonts w:ascii="Times New Roman" w:hAnsi="Times New Roman" w:cs="Times New Roman"/>
          <w:sz w:val="24"/>
          <w:szCs w:val="24"/>
        </w:rPr>
        <w:t xml:space="preserve">the data. That leaves three companies in this group comprised mainly of corrupt companies. </w:t>
      </w:r>
      <w:r w:rsidR="00AB552A">
        <w:rPr>
          <w:rFonts w:ascii="Times New Roman" w:hAnsi="Times New Roman" w:cs="Times New Roman"/>
          <w:sz w:val="24"/>
          <w:szCs w:val="24"/>
        </w:rPr>
        <w:t>The Louvain community detection algorithm works by finding unusually dense clusters of nodes, in this case companies</w:t>
      </w:r>
      <w:sdt>
        <w:sdtPr>
          <w:rPr>
            <w:rFonts w:ascii="Times New Roman" w:hAnsi="Times New Roman" w:cs="Times New Roman"/>
            <w:sz w:val="24"/>
            <w:szCs w:val="24"/>
          </w:rPr>
          <w:id w:val="710996256"/>
          <w:citation/>
        </w:sdtPr>
        <w:sdtContent>
          <w:r w:rsidR="004E4951">
            <w:rPr>
              <w:rFonts w:ascii="Times New Roman" w:hAnsi="Times New Roman" w:cs="Times New Roman"/>
              <w:sz w:val="24"/>
              <w:szCs w:val="24"/>
            </w:rPr>
            <w:fldChar w:fldCharType="begin"/>
          </w:r>
          <w:r w:rsidR="004E4951">
            <w:rPr>
              <w:rFonts w:ascii="Times New Roman" w:hAnsi="Times New Roman" w:cs="Times New Roman"/>
              <w:sz w:val="24"/>
              <w:szCs w:val="24"/>
            </w:rPr>
            <w:instrText xml:space="preserve"> CITATION Blo08 \l 1033 </w:instrText>
          </w:r>
          <w:r w:rsidR="004E4951">
            <w:rPr>
              <w:rFonts w:ascii="Times New Roman" w:hAnsi="Times New Roman" w:cs="Times New Roman"/>
              <w:sz w:val="24"/>
              <w:szCs w:val="24"/>
            </w:rPr>
            <w:fldChar w:fldCharType="separate"/>
          </w:r>
          <w:r w:rsidR="00163163">
            <w:rPr>
              <w:rFonts w:ascii="Times New Roman" w:hAnsi="Times New Roman" w:cs="Times New Roman"/>
              <w:noProof/>
              <w:sz w:val="24"/>
              <w:szCs w:val="24"/>
            </w:rPr>
            <w:t xml:space="preserve"> </w:t>
          </w:r>
          <w:r w:rsidR="00163163" w:rsidRPr="00163163">
            <w:rPr>
              <w:rFonts w:ascii="Times New Roman" w:hAnsi="Times New Roman" w:cs="Times New Roman"/>
              <w:noProof/>
              <w:sz w:val="24"/>
              <w:szCs w:val="24"/>
            </w:rPr>
            <w:t>(Blondel, Guillaume and Lamboitte)</w:t>
          </w:r>
          <w:r w:rsidR="004E4951">
            <w:rPr>
              <w:rFonts w:ascii="Times New Roman" w:hAnsi="Times New Roman" w:cs="Times New Roman"/>
              <w:sz w:val="24"/>
              <w:szCs w:val="24"/>
            </w:rPr>
            <w:fldChar w:fldCharType="end"/>
          </w:r>
        </w:sdtContent>
      </w:sdt>
      <w:r w:rsidR="00AB552A">
        <w:rPr>
          <w:rFonts w:ascii="Times New Roman" w:hAnsi="Times New Roman" w:cs="Times New Roman"/>
          <w:sz w:val="24"/>
          <w:szCs w:val="24"/>
        </w:rPr>
        <w:t xml:space="preserve">. Although it is far from clear that these companies are doing any wrong, it would be interesting to investigate why </w:t>
      </w:r>
      <w:r w:rsidR="008E684A">
        <w:rPr>
          <w:rFonts w:ascii="Times New Roman" w:hAnsi="Times New Roman" w:cs="Times New Roman"/>
          <w:sz w:val="24"/>
          <w:szCs w:val="24"/>
        </w:rPr>
        <w:t>only they have made it into a “corrupt” community subgroup. Unfortunately, there is no immediate reason in the network data, and further investigation is beyond the scope of this paper.</w:t>
      </w:r>
    </w:p>
    <w:p w:rsidR="00DF673C" w:rsidRDefault="00220B6A" w:rsidP="008838F4">
      <w:pPr>
        <w:spacing w:line="360" w:lineRule="auto"/>
        <w:rPr>
          <w:rFonts w:ascii="Times New Roman" w:hAnsi="Times New Roman" w:cs="Times New Roman"/>
          <w:sz w:val="24"/>
          <w:szCs w:val="24"/>
        </w:rPr>
      </w:pPr>
      <w:r>
        <w:rPr>
          <w:rFonts w:ascii="Times New Roman" w:hAnsi="Times New Roman" w:cs="Times New Roman"/>
          <w:b/>
          <w:sz w:val="24"/>
          <w:szCs w:val="24"/>
        </w:rPr>
        <w:t xml:space="preserve">Subgroup </w:t>
      </w:r>
      <w:r w:rsidR="00DF673C">
        <w:rPr>
          <w:rFonts w:ascii="Times New Roman" w:hAnsi="Times New Roman" w:cs="Times New Roman"/>
          <w:b/>
          <w:sz w:val="24"/>
          <w:szCs w:val="24"/>
        </w:rPr>
        <w:t>Network Comparison</w:t>
      </w:r>
    </w:p>
    <w:p w:rsidR="009A4797" w:rsidRDefault="00E861C3"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companies in the Global Witness report, the “corrupt companies,” </w:t>
      </w:r>
      <w:r w:rsidR="005041F2">
        <w:rPr>
          <w:rFonts w:ascii="Times New Roman" w:hAnsi="Times New Roman" w:cs="Times New Roman"/>
          <w:sz w:val="24"/>
          <w:szCs w:val="24"/>
        </w:rPr>
        <w:t>are a subset of the ent</w:t>
      </w:r>
      <w:r w:rsidR="003D3BDF">
        <w:rPr>
          <w:rFonts w:ascii="Times New Roman" w:hAnsi="Times New Roman" w:cs="Times New Roman"/>
          <w:sz w:val="24"/>
          <w:szCs w:val="24"/>
        </w:rPr>
        <w:t>ire mining</w:t>
      </w:r>
      <w:r w:rsidR="005041F2">
        <w:rPr>
          <w:rFonts w:ascii="Times New Roman" w:hAnsi="Times New Roman" w:cs="Times New Roman"/>
          <w:sz w:val="24"/>
          <w:szCs w:val="24"/>
        </w:rPr>
        <w:t xml:space="preserve"> structure. To analyze their </w:t>
      </w:r>
      <w:r w:rsidR="00446D42">
        <w:rPr>
          <w:rFonts w:ascii="Times New Roman" w:hAnsi="Times New Roman" w:cs="Times New Roman"/>
          <w:sz w:val="24"/>
          <w:szCs w:val="24"/>
        </w:rPr>
        <w:t>specific impact on the network</w:t>
      </w:r>
      <w:r w:rsidR="005041F2">
        <w:rPr>
          <w:rFonts w:ascii="Times New Roman" w:hAnsi="Times New Roman" w:cs="Times New Roman"/>
          <w:sz w:val="24"/>
          <w:szCs w:val="24"/>
        </w:rPr>
        <w:t xml:space="preserve">, we compare them to another subgroup, the person-based </w:t>
      </w:r>
      <w:r w:rsidR="00BE2899">
        <w:rPr>
          <w:rFonts w:ascii="Times New Roman" w:hAnsi="Times New Roman" w:cs="Times New Roman"/>
          <w:sz w:val="24"/>
          <w:szCs w:val="24"/>
        </w:rPr>
        <w:t>concessions</w:t>
      </w:r>
      <w:r w:rsidR="005041F2">
        <w:rPr>
          <w:rFonts w:ascii="Times New Roman" w:hAnsi="Times New Roman" w:cs="Times New Roman"/>
          <w:sz w:val="24"/>
          <w:szCs w:val="24"/>
        </w:rPr>
        <w:t xml:space="preserve"> of the network. Concessions are mostly held by </w:t>
      </w:r>
      <w:r w:rsidR="001C5DF2">
        <w:rPr>
          <w:rFonts w:ascii="Times New Roman" w:hAnsi="Times New Roman" w:cs="Times New Roman"/>
          <w:sz w:val="24"/>
          <w:szCs w:val="24"/>
        </w:rPr>
        <w:t xml:space="preserve">limited liability companies, but </w:t>
      </w:r>
      <w:r w:rsidR="00446D42">
        <w:rPr>
          <w:rFonts w:ascii="Times New Roman" w:hAnsi="Times New Roman" w:cs="Times New Roman"/>
          <w:sz w:val="24"/>
          <w:szCs w:val="24"/>
        </w:rPr>
        <w:t>a handful</w:t>
      </w:r>
      <w:r w:rsidR="00DA29FD">
        <w:rPr>
          <w:rFonts w:ascii="Times New Roman" w:hAnsi="Times New Roman" w:cs="Times New Roman"/>
          <w:sz w:val="24"/>
          <w:szCs w:val="24"/>
        </w:rPr>
        <w:t xml:space="preserve"> are held by</w:t>
      </w:r>
      <w:r w:rsidR="00D91A4A">
        <w:rPr>
          <w:rFonts w:ascii="Times New Roman" w:hAnsi="Times New Roman" w:cs="Times New Roman"/>
          <w:sz w:val="24"/>
          <w:szCs w:val="24"/>
        </w:rPr>
        <w:t xml:space="preserve"> 59</w:t>
      </w:r>
      <w:r w:rsidR="00DA29FD">
        <w:rPr>
          <w:rFonts w:ascii="Times New Roman" w:hAnsi="Times New Roman" w:cs="Times New Roman"/>
          <w:sz w:val="24"/>
          <w:szCs w:val="24"/>
        </w:rPr>
        <w:t xml:space="preserve"> individual people.</w:t>
      </w:r>
      <w:r w:rsidR="00BE2899">
        <w:rPr>
          <w:rFonts w:ascii="Times New Roman" w:hAnsi="Times New Roman" w:cs="Times New Roman"/>
          <w:sz w:val="24"/>
          <w:szCs w:val="24"/>
        </w:rPr>
        <w:t xml:space="preserve"> </w:t>
      </w:r>
      <w:r w:rsidR="00A85B40">
        <w:rPr>
          <w:rFonts w:ascii="Times New Roman" w:hAnsi="Times New Roman" w:cs="Times New Roman"/>
          <w:sz w:val="24"/>
          <w:szCs w:val="24"/>
        </w:rPr>
        <w:t>The group of corrupt companies based on the Global Witness report wa</w:t>
      </w:r>
      <w:r w:rsidR="008145AB">
        <w:rPr>
          <w:rFonts w:ascii="Times New Roman" w:hAnsi="Times New Roman" w:cs="Times New Roman"/>
          <w:sz w:val="24"/>
          <w:szCs w:val="24"/>
        </w:rPr>
        <w:t>s 25</w:t>
      </w:r>
      <w:r w:rsidR="00A85B40">
        <w:rPr>
          <w:rFonts w:ascii="Times New Roman" w:hAnsi="Times New Roman" w:cs="Times New Roman"/>
          <w:sz w:val="24"/>
          <w:szCs w:val="24"/>
        </w:rPr>
        <w:t xml:space="preserve">, </w:t>
      </w:r>
      <w:r w:rsidR="00DB5C51">
        <w:rPr>
          <w:rFonts w:ascii="Times New Roman" w:hAnsi="Times New Roman" w:cs="Times New Roman"/>
          <w:sz w:val="24"/>
          <w:szCs w:val="24"/>
        </w:rPr>
        <w:t>but we added to this number</w:t>
      </w:r>
      <w:r w:rsidR="00A85B40">
        <w:rPr>
          <w:rFonts w:ascii="Times New Roman" w:hAnsi="Times New Roman" w:cs="Times New Roman"/>
          <w:sz w:val="24"/>
          <w:szCs w:val="24"/>
        </w:rPr>
        <w:t xml:space="preserve"> based on the </w:t>
      </w:r>
      <w:r w:rsidR="00DB5C51">
        <w:rPr>
          <w:rFonts w:ascii="Times New Roman" w:hAnsi="Times New Roman" w:cs="Times New Roman"/>
          <w:sz w:val="24"/>
          <w:szCs w:val="24"/>
        </w:rPr>
        <w:t xml:space="preserve">companies that shared attributes from the </w:t>
      </w:r>
      <w:r w:rsidR="00A85B40">
        <w:rPr>
          <w:rFonts w:ascii="Times New Roman" w:hAnsi="Times New Roman" w:cs="Times New Roman"/>
          <w:sz w:val="24"/>
          <w:szCs w:val="24"/>
        </w:rPr>
        <w:t xml:space="preserve">key entity analysis of addresses and contact persons. </w:t>
      </w:r>
      <w:r w:rsidR="0023673C">
        <w:rPr>
          <w:rFonts w:ascii="Times New Roman" w:hAnsi="Times New Roman" w:cs="Times New Roman"/>
          <w:sz w:val="24"/>
          <w:szCs w:val="24"/>
        </w:rPr>
        <w:t xml:space="preserve">With these additions, </w:t>
      </w:r>
      <w:r w:rsidR="002957AC">
        <w:rPr>
          <w:rFonts w:ascii="Times New Roman" w:hAnsi="Times New Roman" w:cs="Times New Roman"/>
          <w:sz w:val="24"/>
          <w:szCs w:val="24"/>
        </w:rPr>
        <w:t xml:space="preserve">the list of corrupt company has grown </w:t>
      </w:r>
      <w:r w:rsidR="00C93971">
        <w:rPr>
          <w:rFonts w:ascii="Times New Roman" w:hAnsi="Times New Roman" w:cs="Times New Roman"/>
          <w:sz w:val="24"/>
          <w:szCs w:val="24"/>
        </w:rPr>
        <w:t xml:space="preserve">to </w:t>
      </w:r>
      <w:r w:rsidR="00236935">
        <w:rPr>
          <w:rFonts w:ascii="Times New Roman" w:hAnsi="Times New Roman" w:cs="Times New Roman"/>
          <w:sz w:val="24"/>
          <w:szCs w:val="24"/>
        </w:rPr>
        <w:t>46</w:t>
      </w:r>
      <w:r w:rsidR="00C93971">
        <w:rPr>
          <w:rFonts w:ascii="Times New Roman" w:hAnsi="Times New Roman" w:cs="Times New Roman"/>
          <w:sz w:val="24"/>
          <w:szCs w:val="24"/>
        </w:rPr>
        <w:t xml:space="preserve"> </w:t>
      </w:r>
      <w:r w:rsidR="00125FBD">
        <w:rPr>
          <w:rFonts w:ascii="Times New Roman" w:hAnsi="Times New Roman" w:cs="Times New Roman"/>
          <w:sz w:val="24"/>
          <w:szCs w:val="24"/>
        </w:rPr>
        <w:t>companies</w:t>
      </w:r>
      <w:r w:rsidR="00C93971">
        <w:rPr>
          <w:rFonts w:ascii="Times New Roman" w:hAnsi="Times New Roman" w:cs="Times New Roman"/>
          <w:sz w:val="24"/>
          <w:szCs w:val="24"/>
        </w:rPr>
        <w:t xml:space="preserve">. Because the group of </w:t>
      </w:r>
      <w:r w:rsidR="00DB5C51">
        <w:rPr>
          <w:rFonts w:ascii="Times New Roman" w:hAnsi="Times New Roman" w:cs="Times New Roman"/>
          <w:sz w:val="24"/>
          <w:szCs w:val="24"/>
        </w:rPr>
        <w:t>person-based concessions</w:t>
      </w:r>
      <w:r w:rsidR="00C93971">
        <w:rPr>
          <w:rFonts w:ascii="Times New Roman" w:hAnsi="Times New Roman" w:cs="Times New Roman"/>
          <w:sz w:val="24"/>
          <w:szCs w:val="24"/>
        </w:rPr>
        <w:t xml:space="preserve"> who own concessions is larger, and because we do not want to compare overlapping groups, we will remove the names of individual people who are also on the list of </w:t>
      </w:r>
      <w:r w:rsidR="003515A7">
        <w:rPr>
          <w:rFonts w:ascii="Times New Roman" w:hAnsi="Times New Roman" w:cs="Times New Roman"/>
          <w:sz w:val="24"/>
          <w:szCs w:val="24"/>
        </w:rPr>
        <w:t xml:space="preserve">corrupt companies. This brings the individual person subgroup down to </w:t>
      </w:r>
      <w:r w:rsidR="00673855">
        <w:rPr>
          <w:rFonts w:ascii="Times New Roman" w:hAnsi="Times New Roman" w:cs="Times New Roman"/>
          <w:sz w:val="24"/>
          <w:szCs w:val="24"/>
        </w:rPr>
        <w:t>51</w:t>
      </w:r>
      <w:r w:rsidR="00764870">
        <w:rPr>
          <w:rFonts w:ascii="Times New Roman" w:hAnsi="Times New Roman" w:cs="Times New Roman"/>
          <w:sz w:val="24"/>
          <w:szCs w:val="24"/>
        </w:rPr>
        <w:t xml:space="preserve">. In total, the </w:t>
      </w:r>
      <w:r w:rsidR="00764870">
        <w:rPr>
          <w:rFonts w:ascii="Times New Roman" w:hAnsi="Times New Roman" w:cs="Times New Roman"/>
          <w:sz w:val="24"/>
          <w:szCs w:val="24"/>
        </w:rPr>
        <w:lastRenderedPageBreak/>
        <w:t>sub</w:t>
      </w:r>
      <w:r w:rsidR="003562DD">
        <w:rPr>
          <w:rFonts w:ascii="Times New Roman" w:hAnsi="Times New Roman" w:cs="Times New Roman"/>
          <w:sz w:val="24"/>
          <w:szCs w:val="24"/>
        </w:rPr>
        <w:t>group of corrupt companies is 12</w:t>
      </w:r>
      <w:r w:rsidR="00764870">
        <w:rPr>
          <w:rFonts w:ascii="Times New Roman" w:hAnsi="Times New Roman" w:cs="Times New Roman"/>
          <w:sz w:val="24"/>
          <w:szCs w:val="24"/>
        </w:rPr>
        <w:t>.</w:t>
      </w:r>
      <w:r w:rsidR="004C64F9">
        <w:rPr>
          <w:rFonts w:ascii="Times New Roman" w:hAnsi="Times New Roman" w:cs="Times New Roman"/>
          <w:sz w:val="24"/>
          <w:szCs w:val="24"/>
        </w:rPr>
        <w:t>4</w:t>
      </w:r>
      <w:r w:rsidR="00764870">
        <w:rPr>
          <w:rFonts w:ascii="Times New Roman" w:hAnsi="Times New Roman" w:cs="Times New Roman"/>
          <w:sz w:val="24"/>
          <w:szCs w:val="24"/>
        </w:rPr>
        <w:t xml:space="preserve">% of the </w:t>
      </w:r>
      <w:r w:rsidR="00386154">
        <w:rPr>
          <w:rFonts w:ascii="Times New Roman" w:hAnsi="Times New Roman" w:cs="Times New Roman"/>
          <w:sz w:val="24"/>
          <w:szCs w:val="24"/>
        </w:rPr>
        <w:t>entire network</w:t>
      </w:r>
      <w:r w:rsidR="00764870">
        <w:rPr>
          <w:rFonts w:ascii="Times New Roman" w:hAnsi="Times New Roman" w:cs="Times New Roman"/>
          <w:sz w:val="24"/>
          <w:szCs w:val="24"/>
        </w:rPr>
        <w:t xml:space="preserve">. </w:t>
      </w:r>
      <w:r w:rsidR="008706A8">
        <w:rPr>
          <w:rFonts w:ascii="Times New Roman" w:hAnsi="Times New Roman" w:cs="Times New Roman"/>
          <w:sz w:val="24"/>
          <w:szCs w:val="24"/>
        </w:rPr>
        <w:t xml:space="preserve">The subgroup of individual-based companies is </w:t>
      </w:r>
      <w:r w:rsidR="00802A0D">
        <w:rPr>
          <w:rFonts w:ascii="Times New Roman" w:hAnsi="Times New Roman" w:cs="Times New Roman"/>
          <w:sz w:val="24"/>
          <w:szCs w:val="24"/>
        </w:rPr>
        <w:t>13.7</w:t>
      </w:r>
      <w:r w:rsidR="00460A9B">
        <w:rPr>
          <w:rFonts w:ascii="Times New Roman" w:hAnsi="Times New Roman" w:cs="Times New Roman"/>
          <w:sz w:val="24"/>
          <w:szCs w:val="24"/>
        </w:rPr>
        <w:t>% of the total.</w:t>
      </w:r>
      <w:r w:rsidR="006C7392">
        <w:rPr>
          <w:rFonts w:ascii="Times New Roman" w:hAnsi="Times New Roman" w:cs="Times New Roman"/>
          <w:sz w:val="24"/>
          <w:szCs w:val="24"/>
        </w:rPr>
        <w:t xml:space="preserve"> We assessed the impact of the subgroups on two folded company networks, the company x address x company and company x mineral x company networks. These networks are very different in original makeup, making them interesting examples to compare across. F</w:t>
      </w:r>
      <w:r w:rsidR="00CA1563">
        <w:rPr>
          <w:rFonts w:ascii="Times New Roman" w:hAnsi="Times New Roman" w:cs="Times New Roman"/>
          <w:sz w:val="24"/>
          <w:szCs w:val="24"/>
        </w:rPr>
        <w:t>igure 2</w:t>
      </w:r>
      <w:r w:rsidR="006C7392">
        <w:rPr>
          <w:rFonts w:ascii="Times New Roman" w:hAnsi="Times New Roman" w:cs="Times New Roman"/>
          <w:sz w:val="24"/>
          <w:szCs w:val="24"/>
        </w:rPr>
        <w:t xml:space="preserve">, below, illustrates the networks with the subgroup nodes colored. </w:t>
      </w:r>
    </w:p>
    <w:p w:rsidR="00D079E8" w:rsidRDefault="00DB5C51" w:rsidP="008838F4">
      <w:pPr>
        <w:spacing w:line="360" w:lineRule="auto"/>
        <w:ind w:firstLine="720"/>
        <w:rPr>
          <w:noProof/>
        </w:rPr>
      </w:pPr>
      <w:r>
        <w:rPr>
          <w:rFonts w:ascii="Times New Roman" w:hAnsi="Times New Roman" w:cs="Times New Roman"/>
          <w:sz w:val="24"/>
          <w:szCs w:val="24"/>
        </w:rPr>
        <w:t>The primary method of comparison between these subgroups was individually removing each and measuring its impact on the folded company x company network. This</w:t>
      </w:r>
      <w:r w:rsidR="00355302">
        <w:rPr>
          <w:rFonts w:ascii="Times New Roman" w:hAnsi="Times New Roman" w:cs="Times New Roman"/>
          <w:sz w:val="24"/>
          <w:szCs w:val="24"/>
        </w:rPr>
        <w:t xml:space="preserve"> provides an understanding of how robust the network is without them. In the case of corrupt companies, we are looking to see if these are the only things </w:t>
      </w:r>
      <w:r w:rsidR="00A91C9C">
        <w:rPr>
          <w:rFonts w:ascii="Times New Roman" w:hAnsi="Times New Roman" w:cs="Times New Roman"/>
          <w:sz w:val="24"/>
          <w:szCs w:val="24"/>
        </w:rPr>
        <w:t>bringing</w:t>
      </w:r>
      <w:r w:rsidR="00355302">
        <w:rPr>
          <w:rFonts w:ascii="Times New Roman" w:hAnsi="Times New Roman" w:cs="Times New Roman"/>
          <w:sz w:val="24"/>
          <w:szCs w:val="24"/>
        </w:rPr>
        <w:t xml:space="preserve"> together the mining network, or if they are simply part of a larger,</w:t>
      </w:r>
      <w:r w:rsidR="008A2A30">
        <w:rPr>
          <w:rFonts w:ascii="Times New Roman" w:hAnsi="Times New Roman" w:cs="Times New Roman"/>
          <w:sz w:val="24"/>
          <w:szCs w:val="24"/>
        </w:rPr>
        <w:t xml:space="preserve"> interconnected system. </w:t>
      </w:r>
      <w:r w:rsidR="00641871">
        <w:rPr>
          <w:rFonts w:ascii="Times New Roman" w:hAnsi="Times New Roman" w:cs="Times New Roman"/>
          <w:sz w:val="24"/>
          <w:szCs w:val="24"/>
        </w:rPr>
        <w:t xml:space="preserve">Examining this in terms of the company x address </w:t>
      </w:r>
      <w:r w:rsidR="008F2759">
        <w:rPr>
          <w:rFonts w:ascii="Times New Roman" w:hAnsi="Times New Roman" w:cs="Times New Roman"/>
          <w:sz w:val="24"/>
          <w:szCs w:val="24"/>
        </w:rPr>
        <w:t>x</w:t>
      </w:r>
      <w:r w:rsidR="00C709B1">
        <w:rPr>
          <w:rFonts w:ascii="Times New Roman" w:hAnsi="Times New Roman" w:cs="Times New Roman"/>
          <w:sz w:val="24"/>
          <w:szCs w:val="24"/>
        </w:rPr>
        <w:t xml:space="preserve"> company network, we see</w:t>
      </w:r>
      <w:r w:rsidR="008F2759">
        <w:rPr>
          <w:rFonts w:ascii="Times New Roman" w:hAnsi="Times New Roman" w:cs="Times New Roman"/>
          <w:sz w:val="24"/>
          <w:szCs w:val="24"/>
        </w:rPr>
        <w:t xml:space="preserve"> a slight difference between the removal of the two subgroups. The </w:t>
      </w:r>
      <w:r w:rsidR="005A736B">
        <w:rPr>
          <w:rFonts w:ascii="Times New Roman" w:hAnsi="Times New Roman" w:cs="Times New Roman"/>
          <w:sz w:val="24"/>
          <w:szCs w:val="24"/>
        </w:rPr>
        <w:t>original</w:t>
      </w:r>
      <w:r w:rsidR="008F2759">
        <w:rPr>
          <w:rFonts w:ascii="Times New Roman" w:hAnsi="Times New Roman" w:cs="Times New Roman"/>
          <w:sz w:val="24"/>
          <w:szCs w:val="24"/>
        </w:rPr>
        <w:t xml:space="preserve"> network had a density of 0.055. There were 182 isolates, and the maximum component has 109 companies. </w:t>
      </w:r>
      <w:r w:rsidR="00295532">
        <w:rPr>
          <w:rFonts w:ascii="Times New Roman" w:hAnsi="Times New Roman" w:cs="Times New Roman"/>
          <w:sz w:val="24"/>
          <w:szCs w:val="24"/>
        </w:rPr>
        <w:t>Because it was a sparse network, the chara</w:t>
      </w:r>
      <w:r w:rsidR="00973316">
        <w:rPr>
          <w:rFonts w:ascii="Times New Roman" w:hAnsi="Times New Roman" w:cs="Times New Roman"/>
          <w:sz w:val="24"/>
          <w:szCs w:val="24"/>
        </w:rPr>
        <w:t>cteristic path length was 28</w:t>
      </w:r>
      <w:r w:rsidR="00295532">
        <w:rPr>
          <w:rFonts w:ascii="Times New Roman" w:hAnsi="Times New Roman" w:cs="Times New Roman"/>
          <w:sz w:val="24"/>
          <w:szCs w:val="24"/>
        </w:rPr>
        <w:t xml:space="preserve">. </w:t>
      </w:r>
      <w:r w:rsidR="008F2759">
        <w:rPr>
          <w:rFonts w:ascii="Times New Roman" w:hAnsi="Times New Roman" w:cs="Times New Roman"/>
          <w:sz w:val="24"/>
          <w:szCs w:val="24"/>
        </w:rPr>
        <w:t xml:space="preserve">After removing the corrupt organizations, the network has a density of 0.45, with 175 isolates and a maximum component of 76. After removing the person-based organization, the network has a density of </w:t>
      </w:r>
      <w:r w:rsidR="00E54545">
        <w:rPr>
          <w:rFonts w:ascii="Times New Roman" w:hAnsi="Times New Roman" w:cs="Times New Roman"/>
          <w:sz w:val="24"/>
          <w:szCs w:val="24"/>
        </w:rPr>
        <w:t xml:space="preserve">0.054, </w:t>
      </w:r>
      <w:r w:rsidR="008F2759">
        <w:rPr>
          <w:rFonts w:ascii="Times New Roman" w:hAnsi="Times New Roman" w:cs="Times New Roman"/>
          <w:sz w:val="24"/>
          <w:szCs w:val="24"/>
        </w:rPr>
        <w:t>with 158 isolates</w:t>
      </w:r>
      <w:r w:rsidR="00817573">
        <w:rPr>
          <w:rFonts w:ascii="Times New Roman" w:hAnsi="Times New Roman" w:cs="Times New Roman"/>
          <w:sz w:val="24"/>
          <w:szCs w:val="24"/>
        </w:rPr>
        <w:t xml:space="preserve"> and a maximum component of 94. The </w:t>
      </w:r>
      <w:r w:rsidR="00980449">
        <w:rPr>
          <w:rFonts w:ascii="Times New Roman" w:hAnsi="Times New Roman" w:cs="Times New Roman"/>
          <w:sz w:val="24"/>
          <w:szCs w:val="24"/>
        </w:rPr>
        <w:t xml:space="preserve">largest component can be explained primarily through PO Box 30330, which </w:t>
      </w:r>
      <w:r w:rsidR="00E63392">
        <w:rPr>
          <w:rFonts w:ascii="Times New Roman" w:hAnsi="Times New Roman" w:cs="Times New Roman"/>
          <w:sz w:val="24"/>
          <w:szCs w:val="24"/>
        </w:rPr>
        <w:t>is listed</w:t>
      </w:r>
      <w:r w:rsidR="00FE7997">
        <w:rPr>
          <w:rFonts w:ascii="Times New Roman" w:hAnsi="Times New Roman" w:cs="Times New Roman"/>
          <w:sz w:val="24"/>
          <w:szCs w:val="24"/>
        </w:rPr>
        <w:t xml:space="preserve"> in the original data 82 times. The</w:t>
      </w:r>
      <w:r>
        <w:rPr>
          <w:rFonts w:ascii="Times New Roman" w:hAnsi="Times New Roman" w:cs="Times New Roman"/>
          <w:sz w:val="24"/>
          <w:szCs w:val="24"/>
        </w:rPr>
        <w:t xml:space="preserve"> 12 companies that specified their PO Box as located in Kampala were added to the list of corrupt companies. The other 70 companies, however, were left in the network, remaining a large component even when the corrupt companies are taken out.</w:t>
      </w:r>
      <w:r w:rsidR="004E6E9F">
        <w:rPr>
          <w:rFonts w:ascii="Times New Roman" w:hAnsi="Times New Roman" w:cs="Times New Roman"/>
          <w:sz w:val="24"/>
          <w:szCs w:val="24"/>
        </w:rPr>
        <w:t xml:space="preserve"> From the structures of the two subgroup networks, we can see that removing the corrupt companies removes a larger portion of this </w:t>
      </w:r>
      <w:r w:rsidR="00814D07">
        <w:rPr>
          <w:rFonts w:ascii="Times New Roman" w:hAnsi="Times New Roman" w:cs="Times New Roman"/>
          <w:sz w:val="24"/>
          <w:szCs w:val="24"/>
        </w:rPr>
        <w:t>main component</w:t>
      </w:r>
      <w:r w:rsidR="004E6E9F">
        <w:rPr>
          <w:rFonts w:ascii="Times New Roman" w:hAnsi="Times New Roman" w:cs="Times New Roman"/>
          <w:sz w:val="24"/>
          <w:szCs w:val="24"/>
        </w:rPr>
        <w:t>. This is possibly because corrupt companies are more likely to list multiple addresses, leading to a more densely c</w:t>
      </w:r>
      <w:r w:rsidR="00973316">
        <w:rPr>
          <w:rFonts w:ascii="Times New Roman" w:hAnsi="Times New Roman" w:cs="Times New Roman"/>
          <w:sz w:val="24"/>
          <w:szCs w:val="24"/>
        </w:rPr>
        <w:t xml:space="preserve">onnected folded network. </w:t>
      </w:r>
      <w:r w:rsidR="0016351C">
        <w:rPr>
          <w:rFonts w:ascii="Times New Roman" w:hAnsi="Times New Roman" w:cs="Times New Roman"/>
          <w:sz w:val="24"/>
          <w:szCs w:val="24"/>
        </w:rPr>
        <w:t xml:space="preserve">As we remove the corrupt companies, this component becomes smaller because </w:t>
      </w:r>
      <w:r w:rsidR="00814D07">
        <w:rPr>
          <w:rFonts w:ascii="Times New Roman" w:hAnsi="Times New Roman" w:cs="Times New Roman"/>
          <w:sz w:val="24"/>
          <w:szCs w:val="24"/>
        </w:rPr>
        <w:t>the remaining mining companies are otherwise independent.</w:t>
      </w:r>
      <w:r w:rsidR="005B5D8A" w:rsidRPr="005B5D8A">
        <w:rPr>
          <w:noProof/>
        </w:rPr>
        <w:t xml:space="preserve"> </w:t>
      </w:r>
    </w:p>
    <w:p w:rsidR="007F0EB3" w:rsidRDefault="007F0EB3" w:rsidP="008838F4">
      <w:pPr>
        <w:spacing w:line="360" w:lineRule="auto"/>
        <w:ind w:firstLine="720"/>
        <w:rPr>
          <w:noProof/>
        </w:rPr>
      </w:pPr>
    </w:p>
    <w:p w:rsidR="007F0EB3" w:rsidRDefault="007F0EB3" w:rsidP="008838F4">
      <w:pPr>
        <w:spacing w:line="360" w:lineRule="auto"/>
        <w:ind w:firstLine="720"/>
        <w:rPr>
          <w:noProof/>
        </w:rPr>
      </w:pPr>
    </w:p>
    <w:p w:rsidR="007F0EB3" w:rsidRDefault="007F0EB3" w:rsidP="008838F4">
      <w:pPr>
        <w:spacing w:line="360" w:lineRule="auto"/>
        <w:ind w:firstLine="720"/>
        <w:rPr>
          <w:rFonts w:ascii="Times New Roman" w:hAnsi="Times New Roman" w:cs="Times New Roman"/>
          <w:sz w:val="24"/>
          <w:szCs w:val="24"/>
        </w:rPr>
      </w:pPr>
    </w:p>
    <w:p w:rsidR="0096790E" w:rsidRDefault="00CA1563" w:rsidP="008838F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Figure 2</w:t>
      </w:r>
      <w:r w:rsidR="00486D58">
        <w:rPr>
          <w:rFonts w:ascii="Times New Roman" w:hAnsi="Times New Roman" w:cs="Times New Roman"/>
          <w:b/>
          <w:sz w:val="24"/>
          <w:szCs w:val="24"/>
        </w:rPr>
        <w:t xml:space="preserve">: Company x Company Networks Colored by Attribute </w:t>
      </w:r>
    </w:p>
    <w:tbl>
      <w:tblPr>
        <w:tblStyle w:val="TableGrid"/>
        <w:tblW w:w="10677" w:type="dxa"/>
        <w:tblInd w:w="-635" w:type="dxa"/>
        <w:tblLook w:val="04A0" w:firstRow="1" w:lastRow="0" w:firstColumn="1" w:lastColumn="0" w:noHBand="0" w:noVBand="1"/>
      </w:tblPr>
      <w:tblGrid>
        <w:gridCol w:w="1103"/>
        <w:gridCol w:w="4773"/>
        <w:gridCol w:w="4801"/>
      </w:tblGrid>
      <w:tr w:rsidR="004E4951" w:rsidTr="004E4951">
        <w:trPr>
          <w:trHeight w:val="509"/>
        </w:trPr>
        <w:tc>
          <w:tcPr>
            <w:tcW w:w="1103" w:type="dxa"/>
          </w:tcPr>
          <w:p w:rsidR="00A474E7" w:rsidRDefault="00A474E7" w:rsidP="008838F4">
            <w:pPr>
              <w:spacing w:line="360" w:lineRule="auto"/>
              <w:rPr>
                <w:rFonts w:ascii="Times New Roman" w:hAnsi="Times New Roman" w:cs="Times New Roman"/>
                <w:b/>
                <w:sz w:val="24"/>
                <w:szCs w:val="24"/>
              </w:rPr>
            </w:pPr>
          </w:p>
        </w:tc>
        <w:tc>
          <w:tcPr>
            <w:tcW w:w="4773" w:type="dxa"/>
          </w:tcPr>
          <w:p w:rsidR="00A474E7" w:rsidRDefault="00A474E7" w:rsidP="008838F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Company x </w:t>
            </w:r>
            <w:r w:rsidR="005B5D8A">
              <w:rPr>
                <w:rFonts w:ascii="Times New Roman" w:hAnsi="Times New Roman" w:cs="Times New Roman"/>
                <w:b/>
                <w:sz w:val="24"/>
                <w:szCs w:val="24"/>
              </w:rPr>
              <w:t>Address</w:t>
            </w:r>
            <w:r>
              <w:rPr>
                <w:rFonts w:ascii="Times New Roman" w:hAnsi="Times New Roman" w:cs="Times New Roman"/>
                <w:b/>
                <w:sz w:val="24"/>
                <w:szCs w:val="24"/>
              </w:rPr>
              <w:t xml:space="preserve"> x Company</w:t>
            </w:r>
          </w:p>
        </w:tc>
        <w:tc>
          <w:tcPr>
            <w:tcW w:w="4801" w:type="dxa"/>
          </w:tcPr>
          <w:p w:rsidR="00A474E7" w:rsidRDefault="00A474E7" w:rsidP="008838F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Company x </w:t>
            </w:r>
            <w:r w:rsidR="005B5D8A">
              <w:rPr>
                <w:rFonts w:ascii="Times New Roman" w:hAnsi="Times New Roman" w:cs="Times New Roman"/>
                <w:b/>
                <w:sz w:val="24"/>
                <w:szCs w:val="24"/>
              </w:rPr>
              <w:t>Mineral</w:t>
            </w:r>
            <w:r>
              <w:rPr>
                <w:rFonts w:ascii="Times New Roman" w:hAnsi="Times New Roman" w:cs="Times New Roman"/>
                <w:b/>
                <w:sz w:val="24"/>
                <w:szCs w:val="24"/>
              </w:rPr>
              <w:t xml:space="preserve"> x Company</w:t>
            </w:r>
          </w:p>
        </w:tc>
      </w:tr>
      <w:tr w:rsidR="004E4951" w:rsidTr="004E4951">
        <w:trPr>
          <w:trHeight w:val="3302"/>
        </w:trPr>
        <w:tc>
          <w:tcPr>
            <w:tcW w:w="1103" w:type="dxa"/>
          </w:tcPr>
          <w:p w:rsidR="00A474E7" w:rsidRDefault="00A474E7" w:rsidP="008838F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Corrupt </w:t>
            </w:r>
          </w:p>
        </w:tc>
        <w:tc>
          <w:tcPr>
            <w:tcW w:w="4773" w:type="dxa"/>
          </w:tcPr>
          <w:p w:rsidR="00A474E7" w:rsidRDefault="005B5D8A" w:rsidP="008838F4">
            <w:pPr>
              <w:spacing w:line="360" w:lineRule="auto"/>
              <w:rPr>
                <w:rFonts w:ascii="Times New Roman" w:hAnsi="Times New Roman" w:cs="Times New Roman"/>
                <w:b/>
                <w:sz w:val="24"/>
                <w:szCs w:val="24"/>
              </w:rPr>
            </w:pPr>
            <w:r w:rsidRPr="0096790E">
              <w:rPr>
                <w:noProof/>
              </w:rPr>
              <w:drawing>
                <wp:inline distT="0" distB="0" distL="0" distR="0" wp14:anchorId="22AA2033" wp14:editId="73A21C7E">
                  <wp:extent cx="2800350" cy="158028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539" cy="1584340"/>
                          </a:xfrm>
                          <a:prstGeom prst="rect">
                            <a:avLst/>
                          </a:prstGeom>
                        </pic:spPr>
                      </pic:pic>
                    </a:graphicData>
                  </a:graphic>
                </wp:inline>
              </w:drawing>
            </w:r>
          </w:p>
        </w:tc>
        <w:tc>
          <w:tcPr>
            <w:tcW w:w="4801" w:type="dxa"/>
          </w:tcPr>
          <w:p w:rsidR="00A474E7" w:rsidRDefault="005B5D8A" w:rsidP="008838F4">
            <w:pPr>
              <w:spacing w:line="360" w:lineRule="auto"/>
              <w:rPr>
                <w:rFonts w:ascii="Times New Roman" w:hAnsi="Times New Roman" w:cs="Times New Roman"/>
                <w:b/>
                <w:sz w:val="24"/>
                <w:szCs w:val="24"/>
              </w:rPr>
            </w:pPr>
            <w:r w:rsidRPr="00A474E7">
              <w:rPr>
                <w:noProof/>
              </w:rPr>
              <w:drawing>
                <wp:inline distT="0" distB="0" distL="0" distR="0" wp14:anchorId="73E2ED4B" wp14:editId="63B64690">
                  <wp:extent cx="2799636" cy="157988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9465" cy="1585427"/>
                          </a:xfrm>
                          <a:prstGeom prst="rect">
                            <a:avLst/>
                          </a:prstGeom>
                        </pic:spPr>
                      </pic:pic>
                    </a:graphicData>
                  </a:graphic>
                </wp:inline>
              </w:drawing>
            </w:r>
          </w:p>
        </w:tc>
      </w:tr>
      <w:tr w:rsidR="004E4951" w:rsidTr="004E4951">
        <w:trPr>
          <w:trHeight w:val="3283"/>
        </w:trPr>
        <w:tc>
          <w:tcPr>
            <w:tcW w:w="1103" w:type="dxa"/>
          </w:tcPr>
          <w:p w:rsidR="00A474E7" w:rsidRDefault="00A474E7" w:rsidP="008838F4">
            <w:pPr>
              <w:spacing w:line="360" w:lineRule="auto"/>
              <w:rPr>
                <w:rFonts w:ascii="Times New Roman" w:hAnsi="Times New Roman" w:cs="Times New Roman"/>
                <w:b/>
                <w:sz w:val="24"/>
                <w:szCs w:val="24"/>
              </w:rPr>
            </w:pPr>
            <w:r>
              <w:rPr>
                <w:rFonts w:ascii="Times New Roman" w:hAnsi="Times New Roman" w:cs="Times New Roman"/>
                <w:b/>
                <w:sz w:val="24"/>
                <w:szCs w:val="24"/>
              </w:rPr>
              <w:t>Person-Based</w:t>
            </w:r>
          </w:p>
        </w:tc>
        <w:tc>
          <w:tcPr>
            <w:tcW w:w="4773" w:type="dxa"/>
          </w:tcPr>
          <w:p w:rsidR="00A474E7" w:rsidRDefault="005B5D8A" w:rsidP="008838F4">
            <w:pPr>
              <w:spacing w:line="360" w:lineRule="auto"/>
              <w:rPr>
                <w:rFonts w:ascii="Times New Roman" w:hAnsi="Times New Roman" w:cs="Times New Roman"/>
                <w:b/>
                <w:sz w:val="24"/>
                <w:szCs w:val="24"/>
              </w:rPr>
            </w:pPr>
            <w:r w:rsidRPr="00486D58">
              <w:rPr>
                <w:rFonts w:ascii="Times New Roman" w:hAnsi="Times New Roman" w:cs="Times New Roman"/>
                <w:sz w:val="24"/>
                <w:szCs w:val="24"/>
              </w:rPr>
              <w:drawing>
                <wp:inline distT="0" distB="0" distL="0" distR="0" wp14:anchorId="62D623AB" wp14:editId="4C234F88">
                  <wp:extent cx="2800350" cy="158028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3954" cy="1587961"/>
                          </a:xfrm>
                          <a:prstGeom prst="rect">
                            <a:avLst/>
                          </a:prstGeom>
                        </pic:spPr>
                      </pic:pic>
                    </a:graphicData>
                  </a:graphic>
                </wp:inline>
              </w:drawing>
            </w:r>
          </w:p>
        </w:tc>
        <w:tc>
          <w:tcPr>
            <w:tcW w:w="4801" w:type="dxa"/>
          </w:tcPr>
          <w:p w:rsidR="00A474E7" w:rsidRDefault="005B5D8A" w:rsidP="008838F4">
            <w:pPr>
              <w:spacing w:line="360" w:lineRule="auto"/>
              <w:rPr>
                <w:rFonts w:ascii="Times New Roman" w:hAnsi="Times New Roman" w:cs="Times New Roman"/>
                <w:b/>
                <w:sz w:val="24"/>
                <w:szCs w:val="24"/>
              </w:rPr>
            </w:pPr>
            <w:r w:rsidRPr="00A474E7">
              <w:rPr>
                <w:noProof/>
              </w:rPr>
              <w:drawing>
                <wp:inline distT="0" distB="0" distL="0" distR="0" wp14:anchorId="4E6C16E3" wp14:editId="23B6D556">
                  <wp:extent cx="2799637" cy="157988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917" cy="1580602"/>
                          </a:xfrm>
                          <a:prstGeom prst="rect">
                            <a:avLst/>
                          </a:prstGeom>
                        </pic:spPr>
                      </pic:pic>
                    </a:graphicData>
                  </a:graphic>
                </wp:inline>
              </w:drawing>
            </w:r>
          </w:p>
        </w:tc>
      </w:tr>
    </w:tbl>
    <w:p w:rsidR="00A474E7" w:rsidRPr="00486D58" w:rsidRDefault="00A474E7" w:rsidP="008838F4">
      <w:pPr>
        <w:spacing w:line="360" w:lineRule="auto"/>
        <w:rPr>
          <w:rFonts w:ascii="Times New Roman" w:hAnsi="Times New Roman" w:cs="Times New Roman"/>
          <w:b/>
          <w:sz w:val="24"/>
          <w:szCs w:val="24"/>
        </w:rPr>
      </w:pPr>
    </w:p>
    <w:p w:rsidR="004F0E27" w:rsidRDefault="004F0E27" w:rsidP="008838F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not a phenomena unique to the company x address x company network. In the company x mineral x company network, we see that the corrupt companies </w:t>
      </w:r>
      <w:r w:rsidR="00111F6E">
        <w:rPr>
          <w:rFonts w:ascii="Times New Roman" w:hAnsi="Times New Roman" w:cs="Times New Roman"/>
          <w:sz w:val="24"/>
          <w:szCs w:val="24"/>
        </w:rPr>
        <w:t>have</w:t>
      </w:r>
      <w:r>
        <w:rPr>
          <w:rFonts w:ascii="Times New Roman" w:hAnsi="Times New Roman" w:cs="Times New Roman"/>
          <w:sz w:val="24"/>
          <w:szCs w:val="24"/>
        </w:rPr>
        <w:t xml:space="preserve"> a larger impact than the individual-based concessions </w:t>
      </w:r>
      <w:r w:rsidR="00111F6E">
        <w:rPr>
          <w:rFonts w:ascii="Times New Roman" w:hAnsi="Times New Roman" w:cs="Times New Roman"/>
          <w:sz w:val="24"/>
          <w:szCs w:val="24"/>
        </w:rPr>
        <w:t>do</w:t>
      </w:r>
      <w:r>
        <w:rPr>
          <w:rFonts w:ascii="Times New Roman" w:hAnsi="Times New Roman" w:cs="Times New Roman"/>
          <w:sz w:val="24"/>
          <w:szCs w:val="24"/>
        </w:rPr>
        <w:t>. In the</w:t>
      </w:r>
      <w:r w:rsidR="00620107">
        <w:rPr>
          <w:rFonts w:ascii="Times New Roman" w:hAnsi="Times New Roman" w:cs="Times New Roman"/>
          <w:sz w:val="24"/>
          <w:szCs w:val="24"/>
        </w:rPr>
        <w:t xml:space="preserve"> original network, there is a density of 0.52 with just 5 isolates and a component of 366. </w:t>
      </w:r>
      <w:r w:rsidR="00A61D2B">
        <w:rPr>
          <w:rFonts w:ascii="Times New Roman" w:hAnsi="Times New Roman" w:cs="Times New Roman"/>
          <w:sz w:val="24"/>
          <w:szCs w:val="24"/>
        </w:rPr>
        <w:t xml:space="preserve">In this network, the characteristic path length is </w:t>
      </w:r>
      <w:r w:rsidR="00F96B9E">
        <w:rPr>
          <w:rFonts w:ascii="Times New Roman" w:hAnsi="Times New Roman" w:cs="Times New Roman"/>
          <w:sz w:val="24"/>
          <w:szCs w:val="24"/>
        </w:rPr>
        <w:t>10</w:t>
      </w:r>
      <w:r w:rsidR="00604DA1">
        <w:rPr>
          <w:rFonts w:ascii="Times New Roman" w:hAnsi="Times New Roman" w:cs="Times New Roman"/>
          <w:sz w:val="24"/>
          <w:szCs w:val="24"/>
        </w:rPr>
        <w:t>.2</w:t>
      </w:r>
      <w:r w:rsidR="00F96B9E">
        <w:rPr>
          <w:rFonts w:ascii="Times New Roman" w:hAnsi="Times New Roman" w:cs="Times New Roman"/>
          <w:sz w:val="24"/>
          <w:szCs w:val="24"/>
        </w:rPr>
        <w:t>. When we remove the individual-based concessions, the density actually increases to 0.54, with the largest component being 316, and t</w:t>
      </w:r>
      <w:r w:rsidR="00604DA1">
        <w:rPr>
          <w:rFonts w:ascii="Times New Roman" w:hAnsi="Times New Roman" w:cs="Times New Roman"/>
          <w:sz w:val="24"/>
          <w:szCs w:val="24"/>
        </w:rPr>
        <w:t>he characteristic path length 10.6</w:t>
      </w:r>
      <w:r w:rsidR="00F96B9E">
        <w:rPr>
          <w:rFonts w:ascii="Times New Roman" w:hAnsi="Times New Roman" w:cs="Times New Roman"/>
          <w:sz w:val="24"/>
          <w:szCs w:val="24"/>
        </w:rPr>
        <w:t xml:space="preserve">. </w:t>
      </w:r>
      <w:r w:rsidR="00111F6E">
        <w:rPr>
          <w:rFonts w:ascii="Times New Roman" w:hAnsi="Times New Roman" w:cs="Times New Roman"/>
          <w:sz w:val="24"/>
          <w:szCs w:val="24"/>
        </w:rPr>
        <w:t>It is interesting that t</w:t>
      </w:r>
      <w:r w:rsidR="00773B6F">
        <w:rPr>
          <w:rFonts w:ascii="Times New Roman" w:hAnsi="Times New Roman" w:cs="Times New Roman"/>
          <w:sz w:val="24"/>
          <w:szCs w:val="24"/>
        </w:rPr>
        <w:t>he density of the network is being held back by the individual</w:t>
      </w:r>
      <w:r w:rsidR="00111F6E">
        <w:rPr>
          <w:rFonts w:ascii="Times New Roman" w:hAnsi="Times New Roman" w:cs="Times New Roman"/>
          <w:sz w:val="24"/>
          <w:szCs w:val="24"/>
        </w:rPr>
        <w:t xml:space="preserve"> owners of mineral concessions.</w:t>
      </w:r>
      <w:r w:rsidR="005E5D4A">
        <w:rPr>
          <w:rFonts w:ascii="Times New Roman" w:hAnsi="Times New Roman" w:cs="Times New Roman"/>
          <w:sz w:val="24"/>
          <w:szCs w:val="24"/>
        </w:rPr>
        <w:t xml:space="preserve"> </w:t>
      </w:r>
      <w:r w:rsidR="00F96B9E">
        <w:rPr>
          <w:rFonts w:ascii="Times New Roman" w:hAnsi="Times New Roman" w:cs="Times New Roman"/>
          <w:sz w:val="24"/>
          <w:szCs w:val="24"/>
        </w:rPr>
        <w:t>By contrast, removing the corrupt companies changes the density to be 0.50 with a maximum component of 320 and a c</w:t>
      </w:r>
      <w:r w:rsidR="00604DA1">
        <w:rPr>
          <w:rFonts w:ascii="Times New Roman" w:hAnsi="Times New Roman" w:cs="Times New Roman"/>
          <w:sz w:val="24"/>
          <w:szCs w:val="24"/>
        </w:rPr>
        <w:t>haracteristic path length of 9</w:t>
      </w:r>
      <w:r w:rsidR="00F96B9E">
        <w:rPr>
          <w:rFonts w:ascii="Times New Roman" w:hAnsi="Times New Roman" w:cs="Times New Roman"/>
          <w:sz w:val="24"/>
          <w:szCs w:val="24"/>
        </w:rPr>
        <w:t>.</w:t>
      </w:r>
      <w:r w:rsidR="0026366D">
        <w:rPr>
          <w:rFonts w:ascii="Times New Roman" w:hAnsi="Times New Roman" w:cs="Times New Roman"/>
          <w:sz w:val="24"/>
          <w:szCs w:val="24"/>
        </w:rPr>
        <w:t xml:space="preserve"> So, when we remove the corrupt companies the density drops, implying that these corrupt companies played a part in how connected the network is. </w:t>
      </w:r>
      <w:r w:rsidR="006C297B">
        <w:rPr>
          <w:rFonts w:ascii="Times New Roman" w:hAnsi="Times New Roman" w:cs="Times New Roman"/>
          <w:sz w:val="24"/>
          <w:szCs w:val="24"/>
        </w:rPr>
        <w:t xml:space="preserve">The corrupt companies were not confined to one particular mineral, </w:t>
      </w:r>
      <w:r w:rsidR="006C297B">
        <w:rPr>
          <w:rFonts w:ascii="Times New Roman" w:hAnsi="Times New Roman" w:cs="Times New Roman"/>
          <w:sz w:val="24"/>
          <w:szCs w:val="24"/>
        </w:rPr>
        <w:lastRenderedPageBreak/>
        <w:t xml:space="preserve">but did tend to favor searching for “Gold and Basemetals.” This is not particularly surprising given the boom in gold mining in Uganda recently. It is conceivable that people who do not specialize in mining or have not done it before would want to get in on the boom, leading to potentially corrupt practices to get there. </w:t>
      </w:r>
    </w:p>
    <w:p w:rsidR="00E861C3" w:rsidRDefault="005552D4" w:rsidP="008838F4">
      <w:pPr>
        <w:spacing w:line="360" w:lineRule="auto"/>
        <w:rPr>
          <w:rFonts w:ascii="Times New Roman" w:hAnsi="Times New Roman" w:cs="Times New Roman"/>
          <w:sz w:val="24"/>
          <w:szCs w:val="24"/>
        </w:rPr>
      </w:pPr>
      <w:r>
        <w:rPr>
          <w:rFonts w:ascii="Times New Roman" w:hAnsi="Times New Roman" w:cs="Times New Roman"/>
          <w:b/>
          <w:sz w:val="24"/>
          <w:szCs w:val="24"/>
        </w:rPr>
        <w:t>Conclusions</w:t>
      </w:r>
    </w:p>
    <w:p w:rsidR="00F817F8" w:rsidRDefault="00353F35" w:rsidP="008838F4">
      <w:pPr>
        <w:spacing w:line="360" w:lineRule="auto"/>
        <w:rPr>
          <w:rFonts w:ascii="Times New Roman" w:hAnsi="Times New Roman" w:cs="Times New Roman"/>
          <w:sz w:val="24"/>
          <w:szCs w:val="24"/>
        </w:rPr>
      </w:pPr>
      <w:r>
        <w:rPr>
          <w:rFonts w:ascii="Times New Roman" w:hAnsi="Times New Roman" w:cs="Times New Roman"/>
          <w:sz w:val="24"/>
          <w:szCs w:val="24"/>
        </w:rPr>
        <w:tab/>
      </w:r>
      <w:r w:rsidR="00664A30">
        <w:rPr>
          <w:rFonts w:ascii="Times New Roman" w:hAnsi="Times New Roman" w:cs="Times New Roman"/>
          <w:sz w:val="24"/>
          <w:szCs w:val="24"/>
        </w:rPr>
        <w:t xml:space="preserve">The major aim of this analysis was to understand the mining industry in Uganda, and </w:t>
      </w:r>
      <w:r w:rsidR="00E45B1E">
        <w:rPr>
          <w:rFonts w:ascii="Times New Roman" w:hAnsi="Times New Roman" w:cs="Times New Roman"/>
          <w:sz w:val="24"/>
          <w:szCs w:val="24"/>
        </w:rPr>
        <w:t>to</w:t>
      </w:r>
      <w:r w:rsidR="00C84FEB">
        <w:rPr>
          <w:rFonts w:ascii="Times New Roman" w:hAnsi="Times New Roman" w:cs="Times New Roman"/>
          <w:sz w:val="24"/>
          <w:szCs w:val="24"/>
        </w:rPr>
        <w:t xml:space="preserve"> </w:t>
      </w:r>
      <w:r w:rsidR="00664A30">
        <w:rPr>
          <w:rFonts w:ascii="Times New Roman" w:hAnsi="Times New Roman" w:cs="Times New Roman"/>
          <w:sz w:val="24"/>
          <w:szCs w:val="24"/>
        </w:rPr>
        <w:t>examine ef</w:t>
      </w:r>
      <w:r w:rsidR="00C84FEB">
        <w:rPr>
          <w:rFonts w:ascii="Times New Roman" w:hAnsi="Times New Roman" w:cs="Times New Roman"/>
          <w:sz w:val="24"/>
          <w:szCs w:val="24"/>
        </w:rPr>
        <w:t xml:space="preserve">fect that corruption has on it. From both a general analysis and from the subgroup network comparison, it is clear that corruption plays a part in this sector of the Ugandan economy. </w:t>
      </w:r>
      <w:r w:rsidR="005E5D4A">
        <w:rPr>
          <w:rFonts w:ascii="Times New Roman" w:hAnsi="Times New Roman" w:cs="Times New Roman"/>
          <w:sz w:val="24"/>
          <w:szCs w:val="24"/>
        </w:rPr>
        <w:t xml:space="preserve">From the company x attribute analysis, it is clear that there are specific attributes that several corrupt companies share. Because we expect the mining industry to not be dense in these networks, the high-degree of the attributes is cause for inspection. As we found, many of the contact names that arose from the key entity analysis were in fact connected in some ways to the corrupt companies. From the subgroup network comparison, we see that in some cases the corrupt subgroup acts differently than a normal subgroup would. This conclusion, however, is weakened by the non-random choice of subgroup comparison and the impossibility of knowing if our list of corrupt companies captures the reality of corruption in Ugandan mining. Future research could focus on comparison of the group of corrupt companies against a random subgroup. It might also find a country-level comparison to a country in a similar environment that has not been accused of widespread corruption. </w:t>
      </w:r>
      <w:r w:rsidR="005E5D4A">
        <w:rPr>
          <w:rFonts w:ascii="Times New Roman" w:hAnsi="Times New Roman" w:cs="Times New Roman"/>
          <w:sz w:val="24"/>
          <w:szCs w:val="24"/>
        </w:rPr>
        <w:t xml:space="preserve">Overall, </w:t>
      </w:r>
      <w:r w:rsidR="00EF155B">
        <w:rPr>
          <w:rFonts w:ascii="Times New Roman" w:hAnsi="Times New Roman" w:cs="Times New Roman"/>
          <w:sz w:val="24"/>
          <w:szCs w:val="24"/>
        </w:rPr>
        <w:t xml:space="preserve">however, there appear to be specific attributes that seem to enable corruption, like PO Box 30330 or contact person </w:t>
      </w:r>
      <w:r w:rsidR="00EF155B">
        <w:rPr>
          <w:rFonts w:ascii="Times New Roman" w:hAnsi="Times New Roman" w:cs="Times New Roman"/>
          <w:sz w:val="24"/>
          <w:szCs w:val="24"/>
        </w:rPr>
        <w:t>Muruli Muyambi</w:t>
      </w:r>
      <w:r w:rsidR="00EF155B">
        <w:rPr>
          <w:rFonts w:ascii="Times New Roman" w:hAnsi="Times New Roman" w:cs="Times New Roman"/>
          <w:sz w:val="24"/>
          <w:szCs w:val="24"/>
        </w:rPr>
        <w:t xml:space="preserve">, but the network of non-prospecting companies in Uganda is still sparse and not overly affected by removing the corrupt company subgroups. We can conclude, then, that corruption is neither widespread nor </w:t>
      </w:r>
      <w:r w:rsidR="00B22F65">
        <w:rPr>
          <w:rFonts w:ascii="Times New Roman" w:hAnsi="Times New Roman" w:cs="Times New Roman"/>
          <w:sz w:val="24"/>
          <w:szCs w:val="24"/>
        </w:rPr>
        <w:t>unmanageable</w:t>
      </w:r>
      <w:r w:rsidR="00EF155B">
        <w:rPr>
          <w:rFonts w:ascii="Times New Roman" w:hAnsi="Times New Roman" w:cs="Times New Roman"/>
          <w:sz w:val="24"/>
          <w:szCs w:val="24"/>
        </w:rPr>
        <w:t>.</w:t>
      </w:r>
    </w:p>
    <w:p w:rsidR="00F817F8" w:rsidRDefault="00F817F8" w:rsidP="008838F4">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id w:val="-1542283398"/>
        <w:docPartObj>
          <w:docPartGallery w:val="Bibliographies"/>
          <w:docPartUnique/>
        </w:docPartObj>
      </w:sdtPr>
      <w:sdtEndPr>
        <w:rPr>
          <w:rFonts w:asciiTheme="minorHAnsi" w:eastAsiaTheme="minorHAnsi" w:hAnsiTheme="minorHAnsi" w:cstheme="minorBidi"/>
          <w:b/>
          <w:bCs/>
          <w:color w:val="auto"/>
          <w:sz w:val="22"/>
          <w:szCs w:val="22"/>
        </w:rPr>
      </w:sdtEndPr>
      <w:sdtContent>
        <w:p w:rsidR="000972F0" w:rsidRDefault="000972F0" w:rsidP="000972F0">
          <w:pPr>
            <w:pStyle w:val="Heading1"/>
            <w:jc w:val="center"/>
            <w:rPr>
              <w:rFonts w:ascii="Times New Roman" w:hAnsi="Times New Roman" w:cs="Times New Roman"/>
              <w:b/>
              <w:color w:val="auto"/>
            </w:rPr>
          </w:pPr>
          <w:r w:rsidRPr="000972F0">
            <w:rPr>
              <w:rFonts w:ascii="Times New Roman" w:hAnsi="Times New Roman" w:cs="Times New Roman"/>
              <w:b/>
              <w:color w:val="auto"/>
            </w:rPr>
            <w:t>Works Cited</w:t>
          </w:r>
        </w:p>
        <w:p w:rsidR="008838F4" w:rsidRPr="008838F4" w:rsidRDefault="008838F4" w:rsidP="008838F4"/>
        <w:p w:rsidR="00163163" w:rsidRPr="00163163" w:rsidRDefault="000972F0"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sz w:val="24"/>
              <w:szCs w:val="24"/>
            </w:rPr>
            <w:fldChar w:fldCharType="begin"/>
          </w:r>
          <w:r w:rsidRPr="00163163">
            <w:rPr>
              <w:rFonts w:ascii="Times New Roman" w:hAnsi="Times New Roman" w:cs="Times New Roman"/>
              <w:sz w:val="24"/>
              <w:szCs w:val="24"/>
            </w:rPr>
            <w:instrText xml:space="preserve"> BIBLIOGRAPHY </w:instrText>
          </w:r>
          <w:r w:rsidRPr="00163163">
            <w:rPr>
              <w:rFonts w:ascii="Times New Roman" w:hAnsi="Times New Roman" w:cs="Times New Roman"/>
              <w:sz w:val="24"/>
              <w:szCs w:val="24"/>
            </w:rPr>
            <w:fldChar w:fldCharType="separate"/>
          </w:r>
          <w:r w:rsidR="00163163" w:rsidRPr="00163163">
            <w:rPr>
              <w:rFonts w:ascii="Times New Roman" w:hAnsi="Times New Roman" w:cs="Times New Roman"/>
              <w:noProof/>
              <w:sz w:val="24"/>
              <w:szCs w:val="24"/>
            </w:rPr>
            <w:t xml:space="preserve">AMBAK. </w:t>
          </w:r>
          <w:r w:rsidR="00163163" w:rsidRPr="00163163">
            <w:rPr>
              <w:rFonts w:ascii="Times New Roman" w:hAnsi="Times New Roman" w:cs="Times New Roman"/>
              <w:i/>
              <w:iCs/>
              <w:noProof/>
              <w:sz w:val="24"/>
              <w:szCs w:val="24"/>
            </w:rPr>
            <w:t>ABMAK - Contact Us</w:t>
          </w:r>
          <w:r w:rsidR="00163163" w:rsidRPr="00163163">
            <w:rPr>
              <w:rFonts w:ascii="Times New Roman" w:hAnsi="Times New Roman" w:cs="Times New Roman"/>
              <w:noProof/>
              <w:sz w:val="24"/>
              <w:szCs w:val="24"/>
            </w:rPr>
            <w:t>. n.d. 06 December 2017. &lt;https://www.abmak.org/contact-us&gt;.</w:t>
          </w:r>
        </w:p>
        <w:p w:rsidR="00163163" w:rsidRPr="00163163" w:rsidRDefault="00163163" w:rsidP="00163163">
          <w:pPr>
            <w:pStyle w:val="Bibliography"/>
            <w:ind w:left="720" w:hanging="720"/>
            <w:rPr>
              <w:rFonts w:ascii="Times New Roman" w:hAnsi="Times New Roman" w:cs="Times New Roman"/>
              <w:noProof/>
              <w:sz w:val="24"/>
              <w:szCs w:val="24"/>
              <w:lang w:val="fr-FR"/>
            </w:rPr>
          </w:pPr>
          <w:r w:rsidRPr="00163163">
            <w:rPr>
              <w:rFonts w:ascii="Times New Roman" w:hAnsi="Times New Roman" w:cs="Times New Roman"/>
              <w:i/>
              <w:iCs/>
              <w:noProof/>
              <w:sz w:val="24"/>
              <w:szCs w:val="24"/>
            </w:rPr>
            <w:t>BarakaConsult</w:t>
          </w:r>
          <w:r w:rsidRPr="00163163">
            <w:rPr>
              <w:rFonts w:ascii="Times New Roman" w:hAnsi="Times New Roman" w:cs="Times New Roman"/>
              <w:noProof/>
              <w:sz w:val="24"/>
              <w:szCs w:val="24"/>
            </w:rPr>
            <w:t xml:space="preserve">. n.d. 06 December 2017. </w:t>
          </w:r>
          <w:r w:rsidRPr="00163163">
            <w:rPr>
              <w:rFonts w:ascii="Times New Roman" w:hAnsi="Times New Roman" w:cs="Times New Roman"/>
              <w:noProof/>
              <w:sz w:val="24"/>
              <w:szCs w:val="24"/>
              <w:lang w:val="fr-FR"/>
            </w:rPr>
            <w:t>&lt;http://barakaconsult.com/&gt;.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lang w:val="fr-FR"/>
            </w:rPr>
            <w:t xml:space="preserve">Blondel, Vincent D, et al. </w:t>
          </w:r>
          <w:r w:rsidRPr="00163163">
            <w:rPr>
              <w:rFonts w:ascii="Times New Roman" w:hAnsi="Times New Roman" w:cs="Times New Roman"/>
              <w:noProof/>
              <w:sz w:val="24"/>
              <w:szCs w:val="24"/>
            </w:rPr>
            <w:t xml:space="preserve">"Fast unfolding of communities in large networks." </w:t>
          </w:r>
          <w:r w:rsidRPr="00163163">
            <w:rPr>
              <w:rFonts w:ascii="Times New Roman" w:hAnsi="Times New Roman" w:cs="Times New Roman"/>
              <w:i/>
              <w:iCs/>
              <w:noProof/>
              <w:sz w:val="24"/>
              <w:szCs w:val="24"/>
            </w:rPr>
            <w:t>Journal of Statistical Mechanics: Theory and Experiment</w:t>
          </w:r>
          <w:r w:rsidRPr="00163163">
            <w:rPr>
              <w:rFonts w:ascii="Times New Roman" w:hAnsi="Times New Roman" w:cs="Times New Roman"/>
              <w:noProof/>
              <w:sz w:val="24"/>
              <w:szCs w:val="24"/>
            </w:rPr>
            <w:t xml:space="preserve"> 2008.10 (2008): P10008. &lt;http://stacks.iop.org/1742-5468/2008/i=10/a=P10008&gt;.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xml:space="preserve">FlexiCadastre. </w:t>
          </w:r>
          <w:r w:rsidRPr="00163163">
            <w:rPr>
              <w:rFonts w:ascii="Times New Roman" w:hAnsi="Times New Roman" w:cs="Times New Roman"/>
              <w:i/>
              <w:iCs/>
              <w:noProof/>
              <w:sz w:val="24"/>
              <w:szCs w:val="24"/>
            </w:rPr>
            <w:t>Uganda Mining Cadastre Portal</w:t>
          </w:r>
          <w:r w:rsidRPr="00163163">
            <w:rPr>
              <w:rFonts w:ascii="Times New Roman" w:hAnsi="Times New Roman" w:cs="Times New Roman"/>
              <w:noProof/>
              <w:sz w:val="24"/>
              <w:szCs w:val="24"/>
            </w:rPr>
            <w:t>. n.d. 06 December 2017. &lt;http://portals.flexicadastre.com/uganda/&gt;.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i/>
              <w:iCs/>
              <w:noProof/>
              <w:sz w:val="24"/>
              <w:szCs w:val="24"/>
            </w:rPr>
            <w:t>Global Witness - About Us</w:t>
          </w:r>
          <w:r w:rsidRPr="00163163">
            <w:rPr>
              <w:rFonts w:ascii="Times New Roman" w:hAnsi="Times New Roman" w:cs="Times New Roman"/>
              <w:noProof/>
              <w:sz w:val="24"/>
              <w:szCs w:val="24"/>
            </w:rPr>
            <w:t>. n.d. 06 December 2017. &lt;https://www.globalwitness.org/en/about-us/&gt;.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Global Witness. "UnderMined." Investigative Journalism. 2017.</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xml:space="preserve">Lindemann, Stefan. "Just another change of guard? Broad-based politics and civil war in Museveni's Uganda." </w:t>
          </w:r>
          <w:r w:rsidRPr="00163163">
            <w:rPr>
              <w:rFonts w:ascii="Times New Roman" w:hAnsi="Times New Roman" w:cs="Times New Roman"/>
              <w:i/>
              <w:iCs/>
              <w:noProof/>
              <w:sz w:val="24"/>
              <w:szCs w:val="24"/>
            </w:rPr>
            <w:t>African Affairs</w:t>
          </w:r>
          <w:r w:rsidRPr="00163163">
            <w:rPr>
              <w:rFonts w:ascii="Times New Roman" w:hAnsi="Times New Roman" w:cs="Times New Roman"/>
              <w:noProof/>
              <w:sz w:val="24"/>
              <w:szCs w:val="24"/>
            </w:rPr>
            <w:t xml:space="preserve"> 110.440 (2011): 387-416. &lt;http://dx.doi.org/10.1093/afraf/adr023&gt;.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Ministry of Energy and Mineral Development. "2011 Statistical Abstract." Statistical Abstract. n.d. &lt;http://barakaconsult.com/uploads/2011StatisticalAbstract.pdf&gt;.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"2012 Statistical Abstract." Statistical Abstract. n.d. &lt;http://barakaconsult.com/uploads/2012%20StatisticalAbstract.pdf&gt;.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"2013 Statistical Abstract." Statistical Abstract. n.d. &lt;http://www.energyandminerals.go.ug/downloads/2013StatisticalAbstract.pdf&gt;.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"2014 Statistical Abstract." Statistical Abstract. n.d. &lt;http://www.energyandminerals.go.ug/downloads/2014StatisticalAbstract.pdf&gt;.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"2015 Statistical Abstract." Statistical Abstract. n.d. &lt;http://www.energyandminerals.go.ug/downloads/2015%20Statistical%20abstract.pdf&gt;.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xml:space="preserve">Monks, Kieron. </w:t>
          </w:r>
          <w:r w:rsidRPr="00163163">
            <w:rPr>
              <w:rFonts w:ascii="Times New Roman" w:hAnsi="Times New Roman" w:cs="Times New Roman"/>
              <w:i/>
              <w:iCs/>
              <w:noProof/>
              <w:sz w:val="24"/>
              <w:szCs w:val="24"/>
            </w:rPr>
            <w:t>The high price of Uganda's gold rush</w:t>
          </w:r>
          <w:r w:rsidRPr="00163163">
            <w:rPr>
              <w:rFonts w:ascii="Times New Roman" w:hAnsi="Times New Roman" w:cs="Times New Roman"/>
              <w:noProof/>
              <w:sz w:val="24"/>
              <w:szCs w:val="24"/>
            </w:rPr>
            <w:t>. 12 June 2017. 06 December 2017. &lt;http://www.cnn.com/2017/06/12/africa/uganda-mining-corruption/index.html&gt;.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xml:space="preserve">Mugalu, Moses. </w:t>
          </w:r>
          <w:r w:rsidRPr="00163163">
            <w:rPr>
              <w:rFonts w:ascii="Times New Roman" w:hAnsi="Times New Roman" w:cs="Times New Roman"/>
              <w:i/>
              <w:iCs/>
              <w:noProof/>
              <w:sz w:val="24"/>
              <w:szCs w:val="24"/>
            </w:rPr>
            <w:t>Lokeris allays suspicions in mining</w:t>
          </w:r>
          <w:r w:rsidRPr="00163163">
            <w:rPr>
              <w:rFonts w:ascii="Times New Roman" w:hAnsi="Times New Roman" w:cs="Times New Roman"/>
              <w:noProof/>
              <w:sz w:val="24"/>
              <w:szCs w:val="24"/>
            </w:rPr>
            <w:t>. 18 August 2013. 06 December 2017. &lt;https://www.google.com/url?sa=t&amp;rct=j&amp;q=&amp;esrc=s&amp;source=web&amp;cd=3&amp;ved=0ahUKEwjDovif8-3XAhXL4SYKHaGiDYgQFggxMAI&amp;url=http%3A%2F%2Fobserver.ug%2Findex.php%3Foption%3Dcom_content%26view%3Darticle%26id%3D27011%3Alokeris-allays-suspicions-in-mining&amp;usg=AOvVaw0fWn&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lastRenderedPageBreak/>
            <w:t xml:space="preserve">Muhumuza, Mark Keith. </w:t>
          </w:r>
          <w:r w:rsidRPr="00163163">
            <w:rPr>
              <w:rFonts w:ascii="Times New Roman" w:hAnsi="Times New Roman" w:cs="Times New Roman"/>
              <w:i/>
              <w:iCs/>
              <w:noProof/>
              <w:sz w:val="24"/>
              <w:szCs w:val="24"/>
            </w:rPr>
            <w:t>Mining speculators "rear their ugly heads"</w:t>
          </w:r>
          <w:r w:rsidRPr="00163163">
            <w:rPr>
              <w:rFonts w:ascii="Times New Roman" w:hAnsi="Times New Roman" w:cs="Times New Roman"/>
              <w:noProof/>
              <w:sz w:val="24"/>
              <w:szCs w:val="24"/>
            </w:rPr>
            <w:t>. 10 August 2013. 06 December 2017. &lt;http://mumakeith.blogspot.com/2013/08/mining-speculators-rear-their-ugly-head.html&gt;.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xml:space="preserve">Powell, Walter. "Neither Market nor Hierarchy: Network Forms of Organization." </w:t>
          </w:r>
          <w:r w:rsidRPr="00163163">
            <w:rPr>
              <w:rFonts w:ascii="Times New Roman" w:hAnsi="Times New Roman" w:cs="Times New Roman"/>
              <w:i/>
              <w:iCs/>
              <w:noProof/>
              <w:sz w:val="24"/>
              <w:szCs w:val="24"/>
            </w:rPr>
            <w:t>Research in Organizational Behavior</w:t>
          </w:r>
          <w:r w:rsidRPr="00163163">
            <w:rPr>
              <w:rFonts w:ascii="Times New Roman" w:hAnsi="Times New Roman" w:cs="Times New Roman"/>
              <w:noProof/>
              <w:sz w:val="24"/>
              <w:szCs w:val="24"/>
            </w:rPr>
            <w:t xml:space="preserve"> 12 (1990): 295-336. &lt;https://habibisir.lecture.ub.ac.id/files/2016/09/Neither-Market-Nor-Hierarchy-Network-Forms-of-Organizations.pdf&gt;.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xml:space="preserve">Villaecija, Raquel and Alberto Rojas Blanco. </w:t>
          </w:r>
          <w:r w:rsidRPr="00163163">
            <w:rPr>
              <w:rFonts w:ascii="Times New Roman" w:hAnsi="Times New Roman" w:cs="Times New Roman"/>
              <w:i/>
              <w:iCs/>
              <w:noProof/>
              <w:sz w:val="24"/>
              <w:szCs w:val="24"/>
            </w:rPr>
            <w:t>Blood and minerals: Who profits from conflict in DRC?</w:t>
          </w:r>
          <w:r w:rsidRPr="00163163">
            <w:rPr>
              <w:rFonts w:ascii="Times New Roman" w:hAnsi="Times New Roman" w:cs="Times New Roman"/>
              <w:noProof/>
              <w:sz w:val="24"/>
              <w:szCs w:val="24"/>
            </w:rPr>
            <w:t xml:space="preserve"> 19 January 2016. 06 December 2017. &lt;http://www.aljazeera.com/indepth/features/2016/01/blood-minerals-profits-conflict-drc-160118124123342.html&gt;.</w:t>
          </w:r>
        </w:p>
        <w:p w:rsidR="00163163" w:rsidRPr="00163163" w:rsidRDefault="00163163" w:rsidP="00163163">
          <w:pPr>
            <w:pStyle w:val="Bibliography"/>
            <w:ind w:left="720" w:hanging="720"/>
            <w:rPr>
              <w:rFonts w:ascii="Times New Roman" w:hAnsi="Times New Roman" w:cs="Times New Roman"/>
              <w:noProof/>
              <w:sz w:val="24"/>
              <w:szCs w:val="24"/>
            </w:rPr>
          </w:pPr>
          <w:r w:rsidRPr="00163163">
            <w:rPr>
              <w:rFonts w:ascii="Times New Roman" w:hAnsi="Times New Roman" w:cs="Times New Roman"/>
              <w:noProof/>
              <w:sz w:val="24"/>
              <w:szCs w:val="24"/>
            </w:rPr>
            <w:t xml:space="preserve">Warburton, John. "Corruption as social process." </w:t>
          </w:r>
          <w:r w:rsidRPr="00163163">
            <w:rPr>
              <w:rFonts w:ascii="Times New Roman" w:hAnsi="Times New Roman" w:cs="Times New Roman"/>
              <w:i/>
              <w:iCs/>
              <w:noProof/>
              <w:sz w:val="24"/>
              <w:szCs w:val="24"/>
            </w:rPr>
            <w:t>Corruption and Anti-Corruption</w:t>
          </w:r>
          <w:r w:rsidRPr="00163163">
            <w:rPr>
              <w:rFonts w:ascii="Times New Roman" w:hAnsi="Times New Roman" w:cs="Times New Roman"/>
              <w:noProof/>
              <w:sz w:val="24"/>
              <w:szCs w:val="24"/>
            </w:rPr>
            <w:t>. ANU Press, 2013. 221-237. &lt;http://www.jstor.org/stable/j.ctt2tt19f.16&gt;.</w:t>
          </w:r>
        </w:p>
        <w:p w:rsidR="000972F0" w:rsidRDefault="000972F0" w:rsidP="00163163">
          <w:r w:rsidRPr="00163163">
            <w:rPr>
              <w:rFonts w:ascii="Times New Roman" w:hAnsi="Times New Roman" w:cs="Times New Roman"/>
              <w:b/>
              <w:bCs/>
              <w:sz w:val="24"/>
              <w:szCs w:val="24"/>
            </w:rPr>
            <w:fldChar w:fldCharType="end"/>
          </w:r>
        </w:p>
      </w:sdtContent>
    </w:sdt>
    <w:p w:rsidR="00F817F8" w:rsidRDefault="00F817F8" w:rsidP="000972F0"/>
    <w:p w:rsidR="005B3FE1" w:rsidRDefault="005B3FE1" w:rsidP="00EF155B">
      <w:pPr>
        <w:spacing w:line="360" w:lineRule="auto"/>
        <w:rPr>
          <w:rFonts w:ascii="Times New Roman" w:hAnsi="Times New Roman" w:cs="Times New Roman"/>
          <w:sz w:val="24"/>
          <w:szCs w:val="24"/>
        </w:rPr>
      </w:pPr>
    </w:p>
    <w:p w:rsidR="00E83590" w:rsidRPr="00CB51C2" w:rsidRDefault="00E83590" w:rsidP="00BC06BD">
      <w:pPr>
        <w:spacing w:line="240" w:lineRule="auto"/>
        <w:ind w:firstLine="720"/>
        <w:rPr>
          <w:rFonts w:ascii="Times New Roman" w:hAnsi="Times New Roman" w:cs="Times New Roman"/>
          <w:sz w:val="24"/>
          <w:szCs w:val="24"/>
        </w:rPr>
      </w:pPr>
      <w:bookmarkStart w:id="0" w:name="_GoBack"/>
      <w:bookmarkEnd w:id="0"/>
    </w:p>
    <w:sectPr w:rsidR="00E83590" w:rsidRPr="00CB51C2" w:rsidSect="00C2355B">
      <w:headerReference w:type="default" r:id="rId14"/>
      <w:foot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7EE" w:rsidRDefault="00D107EE" w:rsidP="00763BC3">
      <w:pPr>
        <w:spacing w:after="0" w:line="240" w:lineRule="auto"/>
      </w:pPr>
      <w:r>
        <w:separator/>
      </w:r>
    </w:p>
  </w:endnote>
  <w:endnote w:type="continuationSeparator" w:id="0">
    <w:p w:rsidR="00D107EE" w:rsidRDefault="00D107EE" w:rsidP="00763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8A9" w:rsidRDefault="005F08A9">
    <w:pPr>
      <w:pStyle w:val="Footer"/>
      <w:jc w:val="right"/>
    </w:pPr>
  </w:p>
  <w:p w:rsidR="005F08A9" w:rsidRDefault="005F08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349891"/>
      <w:docPartObj>
        <w:docPartGallery w:val="Page Numbers (Bottom of Page)"/>
        <w:docPartUnique/>
      </w:docPartObj>
    </w:sdtPr>
    <w:sdtEndPr>
      <w:rPr>
        <w:noProof/>
      </w:rPr>
    </w:sdtEndPr>
    <w:sdtContent>
      <w:p w:rsidR="00C2355B" w:rsidRDefault="00C2355B">
        <w:pPr>
          <w:pStyle w:val="Footer"/>
          <w:jc w:val="right"/>
        </w:pPr>
        <w:r>
          <w:fldChar w:fldCharType="begin"/>
        </w:r>
        <w:r>
          <w:instrText xml:space="preserve"> PAGE   \* MERGEFORMAT </w:instrText>
        </w:r>
        <w:r>
          <w:fldChar w:fldCharType="separate"/>
        </w:r>
        <w:r w:rsidR="007F0EB3">
          <w:rPr>
            <w:noProof/>
          </w:rPr>
          <w:t>13</w:t>
        </w:r>
        <w:r>
          <w:rPr>
            <w:noProof/>
          </w:rPr>
          <w:fldChar w:fldCharType="end"/>
        </w:r>
      </w:p>
    </w:sdtContent>
  </w:sdt>
  <w:p w:rsidR="00C2355B" w:rsidRDefault="00C235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7EE" w:rsidRDefault="00D107EE" w:rsidP="00763BC3">
      <w:pPr>
        <w:spacing w:after="0" w:line="240" w:lineRule="auto"/>
      </w:pPr>
      <w:r>
        <w:separator/>
      </w:r>
    </w:p>
  </w:footnote>
  <w:footnote w:type="continuationSeparator" w:id="0">
    <w:p w:rsidR="00D107EE" w:rsidRDefault="00D107EE" w:rsidP="00763B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55B" w:rsidRDefault="00C235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631C30"/>
    <w:multiLevelType w:val="hybridMultilevel"/>
    <w:tmpl w:val="6FC2FA88"/>
    <w:lvl w:ilvl="0" w:tplc="45F08EB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AE48D5"/>
    <w:multiLevelType w:val="hybridMultilevel"/>
    <w:tmpl w:val="78A862D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57D"/>
    <w:rsid w:val="000242E7"/>
    <w:rsid w:val="00030D65"/>
    <w:rsid w:val="0003128C"/>
    <w:rsid w:val="00034ACD"/>
    <w:rsid w:val="00040285"/>
    <w:rsid w:val="00043AB2"/>
    <w:rsid w:val="00050D31"/>
    <w:rsid w:val="00053A01"/>
    <w:rsid w:val="000547AD"/>
    <w:rsid w:val="000614C2"/>
    <w:rsid w:val="00063EF2"/>
    <w:rsid w:val="000742FD"/>
    <w:rsid w:val="00074D3F"/>
    <w:rsid w:val="00076665"/>
    <w:rsid w:val="000767A4"/>
    <w:rsid w:val="0008135A"/>
    <w:rsid w:val="00082336"/>
    <w:rsid w:val="000868CA"/>
    <w:rsid w:val="00091FBA"/>
    <w:rsid w:val="0009480C"/>
    <w:rsid w:val="0009632D"/>
    <w:rsid w:val="000972F0"/>
    <w:rsid w:val="000A23AD"/>
    <w:rsid w:val="000A52F3"/>
    <w:rsid w:val="000A5E98"/>
    <w:rsid w:val="000B51DE"/>
    <w:rsid w:val="000C2D0C"/>
    <w:rsid w:val="000C3DC3"/>
    <w:rsid w:val="000C40C9"/>
    <w:rsid w:val="000C7EA4"/>
    <w:rsid w:val="000E2703"/>
    <w:rsid w:val="000F0FFA"/>
    <w:rsid w:val="000F1495"/>
    <w:rsid w:val="000F2E1F"/>
    <w:rsid w:val="000F363A"/>
    <w:rsid w:val="0010020E"/>
    <w:rsid w:val="0011054C"/>
    <w:rsid w:val="00111F6E"/>
    <w:rsid w:val="001125DA"/>
    <w:rsid w:val="00114D04"/>
    <w:rsid w:val="0011624E"/>
    <w:rsid w:val="00120C3E"/>
    <w:rsid w:val="00125FBD"/>
    <w:rsid w:val="00127B23"/>
    <w:rsid w:val="00137C54"/>
    <w:rsid w:val="001454E6"/>
    <w:rsid w:val="00150A81"/>
    <w:rsid w:val="00163163"/>
    <w:rsid w:val="0016345B"/>
    <w:rsid w:val="0016351C"/>
    <w:rsid w:val="0016471A"/>
    <w:rsid w:val="00167262"/>
    <w:rsid w:val="00172F4B"/>
    <w:rsid w:val="00175C17"/>
    <w:rsid w:val="00180011"/>
    <w:rsid w:val="00185F46"/>
    <w:rsid w:val="001A4C39"/>
    <w:rsid w:val="001C5DF2"/>
    <w:rsid w:val="001C7279"/>
    <w:rsid w:val="001C7CBE"/>
    <w:rsid w:val="001D4792"/>
    <w:rsid w:val="001D5400"/>
    <w:rsid w:val="001E0BCA"/>
    <w:rsid w:val="001F5FAB"/>
    <w:rsid w:val="002146B5"/>
    <w:rsid w:val="0021633E"/>
    <w:rsid w:val="00220B6A"/>
    <w:rsid w:val="0022128F"/>
    <w:rsid w:val="00221364"/>
    <w:rsid w:val="00223798"/>
    <w:rsid w:val="00230378"/>
    <w:rsid w:val="00231BBC"/>
    <w:rsid w:val="002324FA"/>
    <w:rsid w:val="0023673C"/>
    <w:rsid w:val="00236935"/>
    <w:rsid w:val="00240E87"/>
    <w:rsid w:val="002450F2"/>
    <w:rsid w:val="002525B8"/>
    <w:rsid w:val="0025520C"/>
    <w:rsid w:val="0026366D"/>
    <w:rsid w:val="00295532"/>
    <w:rsid w:val="002957AC"/>
    <w:rsid w:val="002B0860"/>
    <w:rsid w:val="002B6F05"/>
    <w:rsid w:val="002C0397"/>
    <w:rsid w:val="002C6924"/>
    <w:rsid w:val="002F2692"/>
    <w:rsid w:val="002F378A"/>
    <w:rsid w:val="002F622F"/>
    <w:rsid w:val="002F6880"/>
    <w:rsid w:val="00305B29"/>
    <w:rsid w:val="00305FCA"/>
    <w:rsid w:val="00307F51"/>
    <w:rsid w:val="003120FE"/>
    <w:rsid w:val="00314A0B"/>
    <w:rsid w:val="003257AA"/>
    <w:rsid w:val="00331C5A"/>
    <w:rsid w:val="00331E46"/>
    <w:rsid w:val="00346F97"/>
    <w:rsid w:val="003515A7"/>
    <w:rsid w:val="00353F35"/>
    <w:rsid w:val="00355302"/>
    <w:rsid w:val="003562DD"/>
    <w:rsid w:val="00360429"/>
    <w:rsid w:val="00366704"/>
    <w:rsid w:val="003729C6"/>
    <w:rsid w:val="00376B78"/>
    <w:rsid w:val="003835E0"/>
    <w:rsid w:val="00383C28"/>
    <w:rsid w:val="0038535D"/>
    <w:rsid w:val="00386154"/>
    <w:rsid w:val="0039581D"/>
    <w:rsid w:val="003A3331"/>
    <w:rsid w:val="003A6B0C"/>
    <w:rsid w:val="003A7E66"/>
    <w:rsid w:val="003C01C6"/>
    <w:rsid w:val="003C24AF"/>
    <w:rsid w:val="003C2E74"/>
    <w:rsid w:val="003D299E"/>
    <w:rsid w:val="003D3BDF"/>
    <w:rsid w:val="003D3FC8"/>
    <w:rsid w:val="003E2AC2"/>
    <w:rsid w:val="003E3791"/>
    <w:rsid w:val="003E479E"/>
    <w:rsid w:val="003F36D0"/>
    <w:rsid w:val="003F5B2F"/>
    <w:rsid w:val="003F76BF"/>
    <w:rsid w:val="00401779"/>
    <w:rsid w:val="004030F6"/>
    <w:rsid w:val="0040393A"/>
    <w:rsid w:val="00405575"/>
    <w:rsid w:val="00407AF4"/>
    <w:rsid w:val="00407E14"/>
    <w:rsid w:val="00410DEC"/>
    <w:rsid w:val="00426BE0"/>
    <w:rsid w:val="004335C7"/>
    <w:rsid w:val="00437BBA"/>
    <w:rsid w:val="00446D42"/>
    <w:rsid w:val="0045448F"/>
    <w:rsid w:val="00460A9B"/>
    <w:rsid w:val="00467744"/>
    <w:rsid w:val="004702A8"/>
    <w:rsid w:val="004707BD"/>
    <w:rsid w:val="00474400"/>
    <w:rsid w:val="00481398"/>
    <w:rsid w:val="00485CFA"/>
    <w:rsid w:val="00486D58"/>
    <w:rsid w:val="004902BD"/>
    <w:rsid w:val="00496B4E"/>
    <w:rsid w:val="00497B8C"/>
    <w:rsid w:val="004B0974"/>
    <w:rsid w:val="004B5657"/>
    <w:rsid w:val="004C2A09"/>
    <w:rsid w:val="004C64F9"/>
    <w:rsid w:val="004C78EC"/>
    <w:rsid w:val="004C7907"/>
    <w:rsid w:val="004D0300"/>
    <w:rsid w:val="004E2046"/>
    <w:rsid w:val="004E4951"/>
    <w:rsid w:val="004E6E9F"/>
    <w:rsid w:val="004F0E27"/>
    <w:rsid w:val="004F6C2C"/>
    <w:rsid w:val="005041F2"/>
    <w:rsid w:val="00505A4A"/>
    <w:rsid w:val="005115ED"/>
    <w:rsid w:val="005118D4"/>
    <w:rsid w:val="00522E3B"/>
    <w:rsid w:val="005318F6"/>
    <w:rsid w:val="00531CD8"/>
    <w:rsid w:val="00543A62"/>
    <w:rsid w:val="00552970"/>
    <w:rsid w:val="00553154"/>
    <w:rsid w:val="005536CB"/>
    <w:rsid w:val="005552D4"/>
    <w:rsid w:val="005554A7"/>
    <w:rsid w:val="0056458D"/>
    <w:rsid w:val="005753C1"/>
    <w:rsid w:val="0058004C"/>
    <w:rsid w:val="00581B40"/>
    <w:rsid w:val="005A1224"/>
    <w:rsid w:val="005A2902"/>
    <w:rsid w:val="005A736B"/>
    <w:rsid w:val="005A7F5B"/>
    <w:rsid w:val="005B0F34"/>
    <w:rsid w:val="005B3D15"/>
    <w:rsid w:val="005B3FE1"/>
    <w:rsid w:val="005B5D8A"/>
    <w:rsid w:val="005B7A14"/>
    <w:rsid w:val="005C14F3"/>
    <w:rsid w:val="005C1BCF"/>
    <w:rsid w:val="005D0947"/>
    <w:rsid w:val="005D6C6E"/>
    <w:rsid w:val="005E0355"/>
    <w:rsid w:val="005E192D"/>
    <w:rsid w:val="005E2C17"/>
    <w:rsid w:val="005E5D4A"/>
    <w:rsid w:val="005E62D4"/>
    <w:rsid w:val="005F08A9"/>
    <w:rsid w:val="005F4C4C"/>
    <w:rsid w:val="005F5676"/>
    <w:rsid w:val="00604D5C"/>
    <w:rsid w:val="00604DA1"/>
    <w:rsid w:val="00604FFD"/>
    <w:rsid w:val="006105E8"/>
    <w:rsid w:val="0061149C"/>
    <w:rsid w:val="00612FA2"/>
    <w:rsid w:val="006152EC"/>
    <w:rsid w:val="00620107"/>
    <w:rsid w:val="00623516"/>
    <w:rsid w:val="006246A2"/>
    <w:rsid w:val="00640405"/>
    <w:rsid w:val="00641871"/>
    <w:rsid w:val="00641DCE"/>
    <w:rsid w:val="00664A30"/>
    <w:rsid w:val="006665CC"/>
    <w:rsid w:val="00673855"/>
    <w:rsid w:val="0068097E"/>
    <w:rsid w:val="00684F87"/>
    <w:rsid w:val="006873EF"/>
    <w:rsid w:val="006A0E3F"/>
    <w:rsid w:val="006A7D76"/>
    <w:rsid w:val="006C297B"/>
    <w:rsid w:val="006C65A7"/>
    <w:rsid w:val="006C7392"/>
    <w:rsid w:val="006D13F9"/>
    <w:rsid w:val="006D34C4"/>
    <w:rsid w:val="006D4702"/>
    <w:rsid w:val="006E657F"/>
    <w:rsid w:val="00706D07"/>
    <w:rsid w:val="00707B69"/>
    <w:rsid w:val="007166F2"/>
    <w:rsid w:val="007279DD"/>
    <w:rsid w:val="0076386E"/>
    <w:rsid w:val="00763BC3"/>
    <w:rsid w:val="00764870"/>
    <w:rsid w:val="00764D0B"/>
    <w:rsid w:val="00773B6F"/>
    <w:rsid w:val="007744E0"/>
    <w:rsid w:val="00790A96"/>
    <w:rsid w:val="00791B43"/>
    <w:rsid w:val="00797952"/>
    <w:rsid w:val="007A283C"/>
    <w:rsid w:val="007A4EE8"/>
    <w:rsid w:val="007B2DB3"/>
    <w:rsid w:val="007B4410"/>
    <w:rsid w:val="007B680D"/>
    <w:rsid w:val="007B6966"/>
    <w:rsid w:val="007E6055"/>
    <w:rsid w:val="007E7C42"/>
    <w:rsid w:val="007F0EB3"/>
    <w:rsid w:val="007F6E26"/>
    <w:rsid w:val="00802A0D"/>
    <w:rsid w:val="008106F4"/>
    <w:rsid w:val="008141CE"/>
    <w:rsid w:val="008145AB"/>
    <w:rsid w:val="00814D07"/>
    <w:rsid w:val="00817573"/>
    <w:rsid w:val="00817D38"/>
    <w:rsid w:val="0082297A"/>
    <w:rsid w:val="00825E51"/>
    <w:rsid w:val="008460F9"/>
    <w:rsid w:val="0085340E"/>
    <w:rsid w:val="00854940"/>
    <w:rsid w:val="00856F44"/>
    <w:rsid w:val="00862096"/>
    <w:rsid w:val="008706A8"/>
    <w:rsid w:val="008763A3"/>
    <w:rsid w:val="008819E5"/>
    <w:rsid w:val="008838F4"/>
    <w:rsid w:val="00885A4B"/>
    <w:rsid w:val="00891F60"/>
    <w:rsid w:val="008970AD"/>
    <w:rsid w:val="008A2A30"/>
    <w:rsid w:val="008A437F"/>
    <w:rsid w:val="008A540D"/>
    <w:rsid w:val="008B208F"/>
    <w:rsid w:val="008C6C12"/>
    <w:rsid w:val="008D13C0"/>
    <w:rsid w:val="008D5121"/>
    <w:rsid w:val="008E0A18"/>
    <w:rsid w:val="008E1296"/>
    <w:rsid w:val="008E63A7"/>
    <w:rsid w:val="008E684A"/>
    <w:rsid w:val="008F2759"/>
    <w:rsid w:val="008F5DD1"/>
    <w:rsid w:val="008F6D65"/>
    <w:rsid w:val="0090197A"/>
    <w:rsid w:val="0091164C"/>
    <w:rsid w:val="00916B79"/>
    <w:rsid w:val="009227CE"/>
    <w:rsid w:val="0092611E"/>
    <w:rsid w:val="0092622B"/>
    <w:rsid w:val="00940C1B"/>
    <w:rsid w:val="00943392"/>
    <w:rsid w:val="0095198A"/>
    <w:rsid w:val="00966603"/>
    <w:rsid w:val="0096790E"/>
    <w:rsid w:val="009705FA"/>
    <w:rsid w:val="00973316"/>
    <w:rsid w:val="00980449"/>
    <w:rsid w:val="009920C8"/>
    <w:rsid w:val="00992EA8"/>
    <w:rsid w:val="009957A5"/>
    <w:rsid w:val="009A11D3"/>
    <w:rsid w:val="009A4797"/>
    <w:rsid w:val="009A7AB3"/>
    <w:rsid w:val="009B32D6"/>
    <w:rsid w:val="009B4360"/>
    <w:rsid w:val="009C74E4"/>
    <w:rsid w:val="009C7674"/>
    <w:rsid w:val="009D470D"/>
    <w:rsid w:val="009E2C1F"/>
    <w:rsid w:val="009E3D10"/>
    <w:rsid w:val="009E7D31"/>
    <w:rsid w:val="009F13CC"/>
    <w:rsid w:val="009F15EF"/>
    <w:rsid w:val="00A002CB"/>
    <w:rsid w:val="00A012CA"/>
    <w:rsid w:val="00A1717D"/>
    <w:rsid w:val="00A249D1"/>
    <w:rsid w:val="00A25678"/>
    <w:rsid w:val="00A26FAA"/>
    <w:rsid w:val="00A305FA"/>
    <w:rsid w:val="00A338A7"/>
    <w:rsid w:val="00A3653A"/>
    <w:rsid w:val="00A375A5"/>
    <w:rsid w:val="00A474E7"/>
    <w:rsid w:val="00A52879"/>
    <w:rsid w:val="00A61D2B"/>
    <w:rsid w:val="00A652BD"/>
    <w:rsid w:val="00A71401"/>
    <w:rsid w:val="00A71A65"/>
    <w:rsid w:val="00A813B0"/>
    <w:rsid w:val="00A857E2"/>
    <w:rsid w:val="00A85B40"/>
    <w:rsid w:val="00A91C9C"/>
    <w:rsid w:val="00A965C0"/>
    <w:rsid w:val="00A97A52"/>
    <w:rsid w:val="00AA4BBF"/>
    <w:rsid w:val="00AA5A31"/>
    <w:rsid w:val="00AA5F89"/>
    <w:rsid w:val="00AA7388"/>
    <w:rsid w:val="00AB05C7"/>
    <w:rsid w:val="00AB4C47"/>
    <w:rsid w:val="00AB552A"/>
    <w:rsid w:val="00AC1DB2"/>
    <w:rsid w:val="00AE00EC"/>
    <w:rsid w:val="00AE0CDB"/>
    <w:rsid w:val="00AE1879"/>
    <w:rsid w:val="00AE3881"/>
    <w:rsid w:val="00AF710F"/>
    <w:rsid w:val="00B0055A"/>
    <w:rsid w:val="00B06DED"/>
    <w:rsid w:val="00B22F65"/>
    <w:rsid w:val="00B23C44"/>
    <w:rsid w:val="00B26738"/>
    <w:rsid w:val="00B2693A"/>
    <w:rsid w:val="00B31E64"/>
    <w:rsid w:val="00B348B5"/>
    <w:rsid w:val="00B35AE0"/>
    <w:rsid w:val="00B44934"/>
    <w:rsid w:val="00B47BF5"/>
    <w:rsid w:val="00B519C1"/>
    <w:rsid w:val="00B608A0"/>
    <w:rsid w:val="00B733F2"/>
    <w:rsid w:val="00B81CD1"/>
    <w:rsid w:val="00B872FB"/>
    <w:rsid w:val="00B877FE"/>
    <w:rsid w:val="00B92123"/>
    <w:rsid w:val="00B923B9"/>
    <w:rsid w:val="00B9249A"/>
    <w:rsid w:val="00BB0251"/>
    <w:rsid w:val="00BB2170"/>
    <w:rsid w:val="00BB347B"/>
    <w:rsid w:val="00BC01A3"/>
    <w:rsid w:val="00BC06BD"/>
    <w:rsid w:val="00BC0B09"/>
    <w:rsid w:val="00BD7258"/>
    <w:rsid w:val="00BE2899"/>
    <w:rsid w:val="00BF2DA4"/>
    <w:rsid w:val="00BF5934"/>
    <w:rsid w:val="00C03F24"/>
    <w:rsid w:val="00C04819"/>
    <w:rsid w:val="00C17B09"/>
    <w:rsid w:val="00C21835"/>
    <w:rsid w:val="00C21E6B"/>
    <w:rsid w:val="00C2355B"/>
    <w:rsid w:val="00C31AA1"/>
    <w:rsid w:val="00C37C4C"/>
    <w:rsid w:val="00C46C2F"/>
    <w:rsid w:val="00C6222A"/>
    <w:rsid w:val="00C709B1"/>
    <w:rsid w:val="00C75ED3"/>
    <w:rsid w:val="00C77402"/>
    <w:rsid w:val="00C84FEB"/>
    <w:rsid w:val="00C93971"/>
    <w:rsid w:val="00C9522C"/>
    <w:rsid w:val="00CA0228"/>
    <w:rsid w:val="00CA0689"/>
    <w:rsid w:val="00CA1563"/>
    <w:rsid w:val="00CB139D"/>
    <w:rsid w:val="00CB35AF"/>
    <w:rsid w:val="00CB3D28"/>
    <w:rsid w:val="00CB51C2"/>
    <w:rsid w:val="00CC0AA6"/>
    <w:rsid w:val="00CC2E39"/>
    <w:rsid w:val="00CC308E"/>
    <w:rsid w:val="00CC73AB"/>
    <w:rsid w:val="00CD333B"/>
    <w:rsid w:val="00CD61A4"/>
    <w:rsid w:val="00CE039D"/>
    <w:rsid w:val="00CE5234"/>
    <w:rsid w:val="00CE5787"/>
    <w:rsid w:val="00CF0DDA"/>
    <w:rsid w:val="00CF5317"/>
    <w:rsid w:val="00D04337"/>
    <w:rsid w:val="00D05A10"/>
    <w:rsid w:val="00D06D79"/>
    <w:rsid w:val="00D079E8"/>
    <w:rsid w:val="00D107EE"/>
    <w:rsid w:val="00D216F7"/>
    <w:rsid w:val="00D2422C"/>
    <w:rsid w:val="00D31C33"/>
    <w:rsid w:val="00D45798"/>
    <w:rsid w:val="00D511D2"/>
    <w:rsid w:val="00D51C33"/>
    <w:rsid w:val="00D6649F"/>
    <w:rsid w:val="00D7494C"/>
    <w:rsid w:val="00D91A4A"/>
    <w:rsid w:val="00D954AB"/>
    <w:rsid w:val="00D95E62"/>
    <w:rsid w:val="00D97E58"/>
    <w:rsid w:val="00DA29FD"/>
    <w:rsid w:val="00DA66DF"/>
    <w:rsid w:val="00DB4B22"/>
    <w:rsid w:val="00DB563F"/>
    <w:rsid w:val="00DB5C51"/>
    <w:rsid w:val="00DB61D1"/>
    <w:rsid w:val="00DB6A12"/>
    <w:rsid w:val="00DD2E66"/>
    <w:rsid w:val="00DE6AF3"/>
    <w:rsid w:val="00DF07A6"/>
    <w:rsid w:val="00DF673C"/>
    <w:rsid w:val="00DF6E2C"/>
    <w:rsid w:val="00DF70D6"/>
    <w:rsid w:val="00DF78D6"/>
    <w:rsid w:val="00E130BA"/>
    <w:rsid w:val="00E13FCE"/>
    <w:rsid w:val="00E140C4"/>
    <w:rsid w:val="00E14758"/>
    <w:rsid w:val="00E23FE4"/>
    <w:rsid w:val="00E36115"/>
    <w:rsid w:val="00E44112"/>
    <w:rsid w:val="00E45B1E"/>
    <w:rsid w:val="00E45D8D"/>
    <w:rsid w:val="00E54545"/>
    <w:rsid w:val="00E55883"/>
    <w:rsid w:val="00E564DF"/>
    <w:rsid w:val="00E6074C"/>
    <w:rsid w:val="00E63392"/>
    <w:rsid w:val="00E637FF"/>
    <w:rsid w:val="00E730F8"/>
    <w:rsid w:val="00E741F5"/>
    <w:rsid w:val="00E83590"/>
    <w:rsid w:val="00E83DE7"/>
    <w:rsid w:val="00E861C3"/>
    <w:rsid w:val="00E96C2A"/>
    <w:rsid w:val="00EA56A4"/>
    <w:rsid w:val="00EB3082"/>
    <w:rsid w:val="00ED3F3F"/>
    <w:rsid w:val="00ED4D45"/>
    <w:rsid w:val="00EE2B54"/>
    <w:rsid w:val="00EE2ECD"/>
    <w:rsid w:val="00EE5BC6"/>
    <w:rsid w:val="00EF155B"/>
    <w:rsid w:val="00EF7BA1"/>
    <w:rsid w:val="00F04A2E"/>
    <w:rsid w:val="00F05844"/>
    <w:rsid w:val="00F07108"/>
    <w:rsid w:val="00F11BF2"/>
    <w:rsid w:val="00F17A59"/>
    <w:rsid w:val="00F239F3"/>
    <w:rsid w:val="00F2457D"/>
    <w:rsid w:val="00F53EA4"/>
    <w:rsid w:val="00F714E7"/>
    <w:rsid w:val="00F817F8"/>
    <w:rsid w:val="00F83344"/>
    <w:rsid w:val="00F843DE"/>
    <w:rsid w:val="00F84C40"/>
    <w:rsid w:val="00F90934"/>
    <w:rsid w:val="00F96B9E"/>
    <w:rsid w:val="00F97034"/>
    <w:rsid w:val="00FA1316"/>
    <w:rsid w:val="00FA4D28"/>
    <w:rsid w:val="00FC0A50"/>
    <w:rsid w:val="00FD129D"/>
    <w:rsid w:val="00FD40A0"/>
    <w:rsid w:val="00FE41B2"/>
    <w:rsid w:val="00FE6657"/>
    <w:rsid w:val="00FE7997"/>
    <w:rsid w:val="00FF3FCD"/>
    <w:rsid w:val="00FF5C79"/>
    <w:rsid w:val="00FF7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A388A-E3BE-46DB-A9C4-0371465D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17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BCF"/>
    <w:pPr>
      <w:ind w:left="720"/>
      <w:contextualSpacing/>
    </w:pPr>
  </w:style>
  <w:style w:type="paragraph" w:styleId="Header">
    <w:name w:val="header"/>
    <w:basedOn w:val="Normal"/>
    <w:link w:val="HeaderChar"/>
    <w:uiPriority w:val="99"/>
    <w:unhideWhenUsed/>
    <w:rsid w:val="00763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BC3"/>
  </w:style>
  <w:style w:type="paragraph" w:styleId="Footer">
    <w:name w:val="footer"/>
    <w:basedOn w:val="Normal"/>
    <w:link w:val="FooterChar"/>
    <w:uiPriority w:val="99"/>
    <w:unhideWhenUsed/>
    <w:rsid w:val="00763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BC3"/>
  </w:style>
  <w:style w:type="table" w:styleId="TableGrid">
    <w:name w:val="Table Grid"/>
    <w:basedOn w:val="TableNormal"/>
    <w:uiPriority w:val="39"/>
    <w:rsid w:val="00383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2DB3"/>
    <w:rPr>
      <w:color w:val="0563C1" w:themeColor="hyperlink"/>
      <w:u w:val="single"/>
    </w:rPr>
  </w:style>
  <w:style w:type="paragraph" w:styleId="FootnoteText">
    <w:name w:val="footnote text"/>
    <w:basedOn w:val="Normal"/>
    <w:link w:val="FootnoteTextChar"/>
    <w:uiPriority w:val="99"/>
    <w:semiHidden/>
    <w:unhideWhenUsed/>
    <w:rsid w:val="000742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42FD"/>
    <w:rPr>
      <w:sz w:val="20"/>
      <w:szCs w:val="20"/>
    </w:rPr>
  </w:style>
  <w:style w:type="character" w:styleId="FootnoteReference">
    <w:name w:val="footnote reference"/>
    <w:basedOn w:val="DefaultParagraphFont"/>
    <w:uiPriority w:val="99"/>
    <w:semiHidden/>
    <w:unhideWhenUsed/>
    <w:rsid w:val="000742FD"/>
    <w:rPr>
      <w:vertAlign w:val="superscript"/>
    </w:rPr>
  </w:style>
  <w:style w:type="character" w:customStyle="1" w:styleId="Heading1Char">
    <w:name w:val="Heading 1 Char"/>
    <w:basedOn w:val="DefaultParagraphFont"/>
    <w:link w:val="Heading1"/>
    <w:uiPriority w:val="9"/>
    <w:rsid w:val="00F817F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F81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079">
      <w:bodyDiv w:val="1"/>
      <w:marLeft w:val="0"/>
      <w:marRight w:val="0"/>
      <w:marTop w:val="0"/>
      <w:marBottom w:val="0"/>
      <w:divBdr>
        <w:top w:val="none" w:sz="0" w:space="0" w:color="auto"/>
        <w:left w:val="none" w:sz="0" w:space="0" w:color="auto"/>
        <w:bottom w:val="none" w:sz="0" w:space="0" w:color="auto"/>
        <w:right w:val="none" w:sz="0" w:space="0" w:color="auto"/>
      </w:divBdr>
    </w:div>
    <w:div w:id="15884407">
      <w:bodyDiv w:val="1"/>
      <w:marLeft w:val="0"/>
      <w:marRight w:val="0"/>
      <w:marTop w:val="0"/>
      <w:marBottom w:val="0"/>
      <w:divBdr>
        <w:top w:val="none" w:sz="0" w:space="0" w:color="auto"/>
        <w:left w:val="none" w:sz="0" w:space="0" w:color="auto"/>
        <w:bottom w:val="none" w:sz="0" w:space="0" w:color="auto"/>
        <w:right w:val="none" w:sz="0" w:space="0" w:color="auto"/>
      </w:divBdr>
    </w:div>
    <w:div w:id="32507095">
      <w:bodyDiv w:val="1"/>
      <w:marLeft w:val="0"/>
      <w:marRight w:val="0"/>
      <w:marTop w:val="0"/>
      <w:marBottom w:val="0"/>
      <w:divBdr>
        <w:top w:val="none" w:sz="0" w:space="0" w:color="auto"/>
        <w:left w:val="none" w:sz="0" w:space="0" w:color="auto"/>
        <w:bottom w:val="none" w:sz="0" w:space="0" w:color="auto"/>
        <w:right w:val="none" w:sz="0" w:space="0" w:color="auto"/>
      </w:divBdr>
    </w:div>
    <w:div w:id="48893197">
      <w:bodyDiv w:val="1"/>
      <w:marLeft w:val="0"/>
      <w:marRight w:val="0"/>
      <w:marTop w:val="0"/>
      <w:marBottom w:val="0"/>
      <w:divBdr>
        <w:top w:val="none" w:sz="0" w:space="0" w:color="auto"/>
        <w:left w:val="none" w:sz="0" w:space="0" w:color="auto"/>
        <w:bottom w:val="none" w:sz="0" w:space="0" w:color="auto"/>
        <w:right w:val="none" w:sz="0" w:space="0" w:color="auto"/>
      </w:divBdr>
    </w:div>
    <w:div w:id="55519321">
      <w:bodyDiv w:val="1"/>
      <w:marLeft w:val="0"/>
      <w:marRight w:val="0"/>
      <w:marTop w:val="0"/>
      <w:marBottom w:val="0"/>
      <w:divBdr>
        <w:top w:val="none" w:sz="0" w:space="0" w:color="auto"/>
        <w:left w:val="none" w:sz="0" w:space="0" w:color="auto"/>
        <w:bottom w:val="none" w:sz="0" w:space="0" w:color="auto"/>
        <w:right w:val="none" w:sz="0" w:space="0" w:color="auto"/>
      </w:divBdr>
    </w:div>
    <w:div w:id="78137133">
      <w:bodyDiv w:val="1"/>
      <w:marLeft w:val="0"/>
      <w:marRight w:val="0"/>
      <w:marTop w:val="0"/>
      <w:marBottom w:val="0"/>
      <w:divBdr>
        <w:top w:val="none" w:sz="0" w:space="0" w:color="auto"/>
        <w:left w:val="none" w:sz="0" w:space="0" w:color="auto"/>
        <w:bottom w:val="none" w:sz="0" w:space="0" w:color="auto"/>
        <w:right w:val="none" w:sz="0" w:space="0" w:color="auto"/>
      </w:divBdr>
    </w:div>
    <w:div w:id="105851495">
      <w:bodyDiv w:val="1"/>
      <w:marLeft w:val="0"/>
      <w:marRight w:val="0"/>
      <w:marTop w:val="0"/>
      <w:marBottom w:val="0"/>
      <w:divBdr>
        <w:top w:val="none" w:sz="0" w:space="0" w:color="auto"/>
        <w:left w:val="none" w:sz="0" w:space="0" w:color="auto"/>
        <w:bottom w:val="none" w:sz="0" w:space="0" w:color="auto"/>
        <w:right w:val="none" w:sz="0" w:space="0" w:color="auto"/>
      </w:divBdr>
    </w:div>
    <w:div w:id="124546368">
      <w:bodyDiv w:val="1"/>
      <w:marLeft w:val="0"/>
      <w:marRight w:val="0"/>
      <w:marTop w:val="0"/>
      <w:marBottom w:val="0"/>
      <w:divBdr>
        <w:top w:val="none" w:sz="0" w:space="0" w:color="auto"/>
        <w:left w:val="none" w:sz="0" w:space="0" w:color="auto"/>
        <w:bottom w:val="none" w:sz="0" w:space="0" w:color="auto"/>
        <w:right w:val="none" w:sz="0" w:space="0" w:color="auto"/>
      </w:divBdr>
    </w:div>
    <w:div w:id="168833536">
      <w:bodyDiv w:val="1"/>
      <w:marLeft w:val="0"/>
      <w:marRight w:val="0"/>
      <w:marTop w:val="0"/>
      <w:marBottom w:val="0"/>
      <w:divBdr>
        <w:top w:val="none" w:sz="0" w:space="0" w:color="auto"/>
        <w:left w:val="none" w:sz="0" w:space="0" w:color="auto"/>
        <w:bottom w:val="none" w:sz="0" w:space="0" w:color="auto"/>
        <w:right w:val="none" w:sz="0" w:space="0" w:color="auto"/>
      </w:divBdr>
    </w:div>
    <w:div w:id="199511569">
      <w:bodyDiv w:val="1"/>
      <w:marLeft w:val="0"/>
      <w:marRight w:val="0"/>
      <w:marTop w:val="0"/>
      <w:marBottom w:val="0"/>
      <w:divBdr>
        <w:top w:val="none" w:sz="0" w:space="0" w:color="auto"/>
        <w:left w:val="none" w:sz="0" w:space="0" w:color="auto"/>
        <w:bottom w:val="none" w:sz="0" w:space="0" w:color="auto"/>
        <w:right w:val="none" w:sz="0" w:space="0" w:color="auto"/>
      </w:divBdr>
    </w:div>
    <w:div w:id="208304639">
      <w:bodyDiv w:val="1"/>
      <w:marLeft w:val="0"/>
      <w:marRight w:val="0"/>
      <w:marTop w:val="0"/>
      <w:marBottom w:val="0"/>
      <w:divBdr>
        <w:top w:val="none" w:sz="0" w:space="0" w:color="auto"/>
        <w:left w:val="none" w:sz="0" w:space="0" w:color="auto"/>
        <w:bottom w:val="none" w:sz="0" w:space="0" w:color="auto"/>
        <w:right w:val="none" w:sz="0" w:space="0" w:color="auto"/>
      </w:divBdr>
    </w:div>
    <w:div w:id="222183811">
      <w:bodyDiv w:val="1"/>
      <w:marLeft w:val="0"/>
      <w:marRight w:val="0"/>
      <w:marTop w:val="0"/>
      <w:marBottom w:val="0"/>
      <w:divBdr>
        <w:top w:val="none" w:sz="0" w:space="0" w:color="auto"/>
        <w:left w:val="none" w:sz="0" w:space="0" w:color="auto"/>
        <w:bottom w:val="none" w:sz="0" w:space="0" w:color="auto"/>
        <w:right w:val="none" w:sz="0" w:space="0" w:color="auto"/>
      </w:divBdr>
    </w:div>
    <w:div w:id="242497444">
      <w:bodyDiv w:val="1"/>
      <w:marLeft w:val="0"/>
      <w:marRight w:val="0"/>
      <w:marTop w:val="0"/>
      <w:marBottom w:val="0"/>
      <w:divBdr>
        <w:top w:val="none" w:sz="0" w:space="0" w:color="auto"/>
        <w:left w:val="none" w:sz="0" w:space="0" w:color="auto"/>
        <w:bottom w:val="none" w:sz="0" w:space="0" w:color="auto"/>
        <w:right w:val="none" w:sz="0" w:space="0" w:color="auto"/>
      </w:divBdr>
    </w:div>
    <w:div w:id="293801607">
      <w:bodyDiv w:val="1"/>
      <w:marLeft w:val="0"/>
      <w:marRight w:val="0"/>
      <w:marTop w:val="0"/>
      <w:marBottom w:val="0"/>
      <w:divBdr>
        <w:top w:val="none" w:sz="0" w:space="0" w:color="auto"/>
        <w:left w:val="none" w:sz="0" w:space="0" w:color="auto"/>
        <w:bottom w:val="none" w:sz="0" w:space="0" w:color="auto"/>
        <w:right w:val="none" w:sz="0" w:space="0" w:color="auto"/>
      </w:divBdr>
    </w:div>
    <w:div w:id="296028302">
      <w:bodyDiv w:val="1"/>
      <w:marLeft w:val="0"/>
      <w:marRight w:val="0"/>
      <w:marTop w:val="0"/>
      <w:marBottom w:val="0"/>
      <w:divBdr>
        <w:top w:val="none" w:sz="0" w:space="0" w:color="auto"/>
        <w:left w:val="none" w:sz="0" w:space="0" w:color="auto"/>
        <w:bottom w:val="none" w:sz="0" w:space="0" w:color="auto"/>
        <w:right w:val="none" w:sz="0" w:space="0" w:color="auto"/>
      </w:divBdr>
    </w:div>
    <w:div w:id="351346137">
      <w:bodyDiv w:val="1"/>
      <w:marLeft w:val="0"/>
      <w:marRight w:val="0"/>
      <w:marTop w:val="0"/>
      <w:marBottom w:val="0"/>
      <w:divBdr>
        <w:top w:val="none" w:sz="0" w:space="0" w:color="auto"/>
        <w:left w:val="none" w:sz="0" w:space="0" w:color="auto"/>
        <w:bottom w:val="none" w:sz="0" w:space="0" w:color="auto"/>
        <w:right w:val="none" w:sz="0" w:space="0" w:color="auto"/>
      </w:divBdr>
    </w:div>
    <w:div w:id="373114631">
      <w:bodyDiv w:val="1"/>
      <w:marLeft w:val="0"/>
      <w:marRight w:val="0"/>
      <w:marTop w:val="0"/>
      <w:marBottom w:val="0"/>
      <w:divBdr>
        <w:top w:val="none" w:sz="0" w:space="0" w:color="auto"/>
        <w:left w:val="none" w:sz="0" w:space="0" w:color="auto"/>
        <w:bottom w:val="none" w:sz="0" w:space="0" w:color="auto"/>
        <w:right w:val="none" w:sz="0" w:space="0" w:color="auto"/>
      </w:divBdr>
    </w:div>
    <w:div w:id="393898731">
      <w:bodyDiv w:val="1"/>
      <w:marLeft w:val="0"/>
      <w:marRight w:val="0"/>
      <w:marTop w:val="0"/>
      <w:marBottom w:val="0"/>
      <w:divBdr>
        <w:top w:val="none" w:sz="0" w:space="0" w:color="auto"/>
        <w:left w:val="none" w:sz="0" w:space="0" w:color="auto"/>
        <w:bottom w:val="none" w:sz="0" w:space="0" w:color="auto"/>
        <w:right w:val="none" w:sz="0" w:space="0" w:color="auto"/>
      </w:divBdr>
    </w:div>
    <w:div w:id="395708432">
      <w:bodyDiv w:val="1"/>
      <w:marLeft w:val="0"/>
      <w:marRight w:val="0"/>
      <w:marTop w:val="0"/>
      <w:marBottom w:val="0"/>
      <w:divBdr>
        <w:top w:val="none" w:sz="0" w:space="0" w:color="auto"/>
        <w:left w:val="none" w:sz="0" w:space="0" w:color="auto"/>
        <w:bottom w:val="none" w:sz="0" w:space="0" w:color="auto"/>
        <w:right w:val="none" w:sz="0" w:space="0" w:color="auto"/>
      </w:divBdr>
    </w:div>
    <w:div w:id="406802306">
      <w:bodyDiv w:val="1"/>
      <w:marLeft w:val="0"/>
      <w:marRight w:val="0"/>
      <w:marTop w:val="0"/>
      <w:marBottom w:val="0"/>
      <w:divBdr>
        <w:top w:val="none" w:sz="0" w:space="0" w:color="auto"/>
        <w:left w:val="none" w:sz="0" w:space="0" w:color="auto"/>
        <w:bottom w:val="none" w:sz="0" w:space="0" w:color="auto"/>
        <w:right w:val="none" w:sz="0" w:space="0" w:color="auto"/>
      </w:divBdr>
    </w:div>
    <w:div w:id="440223790">
      <w:bodyDiv w:val="1"/>
      <w:marLeft w:val="0"/>
      <w:marRight w:val="0"/>
      <w:marTop w:val="0"/>
      <w:marBottom w:val="0"/>
      <w:divBdr>
        <w:top w:val="none" w:sz="0" w:space="0" w:color="auto"/>
        <w:left w:val="none" w:sz="0" w:space="0" w:color="auto"/>
        <w:bottom w:val="none" w:sz="0" w:space="0" w:color="auto"/>
        <w:right w:val="none" w:sz="0" w:space="0" w:color="auto"/>
      </w:divBdr>
    </w:div>
    <w:div w:id="444734683">
      <w:bodyDiv w:val="1"/>
      <w:marLeft w:val="0"/>
      <w:marRight w:val="0"/>
      <w:marTop w:val="0"/>
      <w:marBottom w:val="0"/>
      <w:divBdr>
        <w:top w:val="none" w:sz="0" w:space="0" w:color="auto"/>
        <w:left w:val="none" w:sz="0" w:space="0" w:color="auto"/>
        <w:bottom w:val="none" w:sz="0" w:space="0" w:color="auto"/>
        <w:right w:val="none" w:sz="0" w:space="0" w:color="auto"/>
      </w:divBdr>
    </w:div>
    <w:div w:id="493447587">
      <w:bodyDiv w:val="1"/>
      <w:marLeft w:val="0"/>
      <w:marRight w:val="0"/>
      <w:marTop w:val="0"/>
      <w:marBottom w:val="0"/>
      <w:divBdr>
        <w:top w:val="none" w:sz="0" w:space="0" w:color="auto"/>
        <w:left w:val="none" w:sz="0" w:space="0" w:color="auto"/>
        <w:bottom w:val="none" w:sz="0" w:space="0" w:color="auto"/>
        <w:right w:val="none" w:sz="0" w:space="0" w:color="auto"/>
      </w:divBdr>
    </w:div>
    <w:div w:id="565066943">
      <w:bodyDiv w:val="1"/>
      <w:marLeft w:val="0"/>
      <w:marRight w:val="0"/>
      <w:marTop w:val="0"/>
      <w:marBottom w:val="0"/>
      <w:divBdr>
        <w:top w:val="none" w:sz="0" w:space="0" w:color="auto"/>
        <w:left w:val="none" w:sz="0" w:space="0" w:color="auto"/>
        <w:bottom w:val="none" w:sz="0" w:space="0" w:color="auto"/>
        <w:right w:val="none" w:sz="0" w:space="0" w:color="auto"/>
      </w:divBdr>
    </w:div>
    <w:div w:id="577129337">
      <w:bodyDiv w:val="1"/>
      <w:marLeft w:val="0"/>
      <w:marRight w:val="0"/>
      <w:marTop w:val="0"/>
      <w:marBottom w:val="0"/>
      <w:divBdr>
        <w:top w:val="none" w:sz="0" w:space="0" w:color="auto"/>
        <w:left w:val="none" w:sz="0" w:space="0" w:color="auto"/>
        <w:bottom w:val="none" w:sz="0" w:space="0" w:color="auto"/>
        <w:right w:val="none" w:sz="0" w:space="0" w:color="auto"/>
      </w:divBdr>
    </w:div>
    <w:div w:id="621225731">
      <w:bodyDiv w:val="1"/>
      <w:marLeft w:val="0"/>
      <w:marRight w:val="0"/>
      <w:marTop w:val="0"/>
      <w:marBottom w:val="0"/>
      <w:divBdr>
        <w:top w:val="none" w:sz="0" w:space="0" w:color="auto"/>
        <w:left w:val="none" w:sz="0" w:space="0" w:color="auto"/>
        <w:bottom w:val="none" w:sz="0" w:space="0" w:color="auto"/>
        <w:right w:val="none" w:sz="0" w:space="0" w:color="auto"/>
      </w:divBdr>
    </w:div>
    <w:div w:id="654987800">
      <w:bodyDiv w:val="1"/>
      <w:marLeft w:val="0"/>
      <w:marRight w:val="0"/>
      <w:marTop w:val="0"/>
      <w:marBottom w:val="0"/>
      <w:divBdr>
        <w:top w:val="none" w:sz="0" w:space="0" w:color="auto"/>
        <w:left w:val="none" w:sz="0" w:space="0" w:color="auto"/>
        <w:bottom w:val="none" w:sz="0" w:space="0" w:color="auto"/>
        <w:right w:val="none" w:sz="0" w:space="0" w:color="auto"/>
      </w:divBdr>
    </w:div>
    <w:div w:id="677316120">
      <w:bodyDiv w:val="1"/>
      <w:marLeft w:val="0"/>
      <w:marRight w:val="0"/>
      <w:marTop w:val="0"/>
      <w:marBottom w:val="0"/>
      <w:divBdr>
        <w:top w:val="none" w:sz="0" w:space="0" w:color="auto"/>
        <w:left w:val="none" w:sz="0" w:space="0" w:color="auto"/>
        <w:bottom w:val="none" w:sz="0" w:space="0" w:color="auto"/>
        <w:right w:val="none" w:sz="0" w:space="0" w:color="auto"/>
      </w:divBdr>
    </w:div>
    <w:div w:id="715549536">
      <w:bodyDiv w:val="1"/>
      <w:marLeft w:val="0"/>
      <w:marRight w:val="0"/>
      <w:marTop w:val="0"/>
      <w:marBottom w:val="0"/>
      <w:divBdr>
        <w:top w:val="none" w:sz="0" w:space="0" w:color="auto"/>
        <w:left w:val="none" w:sz="0" w:space="0" w:color="auto"/>
        <w:bottom w:val="none" w:sz="0" w:space="0" w:color="auto"/>
        <w:right w:val="none" w:sz="0" w:space="0" w:color="auto"/>
      </w:divBdr>
    </w:div>
    <w:div w:id="725686178">
      <w:bodyDiv w:val="1"/>
      <w:marLeft w:val="0"/>
      <w:marRight w:val="0"/>
      <w:marTop w:val="0"/>
      <w:marBottom w:val="0"/>
      <w:divBdr>
        <w:top w:val="none" w:sz="0" w:space="0" w:color="auto"/>
        <w:left w:val="none" w:sz="0" w:space="0" w:color="auto"/>
        <w:bottom w:val="none" w:sz="0" w:space="0" w:color="auto"/>
        <w:right w:val="none" w:sz="0" w:space="0" w:color="auto"/>
      </w:divBdr>
    </w:div>
    <w:div w:id="730540026">
      <w:bodyDiv w:val="1"/>
      <w:marLeft w:val="0"/>
      <w:marRight w:val="0"/>
      <w:marTop w:val="0"/>
      <w:marBottom w:val="0"/>
      <w:divBdr>
        <w:top w:val="none" w:sz="0" w:space="0" w:color="auto"/>
        <w:left w:val="none" w:sz="0" w:space="0" w:color="auto"/>
        <w:bottom w:val="none" w:sz="0" w:space="0" w:color="auto"/>
        <w:right w:val="none" w:sz="0" w:space="0" w:color="auto"/>
      </w:divBdr>
    </w:div>
    <w:div w:id="759641001">
      <w:bodyDiv w:val="1"/>
      <w:marLeft w:val="0"/>
      <w:marRight w:val="0"/>
      <w:marTop w:val="0"/>
      <w:marBottom w:val="0"/>
      <w:divBdr>
        <w:top w:val="none" w:sz="0" w:space="0" w:color="auto"/>
        <w:left w:val="none" w:sz="0" w:space="0" w:color="auto"/>
        <w:bottom w:val="none" w:sz="0" w:space="0" w:color="auto"/>
        <w:right w:val="none" w:sz="0" w:space="0" w:color="auto"/>
      </w:divBdr>
    </w:div>
    <w:div w:id="814638007">
      <w:bodyDiv w:val="1"/>
      <w:marLeft w:val="0"/>
      <w:marRight w:val="0"/>
      <w:marTop w:val="0"/>
      <w:marBottom w:val="0"/>
      <w:divBdr>
        <w:top w:val="none" w:sz="0" w:space="0" w:color="auto"/>
        <w:left w:val="none" w:sz="0" w:space="0" w:color="auto"/>
        <w:bottom w:val="none" w:sz="0" w:space="0" w:color="auto"/>
        <w:right w:val="none" w:sz="0" w:space="0" w:color="auto"/>
      </w:divBdr>
    </w:div>
    <w:div w:id="819806760">
      <w:bodyDiv w:val="1"/>
      <w:marLeft w:val="0"/>
      <w:marRight w:val="0"/>
      <w:marTop w:val="0"/>
      <w:marBottom w:val="0"/>
      <w:divBdr>
        <w:top w:val="none" w:sz="0" w:space="0" w:color="auto"/>
        <w:left w:val="none" w:sz="0" w:space="0" w:color="auto"/>
        <w:bottom w:val="none" w:sz="0" w:space="0" w:color="auto"/>
        <w:right w:val="none" w:sz="0" w:space="0" w:color="auto"/>
      </w:divBdr>
    </w:div>
    <w:div w:id="874125784">
      <w:bodyDiv w:val="1"/>
      <w:marLeft w:val="0"/>
      <w:marRight w:val="0"/>
      <w:marTop w:val="0"/>
      <w:marBottom w:val="0"/>
      <w:divBdr>
        <w:top w:val="none" w:sz="0" w:space="0" w:color="auto"/>
        <w:left w:val="none" w:sz="0" w:space="0" w:color="auto"/>
        <w:bottom w:val="none" w:sz="0" w:space="0" w:color="auto"/>
        <w:right w:val="none" w:sz="0" w:space="0" w:color="auto"/>
      </w:divBdr>
    </w:div>
    <w:div w:id="880245514">
      <w:bodyDiv w:val="1"/>
      <w:marLeft w:val="0"/>
      <w:marRight w:val="0"/>
      <w:marTop w:val="0"/>
      <w:marBottom w:val="0"/>
      <w:divBdr>
        <w:top w:val="none" w:sz="0" w:space="0" w:color="auto"/>
        <w:left w:val="none" w:sz="0" w:space="0" w:color="auto"/>
        <w:bottom w:val="none" w:sz="0" w:space="0" w:color="auto"/>
        <w:right w:val="none" w:sz="0" w:space="0" w:color="auto"/>
      </w:divBdr>
    </w:div>
    <w:div w:id="929701713">
      <w:bodyDiv w:val="1"/>
      <w:marLeft w:val="0"/>
      <w:marRight w:val="0"/>
      <w:marTop w:val="0"/>
      <w:marBottom w:val="0"/>
      <w:divBdr>
        <w:top w:val="none" w:sz="0" w:space="0" w:color="auto"/>
        <w:left w:val="none" w:sz="0" w:space="0" w:color="auto"/>
        <w:bottom w:val="none" w:sz="0" w:space="0" w:color="auto"/>
        <w:right w:val="none" w:sz="0" w:space="0" w:color="auto"/>
      </w:divBdr>
    </w:div>
    <w:div w:id="937371312">
      <w:bodyDiv w:val="1"/>
      <w:marLeft w:val="0"/>
      <w:marRight w:val="0"/>
      <w:marTop w:val="0"/>
      <w:marBottom w:val="0"/>
      <w:divBdr>
        <w:top w:val="none" w:sz="0" w:space="0" w:color="auto"/>
        <w:left w:val="none" w:sz="0" w:space="0" w:color="auto"/>
        <w:bottom w:val="none" w:sz="0" w:space="0" w:color="auto"/>
        <w:right w:val="none" w:sz="0" w:space="0" w:color="auto"/>
      </w:divBdr>
    </w:div>
    <w:div w:id="970867871">
      <w:bodyDiv w:val="1"/>
      <w:marLeft w:val="0"/>
      <w:marRight w:val="0"/>
      <w:marTop w:val="0"/>
      <w:marBottom w:val="0"/>
      <w:divBdr>
        <w:top w:val="none" w:sz="0" w:space="0" w:color="auto"/>
        <w:left w:val="none" w:sz="0" w:space="0" w:color="auto"/>
        <w:bottom w:val="none" w:sz="0" w:space="0" w:color="auto"/>
        <w:right w:val="none" w:sz="0" w:space="0" w:color="auto"/>
      </w:divBdr>
    </w:div>
    <w:div w:id="994140285">
      <w:bodyDiv w:val="1"/>
      <w:marLeft w:val="0"/>
      <w:marRight w:val="0"/>
      <w:marTop w:val="0"/>
      <w:marBottom w:val="0"/>
      <w:divBdr>
        <w:top w:val="none" w:sz="0" w:space="0" w:color="auto"/>
        <w:left w:val="none" w:sz="0" w:space="0" w:color="auto"/>
        <w:bottom w:val="none" w:sz="0" w:space="0" w:color="auto"/>
        <w:right w:val="none" w:sz="0" w:space="0" w:color="auto"/>
      </w:divBdr>
    </w:div>
    <w:div w:id="1008747799">
      <w:bodyDiv w:val="1"/>
      <w:marLeft w:val="0"/>
      <w:marRight w:val="0"/>
      <w:marTop w:val="0"/>
      <w:marBottom w:val="0"/>
      <w:divBdr>
        <w:top w:val="none" w:sz="0" w:space="0" w:color="auto"/>
        <w:left w:val="none" w:sz="0" w:space="0" w:color="auto"/>
        <w:bottom w:val="none" w:sz="0" w:space="0" w:color="auto"/>
        <w:right w:val="none" w:sz="0" w:space="0" w:color="auto"/>
      </w:divBdr>
    </w:div>
    <w:div w:id="1016035686">
      <w:bodyDiv w:val="1"/>
      <w:marLeft w:val="0"/>
      <w:marRight w:val="0"/>
      <w:marTop w:val="0"/>
      <w:marBottom w:val="0"/>
      <w:divBdr>
        <w:top w:val="none" w:sz="0" w:space="0" w:color="auto"/>
        <w:left w:val="none" w:sz="0" w:space="0" w:color="auto"/>
        <w:bottom w:val="none" w:sz="0" w:space="0" w:color="auto"/>
        <w:right w:val="none" w:sz="0" w:space="0" w:color="auto"/>
      </w:divBdr>
    </w:div>
    <w:div w:id="1025249866">
      <w:bodyDiv w:val="1"/>
      <w:marLeft w:val="0"/>
      <w:marRight w:val="0"/>
      <w:marTop w:val="0"/>
      <w:marBottom w:val="0"/>
      <w:divBdr>
        <w:top w:val="none" w:sz="0" w:space="0" w:color="auto"/>
        <w:left w:val="none" w:sz="0" w:space="0" w:color="auto"/>
        <w:bottom w:val="none" w:sz="0" w:space="0" w:color="auto"/>
        <w:right w:val="none" w:sz="0" w:space="0" w:color="auto"/>
      </w:divBdr>
    </w:div>
    <w:div w:id="1042365935">
      <w:bodyDiv w:val="1"/>
      <w:marLeft w:val="0"/>
      <w:marRight w:val="0"/>
      <w:marTop w:val="0"/>
      <w:marBottom w:val="0"/>
      <w:divBdr>
        <w:top w:val="none" w:sz="0" w:space="0" w:color="auto"/>
        <w:left w:val="none" w:sz="0" w:space="0" w:color="auto"/>
        <w:bottom w:val="none" w:sz="0" w:space="0" w:color="auto"/>
        <w:right w:val="none" w:sz="0" w:space="0" w:color="auto"/>
      </w:divBdr>
    </w:div>
    <w:div w:id="1084836220">
      <w:bodyDiv w:val="1"/>
      <w:marLeft w:val="0"/>
      <w:marRight w:val="0"/>
      <w:marTop w:val="0"/>
      <w:marBottom w:val="0"/>
      <w:divBdr>
        <w:top w:val="none" w:sz="0" w:space="0" w:color="auto"/>
        <w:left w:val="none" w:sz="0" w:space="0" w:color="auto"/>
        <w:bottom w:val="none" w:sz="0" w:space="0" w:color="auto"/>
        <w:right w:val="none" w:sz="0" w:space="0" w:color="auto"/>
      </w:divBdr>
    </w:div>
    <w:div w:id="1086613636">
      <w:bodyDiv w:val="1"/>
      <w:marLeft w:val="0"/>
      <w:marRight w:val="0"/>
      <w:marTop w:val="0"/>
      <w:marBottom w:val="0"/>
      <w:divBdr>
        <w:top w:val="none" w:sz="0" w:space="0" w:color="auto"/>
        <w:left w:val="none" w:sz="0" w:space="0" w:color="auto"/>
        <w:bottom w:val="none" w:sz="0" w:space="0" w:color="auto"/>
        <w:right w:val="none" w:sz="0" w:space="0" w:color="auto"/>
      </w:divBdr>
    </w:div>
    <w:div w:id="1087069894">
      <w:bodyDiv w:val="1"/>
      <w:marLeft w:val="0"/>
      <w:marRight w:val="0"/>
      <w:marTop w:val="0"/>
      <w:marBottom w:val="0"/>
      <w:divBdr>
        <w:top w:val="none" w:sz="0" w:space="0" w:color="auto"/>
        <w:left w:val="none" w:sz="0" w:space="0" w:color="auto"/>
        <w:bottom w:val="none" w:sz="0" w:space="0" w:color="auto"/>
        <w:right w:val="none" w:sz="0" w:space="0" w:color="auto"/>
      </w:divBdr>
    </w:div>
    <w:div w:id="1087309575">
      <w:bodyDiv w:val="1"/>
      <w:marLeft w:val="0"/>
      <w:marRight w:val="0"/>
      <w:marTop w:val="0"/>
      <w:marBottom w:val="0"/>
      <w:divBdr>
        <w:top w:val="none" w:sz="0" w:space="0" w:color="auto"/>
        <w:left w:val="none" w:sz="0" w:space="0" w:color="auto"/>
        <w:bottom w:val="none" w:sz="0" w:space="0" w:color="auto"/>
        <w:right w:val="none" w:sz="0" w:space="0" w:color="auto"/>
      </w:divBdr>
    </w:div>
    <w:div w:id="1098718178">
      <w:bodyDiv w:val="1"/>
      <w:marLeft w:val="0"/>
      <w:marRight w:val="0"/>
      <w:marTop w:val="0"/>
      <w:marBottom w:val="0"/>
      <w:divBdr>
        <w:top w:val="none" w:sz="0" w:space="0" w:color="auto"/>
        <w:left w:val="none" w:sz="0" w:space="0" w:color="auto"/>
        <w:bottom w:val="none" w:sz="0" w:space="0" w:color="auto"/>
        <w:right w:val="none" w:sz="0" w:space="0" w:color="auto"/>
      </w:divBdr>
    </w:div>
    <w:div w:id="1130712229">
      <w:bodyDiv w:val="1"/>
      <w:marLeft w:val="0"/>
      <w:marRight w:val="0"/>
      <w:marTop w:val="0"/>
      <w:marBottom w:val="0"/>
      <w:divBdr>
        <w:top w:val="none" w:sz="0" w:space="0" w:color="auto"/>
        <w:left w:val="none" w:sz="0" w:space="0" w:color="auto"/>
        <w:bottom w:val="none" w:sz="0" w:space="0" w:color="auto"/>
        <w:right w:val="none" w:sz="0" w:space="0" w:color="auto"/>
      </w:divBdr>
    </w:div>
    <w:div w:id="1215190833">
      <w:bodyDiv w:val="1"/>
      <w:marLeft w:val="0"/>
      <w:marRight w:val="0"/>
      <w:marTop w:val="0"/>
      <w:marBottom w:val="0"/>
      <w:divBdr>
        <w:top w:val="none" w:sz="0" w:space="0" w:color="auto"/>
        <w:left w:val="none" w:sz="0" w:space="0" w:color="auto"/>
        <w:bottom w:val="none" w:sz="0" w:space="0" w:color="auto"/>
        <w:right w:val="none" w:sz="0" w:space="0" w:color="auto"/>
      </w:divBdr>
    </w:div>
    <w:div w:id="1222213225">
      <w:bodyDiv w:val="1"/>
      <w:marLeft w:val="0"/>
      <w:marRight w:val="0"/>
      <w:marTop w:val="0"/>
      <w:marBottom w:val="0"/>
      <w:divBdr>
        <w:top w:val="none" w:sz="0" w:space="0" w:color="auto"/>
        <w:left w:val="none" w:sz="0" w:space="0" w:color="auto"/>
        <w:bottom w:val="none" w:sz="0" w:space="0" w:color="auto"/>
        <w:right w:val="none" w:sz="0" w:space="0" w:color="auto"/>
      </w:divBdr>
    </w:div>
    <w:div w:id="1228304389">
      <w:bodyDiv w:val="1"/>
      <w:marLeft w:val="0"/>
      <w:marRight w:val="0"/>
      <w:marTop w:val="0"/>
      <w:marBottom w:val="0"/>
      <w:divBdr>
        <w:top w:val="none" w:sz="0" w:space="0" w:color="auto"/>
        <w:left w:val="none" w:sz="0" w:space="0" w:color="auto"/>
        <w:bottom w:val="none" w:sz="0" w:space="0" w:color="auto"/>
        <w:right w:val="none" w:sz="0" w:space="0" w:color="auto"/>
      </w:divBdr>
    </w:div>
    <w:div w:id="1261109672">
      <w:bodyDiv w:val="1"/>
      <w:marLeft w:val="0"/>
      <w:marRight w:val="0"/>
      <w:marTop w:val="0"/>
      <w:marBottom w:val="0"/>
      <w:divBdr>
        <w:top w:val="none" w:sz="0" w:space="0" w:color="auto"/>
        <w:left w:val="none" w:sz="0" w:space="0" w:color="auto"/>
        <w:bottom w:val="none" w:sz="0" w:space="0" w:color="auto"/>
        <w:right w:val="none" w:sz="0" w:space="0" w:color="auto"/>
      </w:divBdr>
    </w:div>
    <w:div w:id="1286083952">
      <w:bodyDiv w:val="1"/>
      <w:marLeft w:val="0"/>
      <w:marRight w:val="0"/>
      <w:marTop w:val="0"/>
      <w:marBottom w:val="0"/>
      <w:divBdr>
        <w:top w:val="none" w:sz="0" w:space="0" w:color="auto"/>
        <w:left w:val="none" w:sz="0" w:space="0" w:color="auto"/>
        <w:bottom w:val="none" w:sz="0" w:space="0" w:color="auto"/>
        <w:right w:val="none" w:sz="0" w:space="0" w:color="auto"/>
      </w:divBdr>
    </w:div>
    <w:div w:id="1358582596">
      <w:bodyDiv w:val="1"/>
      <w:marLeft w:val="0"/>
      <w:marRight w:val="0"/>
      <w:marTop w:val="0"/>
      <w:marBottom w:val="0"/>
      <w:divBdr>
        <w:top w:val="none" w:sz="0" w:space="0" w:color="auto"/>
        <w:left w:val="none" w:sz="0" w:space="0" w:color="auto"/>
        <w:bottom w:val="none" w:sz="0" w:space="0" w:color="auto"/>
        <w:right w:val="none" w:sz="0" w:space="0" w:color="auto"/>
      </w:divBdr>
    </w:div>
    <w:div w:id="1359509283">
      <w:bodyDiv w:val="1"/>
      <w:marLeft w:val="0"/>
      <w:marRight w:val="0"/>
      <w:marTop w:val="0"/>
      <w:marBottom w:val="0"/>
      <w:divBdr>
        <w:top w:val="none" w:sz="0" w:space="0" w:color="auto"/>
        <w:left w:val="none" w:sz="0" w:space="0" w:color="auto"/>
        <w:bottom w:val="none" w:sz="0" w:space="0" w:color="auto"/>
        <w:right w:val="none" w:sz="0" w:space="0" w:color="auto"/>
      </w:divBdr>
    </w:div>
    <w:div w:id="1402674137">
      <w:bodyDiv w:val="1"/>
      <w:marLeft w:val="0"/>
      <w:marRight w:val="0"/>
      <w:marTop w:val="0"/>
      <w:marBottom w:val="0"/>
      <w:divBdr>
        <w:top w:val="none" w:sz="0" w:space="0" w:color="auto"/>
        <w:left w:val="none" w:sz="0" w:space="0" w:color="auto"/>
        <w:bottom w:val="none" w:sz="0" w:space="0" w:color="auto"/>
        <w:right w:val="none" w:sz="0" w:space="0" w:color="auto"/>
      </w:divBdr>
    </w:div>
    <w:div w:id="1437405874">
      <w:bodyDiv w:val="1"/>
      <w:marLeft w:val="0"/>
      <w:marRight w:val="0"/>
      <w:marTop w:val="0"/>
      <w:marBottom w:val="0"/>
      <w:divBdr>
        <w:top w:val="none" w:sz="0" w:space="0" w:color="auto"/>
        <w:left w:val="none" w:sz="0" w:space="0" w:color="auto"/>
        <w:bottom w:val="none" w:sz="0" w:space="0" w:color="auto"/>
        <w:right w:val="none" w:sz="0" w:space="0" w:color="auto"/>
      </w:divBdr>
    </w:div>
    <w:div w:id="1463377861">
      <w:bodyDiv w:val="1"/>
      <w:marLeft w:val="0"/>
      <w:marRight w:val="0"/>
      <w:marTop w:val="0"/>
      <w:marBottom w:val="0"/>
      <w:divBdr>
        <w:top w:val="none" w:sz="0" w:space="0" w:color="auto"/>
        <w:left w:val="none" w:sz="0" w:space="0" w:color="auto"/>
        <w:bottom w:val="none" w:sz="0" w:space="0" w:color="auto"/>
        <w:right w:val="none" w:sz="0" w:space="0" w:color="auto"/>
      </w:divBdr>
    </w:div>
    <w:div w:id="1519585871">
      <w:bodyDiv w:val="1"/>
      <w:marLeft w:val="0"/>
      <w:marRight w:val="0"/>
      <w:marTop w:val="0"/>
      <w:marBottom w:val="0"/>
      <w:divBdr>
        <w:top w:val="none" w:sz="0" w:space="0" w:color="auto"/>
        <w:left w:val="none" w:sz="0" w:space="0" w:color="auto"/>
        <w:bottom w:val="none" w:sz="0" w:space="0" w:color="auto"/>
        <w:right w:val="none" w:sz="0" w:space="0" w:color="auto"/>
      </w:divBdr>
    </w:div>
    <w:div w:id="1519851066">
      <w:bodyDiv w:val="1"/>
      <w:marLeft w:val="0"/>
      <w:marRight w:val="0"/>
      <w:marTop w:val="0"/>
      <w:marBottom w:val="0"/>
      <w:divBdr>
        <w:top w:val="none" w:sz="0" w:space="0" w:color="auto"/>
        <w:left w:val="none" w:sz="0" w:space="0" w:color="auto"/>
        <w:bottom w:val="none" w:sz="0" w:space="0" w:color="auto"/>
        <w:right w:val="none" w:sz="0" w:space="0" w:color="auto"/>
      </w:divBdr>
    </w:div>
    <w:div w:id="1525172125">
      <w:bodyDiv w:val="1"/>
      <w:marLeft w:val="0"/>
      <w:marRight w:val="0"/>
      <w:marTop w:val="0"/>
      <w:marBottom w:val="0"/>
      <w:divBdr>
        <w:top w:val="none" w:sz="0" w:space="0" w:color="auto"/>
        <w:left w:val="none" w:sz="0" w:space="0" w:color="auto"/>
        <w:bottom w:val="none" w:sz="0" w:space="0" w:color="auto"/>
        <w:right w:val="none" w:sz="0" w:space="0" w:color="auto"/>
      </w:divBdr>
    </w:div>
    <w:div w:id="1564364636">
      <w:bodyDiv w:val="1"/>
      <w:marLeft w:val="0"/>
      <w:marRight w:val="0"/>
      <w:marTop w:val="0"/>
      <w:marBottom w:val="0"/>
      <w:divBdr>
        <w:top w:val="none" w:sz="0" w:space="0" w:color="auto"/>
        <w:left w:val="none" w:sz="0" w:space="0" w:color="auto"/>
        <w:bottom w:val="none" w:sz="0" w:space="0" w:color="auto"/>
        <w:right w:val="none" w:sz="0" w:space="0" w:color="auto"/>
      </w:divBdr>
    </w:div>
    <w:div w:id="1568566964">
      <w:bodyDiv w:val="1"/>
      <w:marLeft w:val="0"/>
      <w:marRight w:val="0"/>
      <w:marTop w:val="0"/>
      <w:marBottom w:val="0"/>
      <w:divBdr>
        <w:top w:val="none" w:sz="0" w:space="0" w:color="auto"/>
        <w:left w:val="none" w:sz="0" w:space="0" w:color="auto"/>
        <w:bottom w:val="none" w:sz="0" w:space="0" w:color="auto"/>
        <w:right w:val="none" w:sz="0" w:space="0" w:color="auto"/>
      </w:divBdr>
    </w:div>
    <w:div w:id="1587887348">
      <w:bodyDiv w:val="1"/>
      <w:marLeft w:val="0"/>
      <w:marRight w:val="0"/>
      <w:marTop w:val="0"/>
      <w:marBottom w:val="0"/>
      <w:divBdr>
        <w:top w:val="none" w:sz="0" w:space="0" w:color="auto"/>
        <w:left w:val="none" w:sz="0" w:space="0" w:color="auto"/>
        <w:bottom w:val="none" w:sz="0" w:space="0" w:color="auto"/>
        <w:right w:val="none" w:sz="0" w:space="0" w:color="auto"/>
      </w:divBdr>
    </w:div>
    <w:div w:id="1662387358">
      <w:bodyDiv w:val="1"/>
      <w:marLeft w:val="0"/>
      <w:marRight w:val="0"/>
      <w:marTop w:val="0"/>
      <w:marBottom w:val="0"/>
      <w:divBdr>
        <w:top w:val="none" w:sz="0" w:space="0" w:color="auto"/>
        <w:left w:val="none" w:sz="0" w:space="0" w:color="auto"/>
        <w:bottom w:val="none" w:sz="0" w:space="0" w:color="auto"/>
        <w:right w:val="none" w:sz="0" w:space="0" w:color="auto"/>
      </w:divBdr>
    </w:div>
    <w:div w:id="1675448200">
      <w:bodyDiv w:val="1"/>
      <w:marLeft w:val="0"/>
      <w:marRight w:val="0"/>
      <w:marTop w:val="0"/>
      <w:marBottom w:val="0"/>
      <w:divBdr>
        <w:top w:val="none" w:sz="0" w:space="0" w:color="auto"/>
        <w:left w:val="none" w:sz="0" w:space="0" w:color="auto"/>
        <w:bottom w:val="none" w:sz="0" w:space="0" w:color="auto"/>
        <w:right w:val="none" w:sz="0" w:space="0" w:color="auto"/>
      </w:divBdr>
    </w:div>
    <w:div w:id="1699893293">
      <w:bodyDiv w:val="1"/>
      <w:marLeft w:val="0"/>
      <w:marRight w:val="0"/>
      <w:marTop w:val="0"/>
      <w:marBottom w:val="0"/>
      <w:divBdr>
        <w:top w:val="none" w:sz="0" w:space="0" w:color="auto"/>
        <w:left w:val="none" w:sz="0" w:space="0" w:color="auto"/>
        <w:bottom w:val="none" w:sz="0" w:space="0" w:color="auto"/>
        <w:right w:val="none" w:sz="0" w:space="0" w:color="auto"/>
      </w:divBdr>
    </w:div>
    <w:div w:id="1703897739">
      <w:bodyDiv w:val="1"/>
      <w:marLeft w:val="0"/>
      <w:marRight w:val="0"/>
      <w:marTop w:val="0"/>
      <w:marBottom w:val="0"/>
      <w:divBdr>
        <w:top w:val="none" w:sz="0" w:space="0" w:color="auto"/>
        <w:left w:val="none" w:sz="0" w:space="0" w:color="auto"/>
        <w:bottom w:val="none" w:sz="0" w:space="0" w:color="auto"/>
        <w:right w:val="none" w:sz="0" w:space="0" w:color="auto"/>
      </w:divBdr>
    </w:div>
    <w:div w:id="1710228639">
      <w:bodyDiv w:val="1"/>
      <w:marLeft w:val="0"/>
      <w:marRight w:val="0"/>
      <w:marTop w:val="0"/>
      <w:marBottom w:val="0"/>
      <w:divBdr>
        <w:top w:val="none" w:sz="0" w:space="0" w:color="auto"/>
        <w:left w:val="none" w:sz="0" w:space="0" w:color="auto"/>
        <w:bottom w:val="none" w:sz="0" w:space="0" w:color="auto"/>
        <w:right w:val="none" w:sz="0" w:space="0" w:color="auto"/>
      </w:divBdr>
    </w:div>
    <w:div w:id="1732656431">
      <w:bodyDiv w:val="1"/>
      <w:marLeft w:val="0"/>
      <w:marRight w:val="0"/>
      <w:marTop w:val="0"/>
      <w:marBottom w:val="0"/>
      <w:divBdr>
        <w:top w:val="none" w:sz="0" w:space="0" w:color="auto"/>
        <w:left w:val="none" w:sz="0" w:space="0" w:color="auto"/>
        <w:bottom w:val="none" w:sz="0" w:space="0" w:color="auto"/>
        <w:right w:val="none" w:sz="0" w:space="0" w:color="auto"/>
      </w:divBdr>
    </w:div>
    <w:div w:id="1769693404">
      <w:bodyDiv w:val="1"/>
      <w:marLeft w:val="0"/>
      <w:marRight w:val="0"/>
      <w:marTop w:val="0"/>
      <w:marBottom w:val="0"/>
      <w:divBdr>
        <w:top w:val="none" w:sz="0" w:space="0" w:color="auto"/>
        <w:left w:val="none" w:sz="0" w:space="0" w:color="auto"/>
        <w:bottom w:val="none" w:sz="0" w:space="0" w:color="auto"/>
        <w:right w:val="none" w:sz="0" w:space="0" w:color="auto"/>
      </w:divBdr>
    </w:div>
    <w:div w:id="1800145759">
      <w:bodyDiv w:val="1"/>
      <w:marLeft w:val="0"/>
      <w:marRight w:val="0"/>
      <w:marTop w:val="0"/>
      <w:marBottom w:val="0"/>
      <w:divBdr>
        <w:top w:val="none" w:sz="0" w:space="0" w:color="auto"/>
        <w:left w:val="none" w:sz="0" w:space="0" w:color="auto"/>
        <w:bottom w:val="none" w:sz="0" w:space="0" w:color="auto"/>
        <w:right w:val="none" w:sz="0" w:space="0" w:color="auto"/>
      </w:divBdr>
    </w:div>
    <w:div w:id="1834225959">
      <w:bodyDiv w:val="1"/>
      <w:marLeft w:val="0"/>
      <w:marRight w:val="0"/>
      <w:marTop w:val="0"/>
      <w:marBottom w:val="0"/>
      <w:divBdr>
        <w:top w:val="none" w:sz="0" w:space="0" w:color="auto"/>
        <w:left w:val="none" w:sz="0" w:space="0" w:color="auto"/>
        <w:bottom w:val="none" w:sz="0" w:space="0" w:color="auto"/>
        <w:right w:val="none" w:sz="0" w:space="0" w:color="auto"/>
      </w:divBdr>
    </w:div>
    <w:div w:id="1863471198">
      <w:bodyDiv w:val="1"/>
      <w:marLeft w:val="0"/>
      <w:marRight w:val="0"/>
      <w:marTop w:val="0"/>
      <w:marBottom w:val="0"/>
      <w:divBdr>
        <w:top w:val="none" w:sz="0" w:space="0" w:color="auto"/>
        <w:left w:val="none" w:sz="0" w:space="0" w:color="auto"/>
        <w:bottom w:val="none" w:sz="0" w:space="0" w:color="auto"/>
        <w:right w:val="none" w:sz="0" w:space="0" w:color="auto"/>
      </w:divBdr>
    </w:div>
    <w:div w:id="1904632201">
      <w:bodyDiv w:val="1"/>
      <w:marLeft w:val="0"/>
      <w:marRight w:val="0"/>
      <w:marTop w:val="0"/>
      <w:marBottom w:val="0"/>
      <w:divBdr>
        <w:top w:val="none" w:sz="0" w:space="0" w:color="auto"/>
        <w:left w:val="none" w:sz="0" w:space="0" w:color="auto"/>
        <w:bottom w:val="none" w:sz="0" w:space="0" w:color="auto"/>
        <w:right w:val="none" w:sz="0" w:space="0" w:color="auto"/>
      </w:divBdr>
    </w:div>
    <w:div w:id="1927494141">
      <w:bodyDiv w:val="1"/>
      <w:marLeft w:val="0"/>
      <w:marRight w:val="0"/>
      <w:marTop w:val="0"/>
      <w:marBottom w:val="0"/>
      <w:divBdr>
        <w:top w:val="none" w:sz="0" w:space="0" w:color="auto"/>
        <w:left w:val="none" w:sz="0" w:space="0" w:color="auto"/>
        <w:bottom w:val="none" w:sz="0" w:space="0" w:color="auto"/>
        <w:right w:val="none" w:sz="0" w:space="0" w:color="auto"/>
      </w:divBdr>
    </w:div>
    <w:div w:id="1927837511">
      <w:bodyDiv w:val="1"/>
      <w:marLeft w:val="0"/>
      <w:marRight w:val="0"/>
      <w:marTop w:val="0"/>
      <w:marBottom w:val="0"/>
      <w:divBdr>
        <w:top w:val="none" w:sz="0" w:space="0" w:color="auto"/>
        <w:left w:val="none" w:sz="0" w:space="0" w:color="auto"/>
        <w:bottom w:val="none" w:sz="0" w:space="0" w:color="auto"/>
        <w:right w:val="none" w:sz="0" w:space="0" w:color="auto"/>
      </w:divBdr>
    </w:div>
    <w:div w:id="1954745324">
      <w:bodyDiv w:val="1"/>
      <w:marLeft w:val="0"/>
      <w:marRight w:val="0"/>
      <w:marTop w:val="0"/>
      <w:marBottom w:val="0"/>
      <w:divBdr>
        <w:top w:val="none" w:sz="0" w:space="0" w:color="auto"/>
        <w:left w:val="none" w:sz="0" w:space="0" w:color="auto"/>
        <w:bottom w:val="none" w:sz="0" w:space="0" w:color="auto"/>
        <w:right w:val="none" w:sz="0" w:space="0" w:color="auto"/>
      </w:divBdr>
    </w:div>
    <w:div w:id="1988851984">
      <w:bodyDiv w:val="1"/>
      <w:marLeft w:val="0"/>
      <w:marRight w:val="0"/>
      <w:marTop w:val="0"/>
      <w:marBottom w:val="0"/>
      <w:divBdr>
        <w:top w:val="none" w:sz="0" w:space="0" w:color="auto"/>
        <w:left w:val="none" w:sz="0" w:space="0" w:color="auto"/>
        <w:bottom w:val="none" w:sz="0" w:space="0" w:color="auto"/>
        <w:right w:val="none" w:sz="0" w:space="0" w:color="auto"/>
      </w:divBdr>
    </w:div>
    <w:div w:id="2003584566">
      <w:bodyDiv w:val="1"/>
      <w:marLeft w:val="0"/>
      <w:marRight w:val="0"/>
      <w:marTop w:val="0"/>
      <w:marBottom w:val="0"/>
      <w:divBdr>
        <w:top w:val="none" w:sz="0" w:space="0" w:color="auto"/>
        <w:left w:val="none" w:sz="0" w:space="0" w:color="auto"/>
        <w:bottom w:val="none" w:sz="0" w:space="0" w:color="auto"/>
        <w:right w:val="none" w:sz="0" w:space="0" w:color="auto"/>
      </w:divBdr>
    </w:div>
    <w:div w:id="2010861534">
      <w:bodyDiv w:val="1"/>
      <w:marLeft w:val="0"/>
      <w:marRight w:val="0"/>
      <w:marTop w:val="0"/>
      <w:marBottom w:val="0"/>
      <w:divBdr>
        <w:top w:val="none" w:sz="0" w:space="0" w:color="auto"/>
        <w:left w:val="none" w:sz="0" w:space="0" w:color="auto"/>
        <w:bottom w:val="none" w:sz="0" w:space="0" w:color="auto"/>
        <w:right w:val="none" w:sz="0" w:space="0" w:color="auto"/>
      </w:divBdr>
    </w:div>
    <w:div w:id="2030833183">
      <w:bodyDiv w:val="1"/>
      <w:marLeft w:val="0"/>
      <w:marRight w:val="0"/>
      <w:marTop w:val="0"/>
      <w:marBottom w:val="0"/>
      <w:divBdr>
        <w:top w:val="none" w:sz="0" w:space="0" w:color="auto"/>
        <w:left w:val="none" w:sz="0" w:space="0" w:color="auto"/>
        <w:bottom w:val="none" w:sz="0" w:space="0" w:color="auto"/>
        <w:right w:val="none" w:sz="0" w:space="0" w:color="auto"/>
      </w:divBdr>
    </w:div>
    <w:div w:id="2034724494">
      <w:bodyDiv w:val="1"/>
      <w:marLeft w:val="0"/>
      <w:marRight w:val="0"/>
      <w:marTop w:val="0"/>
      <w:marBottom w:val="0"/>
      <w:divBdr>
        <w:top w:val="none" w:sz="0" w:space="0" w:color="auto"/>
        <w:left w:val="none" w:sz="0" w:space="0" w:color="auto"/>
        <w:bottom w:val="none" w:sz="0" w:space="0" w:color="auto"/>
        <w:right w:val="none" w:sz="0" w:space="0" w:color="auto"/>
      </w:divBdr>
    </w:div>
    <w:div w:id="2053268146">
      <w:bodyDiv w:val="1"/>
      <w:marLeft w:val="0"/>
      <w:marRight w:val="0"/>
      <w:marTop w:val="0"/>
      <w:marBottom w:val="0"/>
      <w:divBdr>
        <w:top w:val="none" w:sz="0" w:space="0" w:color="auto"/>
        <w:left w:val="none" w:sz="0" w:space="0" w:color="auto"/>
        <w:bottom w:val="none" w:sz="0" w:space="0" w:color="auto"/>
        <w:right w:val="none" w:sz="0" w:space="0" w:color="auto"/>
      </w:divBdr>
    </w:div>
    <w:div w:id="2097285214">
      <w:bodyDiv w:val="1"/>
      <w:marLeft w:val="0"/>
      <w:marRight w:val="0"/>
      <w:marTop w:val="0"/>
      <w:marBottom w:val="0"/>
      <w:divBdr>
        <w:top w:val="none" w:sz="0" w:space="0" w:color="auto"/>
        <w:left w:val="none" w:sz="0" w:space="0" w:color="auto"/>
        <w:bottom w:val="none" w:sz="0" w:space="0" w:color="auto"/>
        <w:right w:val="none" w:sz="0" w:space="0" w:color="auto"/>
      </w:divBdr>
    </w:div>
    <w:div w:id="2103522201">
      <w:bodyDiv w:val="1"/>
      <w:marLeft w:val="0"/>
      <w:marRight w:val="0"/>
      <w:marTop w:val="0"/>
      <w:marBottom w:val="0"/>
      <w:divBdr>
        <w:top w:val="none" w:sz="0" w:space="0" w:color="auto"/>
        <w:left w:val="none" w:sz="0" w:space="0" w:color="auto"/>
        <w:bottom w:val="none" w:sz="0" w:space="0" w:color="auto"/>
        <w:right w:val="none" w:sz="0" w:space="0" w:color="auto"/>
      </w:divBdr>
    </w:div>
    <w:div w:id="214415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Mon17</b:Tag>
    <b:SourceType>InternetSite</b:SourceType>
    <b:Guid>{A3612433-B616-488E-AE86-3E6AE69D6CC7}</b:Guid>
    <b:Title>The high price of Uganda's gold rush</b:Title>
    <b:Year>2017</b:Year>
    <b:Month>June</b:Month>
    <b:Day>12</b:Day>
    <b:YearAccessed>2017</b:YearAccessed>
    <b:MonthAccessed>December</b:MonthAccessed>
    <b:DayAccessed>06</b:DayAccessed>
    <b:Author>
      <b:Author>
        <b:NameList>
          <b:Person>
            <b:Last>Monks</b:Last>
            <b:First>Kieron</b:First>
          </b:Person>
        </b:NameList>
      </b:Author>
    </b:Author>
    <b:InternetSiteTitle>CNN</b:InternetSiteTitle>
    <b:URL>http://www.cnn.com/2017/06/12/africa/uganda-mining-corruption/index.html</b:URL>
    <b:RefOrder>2</b:RefOrder>
  </b:Source>
  <b:Source>
    <b:Tag>Vil16</b:Tag>
    <b:SourceType>InternetSite</b:SourceType>
    <b:Guid>{C4ED4BBC-4732-420D-A69C-8059329297A8}</b:Guid>
    <b:Author>
      <b:Author>
        <b:NameList>
          <b:Person>
            <b:Last>Villaecija</b:Last>
            <b:First>Raquel</b:First>
          </b:Person>
          <b:Person>
            <b:Last>Blanco</b:Last>
            <b:Middle>Rojas</b:Middle>
            <b:First>Alberto</b:First>
          </b:Person>
        </b:NameList>
      </b:Author>
    </b:Author>
    <b:Year>2016</b:Year>
    <b:Month>January</b:Month>
    <b:Day>19</b:Day>
    <b:YearAccessed>2017</b:YearAccessed>
    <b:MonthAccessed>December</b:MonthAccessed>
    <b:DayAccessed>06</b:DayAccessed>
    <b:InternetSiteTitle>Al Jazeera</b:InternetSiteTitle>
    <b:URL>http://www.aljazeera.com/indepth/features/2016/01/blood-minerals-profits-conflict-drc-160118124123342.html</b:URL>
    <b:Title>Blood and minerals: Who profits from conflict in DRC?</b:Title>
    <b:RefOrder>1</b:RefOrder>
  </b:Source>
  <b:Source>
    <b:Tag>Wit17</b:Tag>
    <b:SourceType>Report</b:SourceType>
    <b:Guid>{B69847C7-5245-4875-97A2-79AEB76A1D67}</b:Guid>
    <b:Author>
      <b:Author>
        <b:Corporate>Global Witness</b:Corporate>
      </b:Author>
    </b:Author>
    <b:Title>UnderMined</b:Title>
    <b:Year>2017</b:Year>
    <b:Publisher>June</b:Publisher>
    <b:ThesisType>Investigative Journalism</b:ThesisType>
    <b:RefOrder>4</b:RefOrder>
  </b:Source>
  <b:Source>
    <b:Tag>Min</b:Tag>
    <b:SourceType>Report</b:SourceType>
    <b:Guid>{E6C25F03-F6B8-4C44-B9CB-BC5735D196BA}</b:Guid>
    <b:Title>2011 Statistical Abstract</b:Title>
    <b:Author>
      <b:Author>
        <b:Corporate>Ministry of Energy and Mineral Development</b:Corporate>
      </b:Author>
    </b:Author>
    <b:ThesisType>Statistical Abstract</b:ThesisType>
    <b:URL>http://barakaconsult.com/uploads/2011StatisticalAbstract.pdf</b:URL>
    <b:RefOrder>14</b:RefOrder>
  </b:Source>
  <b:Source>
    <b:Tag>Min1</b:Tag>
    <b:SourceType>Report</b:SourceType>
    <b:Guid>{E5BA6394-FD05-4D05-B4A0-FFBC623341C4}</b:Guid>
    <b:Author>
      <b:Author>
        <b:Corporate>Ministry of Energy and Mineral Development</b:Corporate>
      </b:Author>
    </b:Author>
    <b:Title>2012 Statistical Abstract</b:Title>
    <b:ThesisType>Statistical Abstract</b:ThesisType>
    <b:URL>http://barakaconsult.com/uploads/2012%20StatisticalAbstract.pdf</b:URL>
    <b:RefOrder>15</b:RefOrder>
  </b:Source>
  <b:Source>
    <b:Tag>Min2</b:Tag>
    <b:SourceType>Report</b:SourceType>
    <b:Guid>{AB14E380-DF46-4A8F-A659-F12EDA33D4BA}</b:Guid>
    <b:Author>
      <b:Author>
        <b:Corporate>Ministry of Energy and Mineral Development</b:Corporate>
      </b:Author>
    </b:Author>
    <b:Title>2013 Statistical Abstract</b:Title>
    <b:ThesisType>Statistical Abstract</b:ThesisType>
    <b:URL>http://www.energyandminerals.go.ug/downloads/2013StatisticalAbstract.pdf</b:URL>
    <b:RefOrder>16</b:RefOrder>
  </b:Source>
  <b:Source>
    <b:Tag>Min3</b:Tag>
    <b:SourceType>Report</b:SourceType>
    <b:Guid>{0C42B342-51EE-4573-903F-BBFC450B20AF}</b:Guid>
    <b:Author>
      <b:Author>
        <b:Corporate>Ministry of Energy and Mineral Development</b:Corporate>
      </b:Author>
    </b:Author>
    <b:Title>2014 Statistical Abstract</b:Title>
    <b:ThesisType>Statistical Abstract</b:ThesisType>
    <b:URL>http://www.energyandminerals.go.ug/downloads/2014StatisticalAbstract.pdf</b:URL>
    <b:RefOrder>17</b:RefOrder>
  </b:Source>
  <b:Source>
    <b:Tag>Min4</b:Tag>
    <b:SourceType>Report</b:SourceType>
    <b:Guid>{FD3BF949-B90E-45D7-89AE-978B021A09E1}</b:Guid>
    <b:Author>
      <b:Author>
        <b:Corporate>Ministry of Energy and Mineral Development</b:Corporate>
      </b:Author>
    </b:Author>
    <b:Title>2015 Statistical Abstract</b:Title>
    <b:ThesisType>Statistical Abstract</b:ThesisType>
    <b:URL>http://www.energyandminerals.go.ug/downloads/2015%20Statistical%20abstract.pdf</b:URL>
    <b:RefOrder>18</b:RefOrder>
  </b:Source>
  <b:Source>
    <b:Tag>Abo17</b:Tag>
    <b:SourceType>InternetSite</b:SourceType>
    <b:Guid>{23168955-2A9D-4118-BCFF-BD787A8AA94E}</b:Guid>
    <b:Title>Global Witness - About Us</b:Title>
    <b:YearAccessed>2017</b:YearAccessed>
    <b:MonthAccessed>December</b:MonthAccessed>
    <b:DayAccessed>06</b:DayAccessed>
    <b:InternetSiteTitle>Global Witness</b:InternetSiteTitle>
    <b:URL>https://www.globalwitness.org/en/about-us/</b:URL>
    <b:RefOrder>8</b:RefOrder>
  </b:Source>
  <b:Source>
    <b:Tag>Bar17</b:Tag>
    <b:SourceType>InternetSite</b:SourceType>
    <b:Guid>{A710DAB2-3049-438F-9E84-0948D4975075}</b:Guid>
    <b:Title>BarakaConsult</b:Title>
    <b:YearAccessed>2017</b:YearAccessed>
    <b:MonthAccessed>December</b:MonthAccessed>
    <b:DayAccessed>06</b:DayAccessed>
    <b:URL>http://barakaconsult.com/</b:URL>
    <b:RefOrder>7</b:RefOrder>
  </b:Source>
  <b:Source>
    <b:Tag>Blo08</b:Tag>
    <b:SourceType>JournalArticle</b:SourceType>
    <b:Guid>{1132268F-A82E-436E-90D2-A12353B8BF6B}</b:Guid>
    <b:Title>Fast unfolding of communities in large networks</b:Title>
    <b:Year>2008</b:Year>
    <b:JournalName>Journal of Statistical Mechanics: Theory and Experiment</b:JournalName>
    <b:Pages>P10008</b:Pages>
    <b:Author>
      <b:Author>
        <b:NameList>
          <b:Person>
            <b:Last>Blondel</b:Last>
            <b:Middle>D</b:Middle>
            <b:First>Vincent</b:First>
          </b:Person>
          <b:Person>
            <b:Last>Guillaume</b:Last>
            <b:First>Jean-Loup</b:First>
          </b:Person>
          <b:Person>
            <b:Last>Lamboitte</b:Last>
            <b:First>Renaud</b:First>
          </b:Person>
          <b:Person>
            <b:Last>Etienne</b:Last>
            <b:First>Lefebvre</b:First>
          </b:Person>
        </b:NameList>
      </b:Author>
    </b:Author>
    <b:Volume>2008</b:Volume>
    <b:Issue>10</b:Issue>
    <b:URL>http://stacks.iop.org/1742-5468/2008/i=10/a=P10008</b:URL>
    <b:RefOrder>13</b:RefOrder>
  </b:Source>
  <b:Source>
    <b:Tag>Muh13</b:Tag>
    <b:SourceType>InternetSite</b:SourceType>
    <b:Guid>{B751E162-8F7B-4AC8-88D1-E891FDE4A497}</b:Guid>
    <b:Title>Mining speculators "rear their ugly heads"</b:Title>
    <b:Year>2013</b:Year>
    <b:Month>August</b:Month>
    <b:Day>10</b:Day>
    <b:YearAccessed>2017</b:YearAccessed>
    <b:MonthAccessed>December</b:MonthAccessed>
    <b:DayAccessed>06</b:DayAccessed>
    <b:Author>
      <b:Author>
        <b:NameList>
          <b:Person>
            <b:Last>Muhumuza</b:Last>
            <b:Middle>Keith</b:Middle>
            <b:First>Mark</b:First>
          </b:Person>
        </b:NameList>
      </b:Author>
    </b:Author>
    <b:InternetSiteTitle>anagram of a gazing eye</b:InternetSiteTitle>
    <b:URL>http://mumakeith.blogspot.com/2013/08/mining-speculators-rear-their-ugly-head.html</b:URL>
    <b:RefOrder>10</b:RefOrder>
  </b:Source>
  <b:Source>
    <b:Tag>Mug13</b:Tag>
    <b:SourceType>InternetSite</b:SourceType>
    <b:Guid>{CC5C70ED-948E-4D7A-8BBF-952DD8242BDA}</b:Guid>
    <b:Author>
      <b:Author>
        <b:NameList>
          <b:Person>
            <b:Last>Mugalu</b:Last>
            <b:First>Moses</b:First>
          </b:Person>
        </b:NameList>
      </b:Author>
    </b:Author>
    <b:Title>Lokeris allays suspicions in mining</b:Title>
    <b:Year>2013</b:Year>
    <b:Month>August</b:Month>
    <b:Day>18</b:Day>
    <b:YearAccessed>2017</b:YearAccessed>
    <b:MonthAccessed>December</b:MonthAccessed>
    <b:DayAccessed>06</b:DayAccessed>
    <b:InternetSiteTitle>The Observer</b:InternetSiteTitle>
    <b:URL>https://www.google.com/url?sa=t&amp;rct=j&amp;q=&amp;esrc=s&amp;source=web&amp;cd=3&amp;ved=0ahUKEwjDovif8-3XAhXL4SYKHaGiDYgQFggxMAI&amp;url=http%3A%2F%2Fobserver.ug%2Findex.php%3Foption%3Dcom_content%26view%3Darticle%26id%3D27011%3Alokeris-allays-suspicions-in-mining&amp;usg=AOvVaw0fWn</b:URL>
    <b:RefOrder>11</b:RefOrder>
  </b:Source>
  <b:Source>
    <b:Tag>AMB17</b:Tag>
    <b:SourceType>InternetSite</b:SourceType>
    <b:Guid>{15C2FF2F-A074-4689-9D37-9D5728039BA2}</b:Guid>
    <b:Title>ABMAK - Contact Us</b:Title>
    <b:YearAccessed>2017</b:YearAccessed>
    <b:MonthAccessed>December</b:MonthAccessed>
    <b:DayAccessed>06</b:DayAccessed>
    <b:Author>
      <b:Author>
        <b:Corporate>AMBAK</b:Corporate>
      </b:Author>
    </b:Author>
    <b:URL>https://www.abmak.org/contact-us</b:URL>
    <b:RefOrder>12</b:RefOrder>
  </b:Source>
  <b:Source>
    <b:Tag>Fle17</b:Tag>
    <b:SourceType>InternetSite</b:SourceType>
    <b:Guid>{37D99DB5-589C-4F60-9AE1-7C9F8A2E06E3}</b:Guid>
    <b:Author>
      <b:Author>
        <b:Corporate>FlexiCadastre</b:Corporate>
      </b:Author>
    </b:Author>
    <b:Title>Uganda Mining Cadastre Portal</b:Title>
    <b:YearAccessed>2017</b:YearAccessed>
    <b:MonthAccessed>December</b:MonthAccessed>
    <b:DayAccessed>06</b:DayAccessed>
    <b:URL>http://portals.flexicadastre.com/uganda/</b:URL>
    <b:RefOrder>5</b:RefOrder>
  </b:Source>
  <b:Source>
    <b:Tag>Lin11</b:Tag>
    <b:SourceType>JournalArticle</b:SourceType>
    <b:Guid>{CE9464DB-D487-4375-80D0-EF72719612C1}</b:Guid>
    <b:Title>Just another change of guard? Broad-based politics and civil war in Museveni's Uganda</b:Title>
    <b:Year>2011</b:Year>
    <b:Pages>387-416</b:Pages>
    <b:Author>
      <b:Author>
        <b:NameList>
          <b:Person>
            <b:Last>Lindemann</b:Last>
            <b:First>Stefan</b:First>
          </b:Person>
        </b:NameList>
      </b:Author>
    </b:Author>
    <b:JournalName>African Affairs</b:JournalName>
    <b:Month>July</b:Month>
    <b:Day>1</b:Day>
    <b:Volume>110</b:Volume>
    <b:Issue>440</b:Issue>
    <b:URL>http://dx.doi.org/10.1093/afraf/adr023</b:URL>
    <b:DOI>10.1093/afraf/adr023</b:DOI>
    <b:RefOrder>3</b:RefOrder>
  </b:Source>
  <b:Source>
    <b:Tag>Pow90</b:Tag>
    <b:SourceType>JournalArticle</b:SourceType>
    <b:Guid>{0D723A23-67FB-4BBE-BB48-6094E059A59E}</b:Guid>
    <b:Author>
      <b:Author>
        <b:NameList>
          <b:Person>
            <b:Last>Powell</b:Last>
            <b:First>Walter</b:First>
          </b:Person>
        </b:NameList>
      </b:Author>
    </b:Author>
    <b:Title>Neither Market nor Hierarchy: Network Forms of Organization</b:Title>
    <b:JournalName>Research in Organizational Behavior</b:JournalName>
    <b:Year>1990</b:Year>
    <b:Pages>295-336</b:Pages>
    <b:Volume>12</b:Volume>
    <b:URL>https://habibisir.lecture.ub.ac.id/files/2016/09/Neither-Market-Nor-Hierarchy-Network-Forms-of-Organizations.pdf</b:URL>
    <b:RefOrder>9</b:RefOrder>
  </b:Source>
  <b:Source>
    <b:Tag>War13</b:Tag>
    <b:SourceType>BookSection</b:SourceType>
    <b:Guid>{CC3A03B3-0C32-4D3D-8B12-379DA30AFAFD}</b:Guid>
    <b:Title>Corruption as social process</b:Title>
    <b:Year>2013</b:Year>
    <b:Pages>221-237</b:Pages>
    <b:Author>
      <b:Author>
        <b:NameList>
          <b:Person>
            <b:Last>Warburton</b:Last>
            <b:First>John</b:First>
          </b:Person>
        </b:NameList>
      </b:Author>
    </b:Author>
    <b:BookTitle>Corruption and Anti-Corruption</b:BookTitle>
    <b:Publisher>ANU Press</b:Publisher>
    <b:URL>http://www.jstor.org/stable/j.ctt2tt19f.16</b:URL>
    <b:RefOrder>6</b:RefOrder>
  </b:Source>
</b:Sources>
</file>

<file path=customXml/itemProps1.xml><?xml version="1.0" encoding="utf-8"?>
<ds:datastoreItem xmlns:ds="http://schemas.openxmlformats.org/officeDocument/2006/customXml" ds:itemID="{5052774D-4EF5-4D71-8D10-EB6EB1B67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7078</TotalTime>
  <Pages>15</Pages>
  <Words>4283</Words>
  <Characters>24419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dc:creator>
  <cp:keywords/>
  <dc:description/>
  <cp:lastModifiedBy>Bridget</cp:lastModifiedBy>
  <cp:revision>128</cp:revision>
  <dcterms:created xsi:type="dcterms:W3CDTF">2017-11-26T12:02:00Z</dcterms:created>
  <dcterms:modified xsi:type="dcterms:W3CDTF">2017-12-07T08:14:00Z</dcterms:modified>
</cp:coreProperties>
</file>