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d5cd429beeb84ee0425165e5a288a0c1f1d817"/>
    <w:bookmarkStart w:id="9" w:name="week-13-lecture-25-hw-and-q"/>
    <w:p>
      <w:pPr>
        <w:pStyle w:val="Heading1"/>
      </w:pPr>
      <w:r>
        <w:t xml:space="preserve">Week 13, Lecture 25, HW and Q</w:t>
      </w:r>
    </w:p>
    <w:p>
      <w:pPr>
        <w:pStyle w:val="FirstParagraph"/>
      </w:pPr>
      <w:r>
        <w:t xml:space="preserve">Week 13, Lecture 25, Homework and Weekly Quiz with Solutions.</w:t>
      </w:r>
    </w:p>
    <w:bookmarkEnd w:id="9"/>
    <w:bookmarkEnd w:id="10"/>
    <w:bookmarkStart w:id="41" w:name="X82f39ddcc265eb701b736ed0198bad79479283a"/>
    <w:bookmarkStart w:id="26" w:name="X8f0bc78d466597b8d92fc8e81b273fe9c3dbd74"/>
    <w:p>
      <w:pPr>
        <w:pStyle w:val="Heading1"/>
      </w:pPr>
      <w:r>
        <w:t xml:space="preserve">Week 13, Lecture 25: Homework and Weekly Quiz</w:t>
      </w:r>
    </w:p>
    <w:bookmarkStart w:id="25" w:name="homework"/>
    <w:p>
      <w:pPr>
        <w:pStyle w:val="Heading2"/>
      </w:pPr>
      <w:r>
        <w:t xml:space="preserve">Homework</w:t>
      </w:r>
    </w:p>
    <w:bookmarkStart w:id="11" w:name="problem-1-tensor-shapes-for-dsp-objects"/>
    <w:p>
      <w:pPr>
        <w:pStyle w:val="Heading3"/>
      </w:pPr>
      <w:r>
        <w:t xml:space="preserve">Problem 1: Tensor shapes for DSP objects</w:t>
      </w:r>
    </w:p>
    <w:p>
      <w:pPr>
        <w:pStyle w:val="FirstParagraph"/>
      </w:pPr>
      <w:r>
        <w:t xml:space="preserve">For each object, state a sensible PyTorch shape and its tensor rank.</w:t>
      </w:r>
    </w:p>
    <w:p>
      <w:pPr>
        <w:pStyle w:val="Compact"/>
        <w:numPr>
          <w:ilvl w:val="0"/>
          <w:numId w:val="1001"/>
        </w:numPr>
      </w:pPr>
      <w:r>
        <w:t xml:space="preserve">One mono audio clip containing</w:t>
      </w:r>
      <w:r>
        <w:t xml:space="preserve"> </w:t>
      </w:r>
      <m:oMath>
        <m:r>
          <m:t>L</m:t>
        </m:r>
        <m:r>
          <m:rPr>
            <m:sty m:val="p"/>
          </m:rPr>
          <m:t>=</m:t>
        </m:r>
        <m:r>
          <m:t>16000</m:t>
        </m:r>
      </m:oMath>
      <w:r>
        <w:t xml:space="preserve"> </w:t>
      </w:r>
      <w:r>
        <w:t xml:space="preserve">samples.</w:t>
      </w:r>
    </w:p>
    <w:p>
      <w:pPr>
        <w:pStyle w:val="Compact"/>
        <w:numPr>
          <w:ilvl w:val="0"/>
          <w:numId w:val="1001"/>
        </w:numPr>
      </w:pPr>
      <w:r>
        <w:t xml:space="preserve">A batch of</w:t>
      </w:r>
      <w:r>
        <w:t xml:space="preserve"> </w:t>
      </w:r>
      <m:oMath>
        <m:r>
          <m:t>N</m:t>
        </m:r>
        <m:r>
          <m:rPr>
            <m:sty m:val="p"/>
          </m:rPr>
          <m:t>=</m:t>
        </m:r>
        <m:r>
          <m:t>32</m:t>
        </m:r>
      </m:oMath>
      <w:r>
        <w:t xml:space="preserve"> </w:t>
      </w:r>
      <w:r>
        <w:t xml:space="preserve">stereo clips, each containing</w:t>
      </w:r>
      <w:r>
        <w:t xml:space="preserve"> </w:t>
      </w:r>
      <m:oMath>
        <m:r>
          <m:t>L</m:t>
        </m:r>
        <m:r>
          <m:rPr>
            <m:sty m:val="p"/>
          </m:rPr>
          <m:t>=</m:t>
        </m:r>
        <m:r>
          <m:t>16000</m:t>
        </m:r>
      </m:oMath>
      <w:r>
        <w:t xml:space="preserve"> </w:t>
      </w:r>
      <w:r>
        <w:t xml:space="preserve">samples, using the</w:t>
      </w:r>
      <w:r>
        <w:t xml:space="preserve"> </w:t>
      </w:r>
      <w:r>
        <w:rPr>
          <w:rStyle w:val="VerbatimChar"/>
        </w:rPr>
        <w:t xml:space="preserve">(N,C,L)</w:t>
      </w:r>
      <w:r>
        <w:t xml:space="preserve"> </w:t>
      </w:r>
      <w:r>
        <w:t xml:space="preserve">convention.</w:t>
      </w:r>
    </w:p>
    <w:p>
      <w:pPr>
        <w:pStyle w:val="Compact"/>
        <w:numPr>
          <w:ilvl w:val="0"/>
          <w:numId w:val="1001"/>
        </w:numPr>
      </w:pPr>
      <w:r>
        <w:t xml:space="preserve">A complex STFT of one mono clip with</w:t>
      </w:r>
      <w:r>
        <w:t xml:space="preserve"> </w:t>
      </w:r>
      <m:oMath>
        <m:r>
          <m:t>F</m:t>
        </m:r>
        <m:r>
          <m:rPr>
            <m:sty m:val="p"/>
          </m:rPr>
          <m:t>=</m:t>
        </m:r>
        <m:r>
          <m:t>257</m:t>
        </m:r>
      </m:oMath>
      <w:r>
        <w:t xml:space="preserve"> </w:t>
      </w:r>
      <w:r>
        <w:t xml:space="preserve">frequency bins and</w:t>
      </w:r>
      <w:r>
        <w:t xml:space="preserve"> </w:t>
      </w:r>
      <m:oMath>
        <m:r>
          <m:t>T</m:t>
        </m:r>
        <m:r>
          <m:rPr>
            <m:sty m:val="p"/>
          </m:rPr>
          <m:t>=</m:t>
        </m:r>
        <m:r>
          <m:t>101</m:t>
        </m:r>
      </m:oMath>
      <w:r>
        <w:t xml:space="preserve"> </w:t>
      </w:r>
      <w:r>
        <w:t xml:space="preserve">frames.</w:t>
      </w:r>
    </w:p>
    <w:p>
      <w:pPr>
        <w:pStyle w:val="Compact"/>
        <w:numPr>
          <w:ilvl w:val="0"/>
          <w:numId w:val="1001"/>
        </w:numPr>
      </w:pPr>
      <w:r>
        <w:t xml:space="preserve">A batch of 32 magnitude spectrograms with one channel, 257 frequency bins, and 101 frames.</w:t>
      </w:r>
    </w:p>
    <w:bookmarkEnd w:id="11"/>
    <w:bookmarkStart w:id="12" w:name="solution"/>
    <w:p>
      <w:pPr>
        <w:pStyle w:val="Heading3"/>
      </w:pPr>
      <w:r>
        <w:t xml:space="preserve">Solution</w:t>
      </w:r>
    </w:p>
    <w:p>
      <w:pPr>
        <w:pStyle w:val="Compact"/>
        <w:numPr>
          <w:ilvl w:val="0"/>
          <w:numId w:val="1002"/>
        </w:numPr>
      </w:pPr>
      <w:r>
        <w:t xml:space="preserve">Shape</w:t>
      </w:r>
      <w:r>
        <w:t xml:space="preserve"> </w:t>
      </w:r>
      <w:r>
        <w:rPr>
          <w:rStyle w:val="VerbatimChar"/>
        </w:rPr>
        <w:t xml:space="preserve">(16000,)</w:t>
      </w:r>
      <w:r>
        <w:t xml:space="preserve">, rank 1.</w:t>
      </w:r>
    </w:p>
    <w:p>
      <w:pPr>
        <w:pStyle w:val="Compact"/>
        <w:numPr>
          <w:ilvl w:val="0"/>
          <w:numId w:val="1002"/>
        </w:numPr>
      </w:pPr>
      <w:r>
        <w:t xml:space="preserve">Shape</w:t>
      </w:r>
      <w:r>
        <w:t xml:space="preserve"> </w:t>
      </w:r>
      <w:r>
        <w:rPr>
          <w:rStyle w:val="VerbatimChar"/>
        </w:rPr>
        <w:t xml:space="preserve">(32,2,16000)</w:t>
      </w:r>
      <w:r>
        <w:t xml:space="preserve">, rank 3.</w:t>
      </w:r>
    </w:p>
    <w:p>
      <w:pPr>
        <w:pStyle w:val="Compact"/>
        <w:numPr>
          <w:ilvl w:val="0"/>
          <w:numId w:val="1002"/>
        </w:numPr>
      </w:pPr>
      <w:r>
        <w:t xml:space="preserve">Shape</w:t>
      </w:r>
      <w:r>
        <w:t xml:space="preserve"> </w:t>
      </w:r>
      <w:r>
        <w:rPr>
          <w:rStyle w:val="VerbatimChar"/>
        </w:rPr>
        <w:t xml:space="preserve">(257,101)</w:t>
      </w:r>
      <w:r>
        <w:t xml:space="preserve">, rank 2, typically complex dtype.</w:t>
      </w:r>
    </w:p>
    <w:p>
      <w:pPr>
        <w:pStyle w:val="Compact"/>
        <w:numPr>
          <w:ilvl w:val="0"/>
          <w:numId w:val="1002"/>
        </w:numPr>
      </w:pPr>
      <w:r>
        <w:t xml:space="preserve">A natural image-like convention is</w:t>
      </w:r>
      <w:r>
        <w:t xml:space="preserve"> </w:t>
      </w:r>
      <w:r>
        <w:rPr>
          <w:rStyle w:val="VerbatimChar"/>
        </w:rPr>
        <w:t xml:space="preserve">(32,1,257,101)</w:t>
      </w:r>
      <w:r>
        <w:t xml:space="preserve">, rank 4.</w:t>
      </w:r>
    </w:p>
    <w:p>
      <w:r>
        <w:pict>
          <v:rect style="width:0;height:1.5pt" o:hralign="center" o:hrstd="t" o:hr="t"/>
        </w:pict>
      </w:r>
    </w:p>
    <w:bookmarkEnd w:id="12"/>
    <w:bookmarkStart w:id="13" w:name="problem-2-broadcasting-channel-gains"/>
    <w:p>
      <w:pPr>
        <w:pStyle w:val="Heading3"/>
      </w:pPr>
      <w:r>
        <w:t xml:space="preserve">Problem 2: Broadcasting channel gains</w:t>
      </w:r>
    </w:p>
    <w:p>
      <w:pPr>
        <w:pStyle w:val="FirstParagraph"/>
      </w:pPr>
      <w:r>
        <w:t xml:space="preserve">A tensor</w:t>
      </w:r>
      <w:r>
        <w:t xml:space="preserve"> </w:t>
      </w:r>
      <w:r>
        <w:rPr>
          <w:rStyle w:val="VerbatimChar"/>
        </w:rPr>
        <w:t xml:space="preserve">x</w:t>
      </w:r>
      <w:r>
        <w:t xml:space="preserve"> </w:t>
      </w:r>
      <w:r>
        <w:t xml:space="preserve">has shape</w:t>
      </w:r>
      <w:r>
        <w:t xml:space="preserve"> </w:t>
      </w:r>
      <w:r>
        <w:rPr>
          <w:rStyle w:val="VerbatimChar"/>
        </w:rPr>
        <w:t xml:space="preserve">(24,2,8000)</w:t>
      </w:r>
      <w:r>
        <w:t xml:space="preserve">. You want to multiply every left-channel sample by</w:t>
      </w:r>
      <w:r>
        <w:t xml:space="preserve"> </w:t>
      </w:r>
      <m:oMath>
        <m:r>
          <m:t>0.5</m:t>
        </m:r>
      </m:oMath>
      <w:r>
        <w:t xml:space="preserve"> </w:t>
      </w:r>
      <w:r>
        <w:t xml:space="preserve">and every right-channel sample by</w:t>
      </w:r>
      <w:r>
        <w:t xml:space="preserve"> </w:t>
      </w:r>
      <m:oMath>
        <m:r>
          <m:t>1.2</m:t>
        </m:r>
      </m:oMath>
      <w:r>
        <w:t xml:space="preserve">.</w:t>
      </w:r>
    </w:p>
    <w:p>
      <w:pPr>
        <w:pStyle w:val="Compact"/>
        <w:numPr>
          <w:ilvl w:val="0"/>
          <w:numId w:val="1003"/>
        </w:numPr>
      </w:pPr>
      <w:r>
        <w:t xml:space="preserve">What shape should the gain tensor have to broadcast cleanly across batch and time?</w:t>
      </w:r>
    </w:p>
    <w:p>
      <w:pPr>
        <w:pStyle w:val="Compact"/>
        <w:numPr>
          <w:ilvl w:val="0"/>
          <w:numId w:val="1003"/>
        </w:numPr>
      </w:pPr>
      <w:r>
        <w:t xml:space="preserve">Write one PyTorch expression that constructs the gain tensor.</w:t>
      </w:r>
    </w:p>
    <w:p>
      <w:pPr>
        <w:pStyle w:val="Compact"/>
        <w:numPr>
          <w:ilvl w:val="0"/>
          <w:numId w:val="1003"/>
        </w:numPr>
      </w:pPr>
      <w:r>
        <w:t xml:space="preserve">What is the output shape?</w:t>
      </w:r>
    </w:p>
    <w:bookmarkEnd w:id="13"/>
    <w:bookmarkStart w:id="14" w:name="solution-1"/>
    <w:p>
      <w:pPr>
        <w:pStyle w:val="Heading3"/>
      </w:pPr>
      <w:r>
        <w:t xml:space="preserve">Solution</w:t>
      </w:r>
    </w:p>
    <w:p>
      <w:pPr>
        <w:pStyle w:val="FirstParagraph"/>
      </w:pPr>
      <w:r>
        <w:t xml:space="preserve">Use shape</w:t>
      </w:r>
    </w:p>
    <w:p>
      <w:pPr>
        <w:pStyle w:val="BodyText"/>
      </w:pPr>
      <m:oMathPara>
        <m:oMathParaPr>
          <m:jc m:val="center"/>
        </m:oMathParaPr>
        <m:oMath>
          <m:r>
            <m:rPr>
              <m:sty m:val="p"/>
            </m:rPr>
            <m:t>(</m:t>
          </m:r>
          <m:r>
            <m:t>1</m:t>
          </m:r>
          <m:r>
            <m:rPr>
              <m:sty m:val="p"/>
            </m:rPr>
            <m:t>,</m:t>
          </m:r>
          <m:r>
            <m:t>2</m:t>
          </m:r>
          <m:r>
            <m:rPr>
              <m:sty m:val="p"/>
            </m:rPr>
            <m:t>,</m:t>
          </m:r>
          <m:r>
            <m:t>1</m:t>
          </m:r>
          <m:r>
            <m:rPr>
              <m:sty m:val="p"/>
            </m:rPr>
            <m:t>)</m:t>
          </m:r>
          <m:r>
            <m:rPr>
              <m:sty m:val="p"/>
            </m:rPr>
            <m:t>.</m:t>
          </m:r>
        </m:oMath>
      </m:oMathPara>
    </w:p>
    <w:p>
      <w:pPr>
        <w:pStyle w:val="FirstParagraph"/>
      </w:pPr>
      <w:r>
        <w:t xml:space="preserve">For example:</w:t>
      </w:r>
    </w:p>
    <w:p>
      <w:pPr>
        <w:pStyle w:val="SourceCode"/>
      </w:pPr>
      <w:r>
        <w:rPr>
          <w:rStyle w:val="NormalTok"/>
        </w:rPr>
        <w:t xml:space="preserve">g </w:t>
      </w:r>
      <w:r>
        <w:rPr>
          <w:rStyle w:val="OperatorTok"/>
        </w:rPr>
        <w:t xml:space="preserve">=</w:t>
      </w:r>
      <w:r>
        <w:rPr>
          <w:rStyle w:val="NormalTok"/>
        </w:rPr>
        <w:t xml:space="preserve"> torch.tensor([</w:t>
      </w:r>
      <w:r>
        <w:rPr>
          <w:rStyle w:val="FloatTok"/>
        </w:rPr>
        <w:t xml:space="preserve">0.5</w:t>
      </w:r>
      <w:r>
        <w:rPr>
          <w:rStyle w:val="NormalTok"/>
        </w:rPr>
        <w:t xml:space="preserve">, </w:t>
      </w:r>
      <w:r>
        <w:rPr>
          <w:rStyle w:val="FloatTok"/>
        </w:rPr>
        <w:t xml:space="preserve">1.2</w:t>
      </w:r>
      <w:r>
        <w:rPr>
          <w:rStyle w:val="NormalTok"/>
        </w:rPr>
        <w:t xml:space="preserve">]).view(</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g</w:t>
      </w:r>
    </w:p>
    <w:p>
      <w:pPr>
        <w:pStyle w:val="FirstParagraph"/>
      </w:pPr>
      <w:r>
        <w:t xml:space="preserve">The output shape remains</w:t>
      </w:r>
    </w:p>
    <w:p>
      <w:pPr>
        <w:pStyle w:val="BodyText"/>
      </w:pPr>
      <m:oMathPara>
        <m:oMathParaPr>
          <m:jc m:val="center"/>
        </m:oMathParaPr>
        <m:oMath>
          <m:r>
            <m:rPr>
              <m:sty m:val="p"/>
            </m:rPr>
            <m:t>(</m:t>
          </m:r>
          <m:r>
            <m:t>24</m:t>
          </m:r>
          <m:r>
            <m:rPr>
              <m:sty m:val="p"/>
            </m:rPr>
            <m:t>,</m:t>
          </m:r>
          <m:r>
            <m:t>2</m:t>
          </m:r>
          <m:r>
            <m:rPr>
              <m:sty m:val="p"/>
            </m:rPr>
            <m:t>,</m:t>
          </m:r>
          <m:r>
            <m:t>8000</m:t>
          </m:r>
          <m:r>
            <m:rPr>
              <m:sty m:val="p"/>
            </m:rPr>
            <m:t>)</m:t>
          </m:r>
          <m:r>
            <m:rPr>
              <m:sty m:val="p"/>
            </m:rPr>
            <m:t>.</m:t>
          </m:r>
        </m:oMath>
      </m:oMathPara>
    </w:p>
    <w:p>
      <w:r>
        <w:pict>
          <v:rect style="width:0;height:1.5pt" o:hralign="center" o:hrstd="t" o:hr="t"/>
        </w:pict>
      </w:r>
    </w:p>
    <w:bookmarkEnd w:id="14"/>
    <w:bookmarkStart w:id="15" w:name="X7e1f8b4be68259c43ace783eb894a70b575e8b4"/>
    <w:p>
      <w:pPr>
        <w:pStyle w:val="Heading3"/>
      </w:pPr>
      <w:r>
        <w:t xml:space="preserve">Problem 3: Filterbank matrix multiplication</w:t>
      </w:r>
    </w:p>
    <w:p>
      <w:pPr>
        <w:pStyle w:val="FirstParagraph"/>
      </w:pPr>
      <w:r>
        <w:t xml:space="preserve">A power spectrogram is</w:t>
      </w:r>
    </w:p>
    <w:p>
      <w:pPr>
        <w:pStyle w:val="BodyText"/>
      </w:pPr>
      <m:oMathPara>
        <m:oMathParaPr>
          <m:jc m:val="center"/>
        </m:oMathParaPr>
        <m:oMath>
          <m:r>
            <m:rPr>
              <m:sty m:val="b"/>
            </m:rPr>
            <m:t>P</m:t>
          </m:r>
          <m:r>
            <m:rPr>
              <m:sty m:val="p"/>
            </m:rPr>
            <m:t>∈</m:t>
          </m:r>
          <m:sSup>
            <m:e>
              <m:r>
                <m:rPr>
                  <m:scr m:val="double-struck"/>
                  <m:sty m:val="p"/>
                </m:rPr>
                <m:t>R</m:t>
              </m:r>
            </m:e>
            <m:sup>
              <m:r>
                <m:t>257</m:t>
              </m:r>
              <m:r>
                <m:rPr>
                  <m:sty m:val="p"/>
                </m:rPr>
                <m:t>×</m:t>
              </m:r>
              <m:r>
                <m:t>100</m:t>
              </m:r>
            </m:sup>
          </m:sSup>
          <m:r>
            <m:rPr>
              <m:sty m:val="p"/>
            </m:rPr>
            <m:t>,</m:t>
          </m:r>
        </m:oMath>
      </m:oMathPara>
    </w:p>
    <w:p>
      <w:pPr>
        <w:pStyle w:val="FirstParagraph"/>
      </w:pPr>
      <w:r>
        <w:t xml:space="preserve">and a 40-band filterbank is</w:t>
      </w:r>
    </w:p>
    <w:p>
      <w:pPr>
        <w:pStyle w:val="BodyText"/>
      </w:pPr>
      <m:oMathPara>
        <m:oMathParaPr>
          <m:jc m:val="center"/>
        </m:oMathParaPr>
        <m:oMath>
          <m:r>
            <m:rPr>
              <m:sty m:val="b"/>
            </m:rPr>
            <m:t>W</m:t>
          </m:r>
          <m:r>
            <m:rPr>
              <m:sty m:val="p"/>
            </m:rPr>
            <m:t>∈</m:t>
          </m:r>
          <m:sSup>
            <m:e>
              <m:r>
                <m:rPr>
                  <m:scr m:val="double-struck"/>
                  <m:sty m:val="p"/>
                </m:rPr>
                <m:t>R</m:t>
              </m:r>
            </m:e>
            <m:sup>
              <m:r>
                <m:t>40</m:t>
              </m:r>
              <m:r>
                <m:rPr>
                  <m:sty m:val="p"/>
                </m:rPr>
                <m:t>×</m:t>
              </m:r>
              <m:r>
                <m:t>257</m:t>
              </m:r>
            </m:sup>
          </m:sSup>
          <m:r>
            <m:rPr>
              <m:sty m:val="p"/>
            </m:rPr>
            <m:t>.</m:t>
          </m:r>
        </m:oMath>
      </m:oMathPara>
    </w:p>
    <w:p>
      <w:pPr>
        <w:pStyle w:val="Compact"/>
        <w:numPr>
          <w:ilvl w:val="0"/>
          <w:numId w:val="1004"/>
        </w:numPr>
      </w:pPr>
      <w:r>
        <w:t xml:space="preserve">Write the matrix expression for filterbank energies.</w:t>
      </w:r>
    </w:p>
    <w:p>
      <w:pPr>
        <w:pStyle w:val="Compact"/>
        <w:numPr>
          <w:ilvl w:val="0"/>
          <w:numId w:val="1004"/>
        </w:numPr>
      </w:pPr>
      <w:r>
        <w:t xml:space="preserve">State the result shape.</w:t>
      </w:r>
    </w:p>
    <w:p>
      <w:pPr>
        <w:pStyle w:val="Compact"/>
        <w:numPr>
          <w:ilvl w:val="0"/>
          <w:numId w:val="1004"/>
        </w:numPr>
      </w:pPr>
      <w:r>
        <w:t xml:space="preserve">Explain what the two result dimensions mean.</w:t>
      </w:r>
    </w:p>
    <w:bookmarkEnd w:id="15"/>
    <w:bookmarkStart w:id="16" w:name="solution-2"/>
    <w:p>
      <w:pPr>
        <w:pStyle w:val="Heading3"/>
      </w:pPr>
      <w:r>
        <w:t xml:space="preserve">Solution</w:t>
      </w:r>
    </w:p>
    <w:p>
      <w:pPr>
        <w:pStyle w:val="FirstParagraph"/>
      </w:pPr>
      <m:oMathPara>
        <m:oMathParaPr>
          <m:jc m:val="center"/>
        </m:oMathParaPr>
        <m:oMath>
          <m:r>
            <m:rPr>
              <m:sty m:val="b"/>
            </m:rPr>
            <m:t>E</m:t>
          </m:r>
          <m:r>
            <m:rPr>
              <m:sty m:val="p"/>
            </m:rPr>
            <m:t>=</m:t>
          </m:r>
          <m:r>
            <m:rPr>
              <m:sty m:val="b"/>
            </m:rPr>
            <m:t>W</m:t>
          </m:r>
          <m:r>
            <m:rPr>
              <m:sty m:val="b"/>
            </m:rPr>
            <m:t>P</m:t>
          </m:r>
          <m:r>
            <m:rPr>
              <m:sty m:val="p"/>
            </m:rPr>
            <m:t>.</m:t>
          </m:r>
        </m:oMath>
      </m:oMathPara>
    </w:p>
    <w:p>
      <w:pPr>
        <w:pStyle w:val="FirstParagraph"/>
      </w:pPr>
      <w:r>
        <w:t xml:space="preserve">Therefore,</w:t>
      </w:r>
    </w:p>
    <w:p>
      <w:pPr>
        <w:pStyle w:val="BodyText"/>
      </w:pPr>
      <m:oMathPara>
        <m:oMathParaPr>
          <m:jc m:val="center"/>
        </m:oMathParaPr>
        <m:oMath>
          <m:r>
            <m:rPr>
              <m:sty m:val="b"/>
            </m:rPr>
            <m:t>E</m:t>
          </m:r>
          <m:r>
            <m:rPr>
              <m:sty m:val="p"/>
            </m:rPr>
            <m:t>∈</m:t>
          </m:r>
          <m:sSup>
            <m:e>
              <m:r>
                <m:rPr>
                  <m:scr m:val="double-struck"/>
                  <m:sty m:val="p"/>
                </m:rPr>
                <m:t>R</m:t>
              </m:r>
            </m:e>
            <m:sup>
              <m:r>
                <m:t>40</m:t>
              </m:r>
              <m:r>
                <m:rPr>
                  <m:sty m:val="p"/>
                </m:rPr>
                <m:t>×</m:t>
              </m:r>
              <m:r>
                <m:t>100</m:t>
              </m:r>
            </m:sup>
          </m:sSup>
          <m:r>
            <m:rPr>
              <m:sty m:val="p"/>
            </m:rPr>
            <m:t>.</m:t>
          </m:r>
        </m:oMath>
      </m:oMathPara>
    </w:p>
    <w:p>
      <w:pPr>
        <w:pStyle w:val="FirstParagraph"/>
      </w:pPr>
      <w:r>
        <w:t xml:space="preserve">There are 40 filterbank energies for each of 100 time frames.</w:t>
      </w:r>
    </w:p>
    <w:p>
      <w:r>
        <w:pict>
          <v:rect style="width:0;height:1.5pt" o:hralign="center" o:hrstd="t" o:hr="t"/>
        </w:pict>
      </w:r>
    </w:p>
    <w:bookmarkEnd w:id="16"/>
    <w:bookmarkStart w:id="17" w:name="X3fd9c79b1e6178b046c4f5d13a04e4277968177"/>
    <w:p>
      <w:pPr>
        <w:pStyle w:val="Heading3"/>
      </w:pPr>
      <w:r>
        <w:t xml:space="preserve">Problem 4: Chain rule by hand and with autograd</w:t>
      </w:r>
    </w:p>
    <w:p>
      <w:pPr>
        <w:pStyle w:val="FirstParagraph"/>
      </w:pPr>
      <w:r>
        <w:t xml:space="preserve">Let</w:t>
      </w:r>
    </w:p>
    <w:p>
      <w:pPr>
        <w:pStyle w:val="BodyText"/>
      </w:pPr>
      <m:oMathPara>
        <m:oMathParaPr>
          <m:jc m:val="center"/>
        </m:oMathParaPr>
        <m:oMath>
          <m:r>
            <m:t>u</m:t>
          </m:r>
          <m:r>
            <m:rPr>
              <m:sty m:val="p"/>
            </m:rPr>
            <m:t>=</m:t>
          </m:r>
          <m:r>
            <m:t>2</m:t>
          </m:r>
          <m:r>
            <m:t>θ</m:t>
          </m:r>
          <m:r>
            <m:rPr>
              <m:sty m:val="p"/>
            </m:rPr>
            <m:t>−</m:t>
          </m:r>
          <m:r>
            <m:t>3</m:t>
          </m:r>
          <m:r>
            <m:rPr>
              <m:sty m:val="p"/>
            </m:rPr>
            <m:t>,</m:t>
          </m:r>
        </m:oMath>
      </m:oMathPara>
    </w:p>
    <w:p>
      <w:pPr>
        <w:pStyle w:val="FirstParagraph"/>
      </w:pPr>
      <w:r>
        <w:t xml:space="preserve">and</w:t>
      </w:r>
    </w:p>
    <w:p>
      <w:pPr>
        <w:pStyle w:val="BodyText"/>
      </w:pPr>
      <m:oMathPara>
        <m:oMathParaPr>
          <m:jc m:val="center"/>
        </m:oMathParaPr>
        <m:oMath>
          <m:r>
            <m:t>L</m:t>
          </m:r>
          <m:r>
            <m:rPr>
              <m:sty m:val="p"/>
            </m:rPr>
            <m:t>=</m:t>
          </m:r>
          <m:r>
            <m:rPr>
              <m:sty m:val="p"/>
            </m:rPr>
            <m:t>(</m:t>
          </m:r>
          <m:r>
            <m:t>u</m:t>
          </m:r>
          <m:r>
            <m:rPr>
              <m:sty m:val="p"/>
            </m:rPr>
            <m:t>+</m:t>
          </m:r>
          <m:r>
            <m:t>1</m:t>
          </m:r>
          <m:sSup>
            <m:e>
              <m:r>
                <m:rPr>
                  <m:sty m:val="p"/>
                </m:rPr>
                <m:t>)</m:t>
              </m:r>
            </m:e>
            <m:sup>
              <m:r>
                <m:t>2</m:t>
              </m:r>
            </m:sup>
          </m:sSup>
          <m:r>
            <m:rPr>
              <m:sty m:val="p"/>
            </m:rPr>
            <m:t>.</m:t>
          </m:r>
        </m:oMath>
      </m:oMathPara>
    </w:p>
    <w:p>
      <w:pPr>
        <w:pStyle w:val="Compact"/>
        <w:numPr>
          <w:ilvl w:val="0"/>
          <w:numId w:val="1005"/>
        </w:numPr>
      </w:pPr>
      <w:r>
        <w:t xml:space="preserve">Derive</w:t>
      </w:r>
      <w:r>
        <w:t xml:space="preserve"> </w:t>
      </w:r>
      <m:oMath>
        <m:r>
          <m:t>d</m:t>
        </m:r>
        <m:r>
          <m:t>L</m:t>
        </m:r>
        <m:r>
          <m:rPr>
            <m:sty m:val="p"/>
          </m:rPr>
          <m:t>/</m:t>
        </m:r>
        <m:r>
          <m:t>d</m:t>
        </m:r>
        <m:r>
          <m:t>θ</m:t>
        </m:r>
      </m:oMath>
      <w:r>
        <w:t xml:space="preserve">.</w:t>
      </w:r>
    </w:p>
    <w:p>
      <w:pPr>
        <w:pStyle w:val="Compact"/>
        <w:numPr>
          <w:ilvl w:val="0"/>
          <w:numId w:val="1005"/>
        </w:numPr>
      </w:pPr>
      <w:r>
        <w:t xml:space="preserve">Evaluate it at</w:t>
      </w:r>
      <w:r>
        <w:t xml:space="preserve"> </w:t>
      </w:r>
      <m:oMath>
        <m:r>
          <m:t>θ</m:t>
        </m:r>
        <m:r>
          <m:rPr>
            <m:sty m:val="p"/>
          </m:rPr>
          <m:t>=</m:t>
        </m:r>
        <m:r>
          <m:t>4</m:t>
        </m:r>
      </m:oMath>
      <w:r>
        <w:t xml:space="preserve">.</w:t>
      </w:r>
    </w:p>
    <w:p>
      <w:pPr>
        <w:pStyle w:val="Compact"/>
        <w:numPr>
          <w:ilvl w:val="0"/>
          <w:numId w:val="1005"/>
        </w:numPr>
      </w:pPr>
      <w:r>
        <w:t xml:space="preserve">Give equivalent PyTorch code.</w:t>
      </w:r>
    </w:p>
    <w:bookmarkEnd w:id="17"/>
    <w:bookmarkStart w:id="18" w:name="solution-3"/>
    <w:p>
      <w:pPr>
        <w:pStyle w:val="Heading3"/>
      </w:pPr>
      <w:r>
        <w:t xml:space="preserve">Solution</w:t>
      </w:r>
    </w:p>
    <w:p>
      <w:pPr>
        <w:pStyle w:val="FirstParagraph"/>
      </w:pPr>
      <w:r>
        <w:t xml:space="preserve">First,</w:t>
      </w:r>
    </w:p>
    <w:p>
      <w:pPr>
        <w:pStyle w:val="BodyText"/>
      </w:pPr>
      <m:oMathPara>
        <m:oMathParaPr>
          <m:jc m:val="center"/>
        </m:oMathParaPr>
        <m:oMath>
          <m:f>
            <m:fPr>
              <m:type m:val="bar"/>
            </m:fPr>
            <m:num>
              <m:r>
                <m:t>d</m:t>
              </m:r>
              <m:r>
                <m:t>L</m:t>
              </m:r>
            </m:num>
            <m:den>
              <m:r>
                <m:t>d</m:t>
              </m:r>
              <m:r>
                <m:t>u</m:t>
              </m:r>
            </m:den>
          </m:f>
          <m:r>
            <m:rPr>
              <m:sty m:val="p"/>
            </m:rPr>
            <m:t>=</m:t>
          </m:r>
          <m:r>
            <m:t>2</m:t>
          </m:r>
          <m:r>
            <m:rPr>
              <m:sty m:val="p"/>
            </m:rPr>
            <m:t>(</m:t>
          </m:r>
          <m:r>
            <m:t>u</m:t>
          </m:r>
          <m:r>
            <m:rPr>
              <m:sty m:val="p"/>
            </m:rPr>
            <m:t>+</m:t>
          </m:r>
          <m:r>
            <m:t>1</m:t>
          </m:r>
          <m:r>
            <m:rPr>
              <m:sty m:val="p"/>
            </m:rPr>
            <m:t>)</m:t>
          </m:r>
          <m:r>
            <m:rPr>
              <m:sty m:val="p"/>
            </m:rPr>
            <m:t>,</m:t>
          </m:r>
          <m:r>
            <m:t>  </m:t>
          </m:r>
          <m:f>
            <m:fPr>
              <m:type m:val="bar"/>
            </m:fPr>
            <m:num>
              <m:r>
                <m:t>d</m:t>
              </m:r>
              <m:r>
                <m:t>u</m:t>
              </m:r>
            </m:num>
            <m:den>
              <m:r>
                <m:t>d</m:t>
              </m:r>
              <m:r>
                <m:t>θ</m:t>
              </m:r>
            </m:den>
          </m:f>
          <m:r>
            <m:rPr>
              <m:sty m:val="p"/>
            </m:rPr>
            <m:t>=</m:t>
          </m:r>
          <m:r>
            <m:t>2</m:t>
          </m:r>
          <m:r>
            <m:rPr>
              <m:sty m:val="p"/>
            </m:rPr>
            <m:t>.</m:t>
          </m:r>
        </m:oMath>
      </m:oMathPara>
    </w:p>
    <w:p>
      <w:pPr>
        <w:pStyle w:val="FirstParagraph"/>
      </w:pPr>
      <w:r>
        <w:t xml:space="preserve">Thus,</w:t>
      </w:r>
    </w:p>
    <w:p>
      <w:pPr>
        <w:pStyle w:val="BodyText"/>
      </w:pPr>
      <m:oMathPara>
        <m:oMathParaPr>
          <m:jc m:val="center"/>
        </m:oMathParaPr>
        <m:oMath>
          <m:f>
            <m:fPr>
              <m:type m:val="bar"/>
            </m:fPr>
            <m:num>
              <m:r>
                <m:t>d</m:t>
              </m:r>
              <m:r>
                <m:t>L</m:t>
              </m:r>
            </m:num>
            <m:den>
              <m:r>
                <m:t>d</m:t>
              </m:r>
              <m:r>
                <m:t>θ</m:t>
              </m:r>
            </m:den>
          </m:f>
          <m:r>
            <m:rPr>
              <m:sty m:val="p"/>
            </m:rPr>
            <m:t>=</m:t>
          </m:r>
          <m:r>
            <m:t>4</m:t>
          </m:r>
          <m:r>
            <m:rPr>
              <m:sty m:val="p"/>
            </m:rPr>
            <m:t>(</m:t>
          </m:r>
          <m:r>
            <m:t>u</m:t>
          </m:r>
          <m:r>
            <m:rPr>
              <m:sty m:val="p"/>
            </m:rPr>
            <m:t>+</m:t>
          </m:r>
          <m:r>
            <m:t>1</m:t>
          </m:r>
          <m:r>
            <m:rPr>
              <m:sty m:val="p"/>
            </m:rPr>
            <m:t>)</m:t>
          </m:r>
          <m:r>
            <m:rPr>
              <m:sty m:val="p"/>
            </m:rPr>
            <m:t>=</m:t>
          </m:r>
          <m:r>
            <m:t>4</m:t>
          </m:r>
          <m:r>
            <m:rPr>
              <m:sty m:val="p"/>
            </m:rPr>
            <m:t>(</m:t>
          </m:r>
          <m:r>
            <m:t>2</m:t>
          </m:r>
          <m:r>
            <m:t>θ</m:t>
          </m:r>
          <m:r>
            <m:rPr>
              <m:sty m:val="p"/>
            </m:rPr>
            <m:t>−</m:t>
          </m:r>
          <m:r>
            <m:t>2</m:t>
          </m:r>
          <m:r>
            <m:rPr>
              <m:sty m:val="p"/>
            </m:rPr>
            <m:t>)</m:t>
          </m:r>
          <m:r>
            <m:rPr>
              <m:sty m:val="p"/>
            </m:rPr>
            <m:t>=</m:t>
          </m:r>
          <m:r>
            <m:t>8</m:t>
          </m:r>
          <m:r>
            <m:t>θ</m:t>
          </m:r>
          <m:r>
            <m:rPr>
              <m:sty m:val="p"/>
            </m:rPr>
            <m:t>−</m:t>
          </m:r>
          <m:r>
            <m:t>8</m:t>
          </m:r>
          <m:r>
            <m:rPr>
              <m:sty m:val="p"/>
            </m:rPr>
            <m:t>.</m:t>
          </m:r>
        </m:oMath>
      </m:oMathPara>
    </w:p>
    <w:p>
      <w:pPr>
        <w:pStyle w:val="FirstParagraph"/>
      </w:pPr>
      <w:r>
        <w:t xml:space="preserve">At</w:t>
      </w:r>
      <w:r>
        <w:t xml:space="preserve"> </w:t>
      </w:r>
      <m:oMath>
        <m:r>
          <m:t>θ</m:t>
        </m:r>
        <m:r>
          <m:rPr>
            <m:sty m:val="p"/>
          </m:rPr>
          <m:t>=</m:t>
        </m:r>
        <m:r>
          <m:t>4</m:t>
        </m:r>
      </m:oMath>
      <w:r>
        <w:t xml:space="preserve">,</w:t>
      </w:r>
    </w:p>
    <w:p>
      <w:pPr>
        <w:pStyle w:val="BodyText"/>
      </w:pPr>
      <m:oMathPara>
        <m:oMathParaPr>
          <m:jc m:val="center"/>
        </m:oMathParaPr>
        <m:oMath>
          <m:f>
            <m:fPr>
              <m:type m:val="bar"/>
            </m:fPr>
            <m:num>
              <m:r>
                <m:t>d</m:t>
              </m:r>
              <m:r>
                <m:t>L</m:t>
              </m:r>
            </m:num>
            <m:den>
              <m:r>
                <m:t>d</m:t>
              </m:r>
              <m:r>
                <m:t>θ</m:t>
              </m:r>
            </m:den>
          </m:f>
          <m:r>
            <m:rPr>
              <m:sty m:val="p"/>
            </m:rPr>
            <m:t>=</m:t>
          </m:r>
          <m:r>
            <m:t>8</m:t>
          </m:r>
          <m:r>
            <m:rPr>
              <m:sty m:val="p"/>
            </m:rPr>
            <m:t>(</m:t>
          </m:r>
          <m:r>
            <m:t>4</m:t>
          </m:r>
          <m:r>
            <m:rPr>
              <m:sty m:val="p"/>
            </m:rPr>
            <m:t>)</m:t>
          </m:r>
          <m:r>
            <m:rPr>
              <m:sty m:val="p"/>
            </m:rPr>
            <m:t>−</m:t>
          </m:r>
          <m:r>
            <m:t>8</m:t>
          </m:r>
          <m:r>
            <m:rPr>
              <m:sty m:val="p"/>
            </m:rPr>
            <m:t>=</m:t>
          </m:r>
          <m:r>
            <m:t>24</m:t>
          </m:r>
          <m:r>
            <m:rPr>
              <m:sty m:val="p"/>
            </m:rPr>
            <m:t>.</m:t>
          </m:r>
        </m:oMath>
      </m:oMathPara>
    </w:p>
    <w:p>
      <w:pPr>
        <w:pStyle w:val="SourceCode"/>
      </w:pPr>
      <w:r>
        <w:rPr>
          <w:rStyle w:val="NormalTok"/>
        </w:rPr>
        <w:t xml:space="preserve">theta </w:t>
      </w:r>
      <w:r>
        <w:rPr>
          <w:rStyle w:val="OperatorTok"/>
        </w:rPr>
        <w:t xml:space="preserve">=</w:t>
      </w:r>
      <w:r>
        <w:rPr>
          <w:rStyle w:val="NormalTok"/>
        </w:rPr>
        <w:t xml:space="preserve"> torch.tensor(</w:t>
      </w:r>
      <w:r>
        <w:rPr>
          <w:rStyle w:val="FloatTok"/>
        </w:rPr>
        <w:t xml:space="preserve">4.0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u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theta </w:t>
      </w:r>
      <w:r>
        <w:rPr>
          <w:rStyle w:val="OperatorTok"/>
        </w:rPr>
        <w:t xml:space="preserve">-</w:t>
      </w:r>
      <w:r>
        <w:rPr>
          <w:rStyle w:val="NormalTok"/>
        </w:rPr>
        <w:t xml:space="preserve"> </w:t>
      </w:r>
      <w:r>
        <w:rPr>
          <w:rStyle w:val="DecValTok"/>
        </w:rPr>
        <w:t xml:space="preserve">3</w:t>
      </w:r>
      <w:r>
        <w:br/>
      </w:r>
      <w:r>
        <w:rPr>
          <w:rStyle w:val="NormalTok"/>
        </w:rPr>
        <w:t xml:space="preserve">L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L.backward()</w:t>
      </w:r>
      <w:r>
        <w:br/>
      </w:r>
      <w:r>
        <w:rPr>
          <w:rStyle w:val="BuiltInTok"/>
        </w:rPr>
        <w:t xml:space="preserve">print</w:t>
      </w:r>
      <w:r>
        <w:rPr>
          <w:rStyle w:val="NormalTok"/>
        </w:rPr>
        <w:t xml:space="preserve">(theta.grad)   </w:t>
      </w:r>
      <w:r>
        <w:rPr>
          <w:rStyle w:val="CommentTok"/>
        </w:rPr>
        <w:t xml:space="preserve"># tensor(24.)</w:t>
      </w:r>
    </w:p>
    <w:p>
      <w:r>
        <w:pict>
          <v:rect style="width:0;height:1.5pt" o:hralign="center" o:hrstd="t" o:hr="t"/>
        </w:pict>
      </w:r>
    </w:p>
    <w:bookmarkEnd w:id="18"/>
    <w:bookmarkStart w:id="19" w:name="problem-5-why-gradients-accumulate"/>
    <w:p>
      <w:pPr>
        <w:pStyle w:val="Heading3"/>
      </w:pPr>
      <w:r>
        <w:t xml:space="preserve">Problem 5: Why gradients accumulate</w:t>
      </w:r>
    </w:p>
    <w:p>
      <w:pPr>
        <w:pStyle w:val="FirstParagraph"/>
      </w:pPr>
      <w:r>
        <w:t xml:space="preserve">Run conceptually:</w:t>
      </w:r>
    </w:p>
    <w:p>
      <w:pPr>
        <w:pStyle w:val="SourceCode"/>
      </w:pPr>
      <w:r>
        <w:rPr>
          <w:rStyle w:val="NormalTok"/>
        </w:rPr>
        <w:t xml:space="preserve">x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(x</w:t>
      </w:r>
      <w:r>
        <w:rPr>
          <w:rStyle w:val="OperatorTok"/>
        </w:rPr>
        <w:t xml:space="preserve">**</w:t>
      </w:r>
      <w:r>
        <w:rPr>
          <w:rStyle w:val="DecValTok"/>
        </w:rPr>
        <w:t xml:space="preserve">2</w:t>
      </w:r>
      <w:r>
        <w:rPr>
          <w:rStyle w:val="NormalTok"/>
        </w:rPr>
        <w:t xml:space="preserve">).backward()</w:t>
      </w:r>
      <w:r>
        <w:br/>
      </w:r>
      <w:r>
        <w:rPr>
          <w:rStyle w:val="NormalTok"/>
        </w:rPr>
        <w:t xml:space="preserve">(x</w:t>
      </w:r>
      <w:r>
        <w:rPr>
          <w:rStyle w:val="OperatorTok"/>
        </w:rPr>
        <w:t xml:space="preserve">**</w:t>
      </w:r>
      <w:r>
        <w:rPr>
          <w:rStyle w:val="DecValTok"/>
        </w:rPr>
        <w:t xml:space="preserve">2</w:t>
      </w:r>
      <w:r>
        <w:rPr>
          <w:rStyle w:val="NormalTok"/>
        </w:rPr>
        <w:t xml:space="preserve">).backward()</w:t>
      </w:r>
    </w:p>
    <w:p>
      <w:pPr>
        <w:pStyle w:val="Compact"/>
        <w:numPr>
          <w:ilvl w:val="0"/>
          <w:numId w:val="1006"/>
        </w:numPr>
      </w:pPr>
      <w:r>
        <w:t xml:space="preserve">What is</w:t>
      </w:r>
      <w:r>
        <w:t xml:space="preserve"> </w:t>
      </w:r>
      <w:r>
        <w:rPr>
          <w:rStyle w:val="VerbatimChar"/>
        </w:rPr>
        <w:t xml:space="preserve">x.grad</w:t>
      </w:r>
      <w:r>
        <w:t xml:space="preserve"> </w:t>
      </w:r>
      <w:r>
        <w:t xml:space="preserve">after the first call?</w:t>
      </w:r>
    </w:p>
    <w:p>
      <w:pPr>
        <w:pStyle w:val="Compact"/>
        <w:numPr>
          <w:ilvl w:val="0"/>
          <w:numId w:val="1006"/>
        </w:numPr>
      </w:pPr>
      <w:r>
        <w:t xml:space="preserve">What is it after the second call?</w:t>
      </w:r>
    </w:p>
    <w:p>
      <w:pPr>
        <w:pStyle w:val="Compact"/>
        <w:numPr>
          <w:ilvl w:val="0"/>
          <w:numId w:val="1006"/>
        </w:numPr>
      </w:pPr>
      <w:r>
        <w:t xml:space="preserve">Why do training loops call</w:t>
      </w:r>
      <w:r>
        <w:t xml:space="preserve"> </w:t>
      </w:r>
      <w:r>
        <w:rPr>
          <w:rStyle w:val="VerbatimChar"/>
        </w:rPr>
        <w:t xml:space="preserve">optimizer.zero_grad()</w:t>
      </w:r>
      <w:r>
        <w:t xml:space="preserve">?</w:t>
      </w:r>
    </w:p>
    <w:bookmarkEnd w:id="19"/>
    <w:bookmarkStart w:id="20" w:name="solution-4"/>
    <w:p>
      <w:pPr>
        <w:pStyle w:val="Heading3"/>
      </w:pPr>
      <w:r>
        <w:t xml:space="preserve">Solution</w:t>
      </w:r>
    </w:p>
    <w:p>
      <w:pPr>
        <w:pStyle w:val="FirstParagraph"/>
      </w:pPr>
      <w:r>
        <w:t xml:space="preserve">For</w:t>
      </w:r>
    </w:p>
    <w:p>
      <w:pPr>
        <w:pStyle w:val="BodyText"/>
      </w:pPr>
      <m:oMathPara>
        <m:oMathParaPr>
          <m:jc m:val="center"/>
        </m:oMathParaPr>
        <m:oMath>
          <m:r>
            <m:t>L</m:t>
          </m:r>
          <m:r>
            <m:rPr>
              <m:sty m:val="p"/>
            </m:rPr>
            <m:t>=</m:t>
          </m:r>
          <m:sSup>
            <m:e>
              <m:r>
                <m:t>x</m:t>
              </m:r>
            </m:e>
            <m:sup>
              <m:r>
                <m:t>2</m:t>
              </m:r>
            </m:sup>
          </m:sSup>
          <m:r>
            <m:rPr>
              <m:sty m:val="p"/>
            </m:rPr>
            <m:t>,</m:t>
          </m:r>
        </m:oMath>
      </m:oMathPara>
    </w:p>
    <w:p>
      <w:pPr>
        <w:pStyle w:val="FirstParagraph"/>
      </w:pPr>
      <w:r>
        <w:t xml:space="preserve">we have</w:t>
      </w:r>
    </w:p>
    <w:p>
      <w:pPr>
        <w:pStyle w:val="BodyText"/>
      </w:pPr>
      <m:oMathPara>
        <m:oMathParaPr>
          <m:jc m:val="center"/>
        </m:oMathParaPr>
        <m:oMath>
          <m:f>
            <m:fPr>
              <m:type m:val="bar"/>
            </m:fPr>
            <m:num>
              <m:r>
                <m:t>d</m:t>
              </m:r>
              <m:r>
                <m:t>L</m:t>
              </m:r>
            </m:num>
            <m:den>
              <m:r>
                <m:t>d</m:t>
              </m:r>
              <m:r>
                <m:t>x</m:t>
              </m:r>
            </m:den>
          </m:f>
          <m:r>
            <m:rPr>
              <m:sty m:val="p"/>
            </m:rPr>
            <m:t>=</m:t>
          </m:r>
          <m:r>
            <m:t>2</m:t>
          </m:r>
          <m:r>
            <m:t>x</m:t>
          </m:r>
          <m:r>
            <m:rPr>
              <m:sty m:val="p"/>
            </m:rPr>
            <m:t>=</m:t>
          </m:r>
          <m:r>
            <m:t>6</m:t>
          </m:r>
        </m:oMath>
      </m:oMathPara>
    </w:p>
    <w:p>
      <w:pPr>
        <w:pStyle w:val="FirstParagraph"/>
      </w:pPr>
      <w:r>
        <w:t xml:space="preserve">at</w:t>
      </w:r>
      <w:r>
        <w:t xml:space="preserve"> </w:t>
      </w:r>
      <m:oMath>
        <m:r>
          <m:t>x</m:t>
        </m:r>
        <m:r>
          <m:rPr>
            <m:sty m:val="p"/>
          </m:rPr>
          <m:t>=</m:t>
        </m:r>
        <m:r>
          <m:t>3</m:t>
        </m:r>
      </m:oMath>
      <w:r>
        <w:t xml:space="preserve">.</w:t>
      </w:r>
    </w:p>
    <w:p>
      <w:pPr>
        <w:pStyle w:val="BodyText"/>
      </w:pPr>
      <w:r>
        <w:t xml:space="preserve">After the first backward call,</w:t>
      </w:r>
      <w:r>
        <w:t xml:space="preserve"> </w:t>
      </w:r>
      <w:r>
        <w:rPr>
          <w:rStyle w:val="VerbatimChar"/>
        </w:rPr>
        <w:t xml:space="preserve">x.grad = 6</w:t>
      </w:r>
      <w:r>
        <w:t xml:space="preserve">. After the second, PyTorch adds another 6, so</w:t>
      </w:r>
      <w:r>
        <w:t xml:space="preserve"> </w:t>
      </w:r>
      <w:r>
        <w:rPr>
          <w:rStyle w:val="VerbatimChar"/>
        </w:rPr>
        <w:t xml:space="preserve">x.grad = 12</w:t>
      </w:r>
      <w:r>
        <w:t xml:space="preserve">. Optimizers normally clear gradients each iteration because a new minibatch should not unintentionally inherit the previous minibatch's gradient.</w:t>
      </w:r>
    </w:p>
    <w:p>
      <w:r>
        <w:pict>
          <v:rect style="width:0;height:1.5pt" o:hralign="center" o:hrstd="t" o:hr="t"/>
        </w:pict>
      </w:r>
    </w:p>
    <w:bookmarkEnd w:id="20"/>
    <w:bookmarkStart w:id="21" w:name="problem-6-learnable-fir-gradient"/>
    <w:p>
      <w:pPr>
        <w:pStyle w:val="Heading3"/>
      </w:pPr>
      <w:r>
        <w:t xml:space="preserve">Problem 6: Learnable FIR gradient</w:t>
      </w:r>
    </w:p>
    <w:p>
      <w:pPr>
        <w:pStyle w:val="FirstParagraph"/>
      </w:pPr>
      <w:r>
        <w:t xml:space="preserve">For</w:t>
      </w:r>
    </w:p>
    <w:p>
      <w:pPr>
        <w:pStyle w:val="BodyText"/>
      </w:pPr>
      <m:oMathPara>
        <m:oMathParaPr>
          <m:jc m:val="center"/>
        </m:oMathParaPr>
        <m:oMath>
          <m:acc>
            <m:accPr>
              <m:chr m:val="̂"/>
            </m:accPr>
            <m:e>
              <m:r>
                <m:t>y</m:t>
              </m:r>
            </m:e>
          </m:acc>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oMath>
      </m:oMathPara>
    </w:p>
    <w:p>
      <w:pPr>
        <w:pStyle w:val="FirstParagraph"/>
      </w:pPr>
      <w:r>
        <w:t xml:space="preserve">and</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n"/>
            </m:naryPr>
            <m:sub>
              <m:r>
                <m:t>n</m:t>
              </m:r>
            </m:sub>
            <m:sup>
              <m:r>
                <m:t>​</m:t>
              </m:r>
            </m:sup>
            <m:e>
              <m:r>
                <m:rPr>
                  <m:sty m:val="p"/>
                </m:rPr>
                <m:t>(</m:t>
              </m:r>
            </m:e>
          </m:nary>
          <m:acc>
            <m:accPr>
              <m:chr m:val="̂"/>
            </m:accPr>
            <m:e>
              <m:r>
                <m:t>y</m:t>
              </m:r>
            </m:e>
          </m:acc>
          <m:r>
            <m:rPr>
              <m:sty m:val="p"/>
            </m:rPr>
            <m:t>[</m:t>
          </m:r>
          <m:r>
            <m:t>n</m:t>
          </m:r>
          <m:r>
            <m:rPr>
              <m:sty m:val="p"/>
            </m:rPr>
            <m:t>]</m:t>
          </m:r>
          <m:r>
            <m:rPr>
              <m:sty m:val="p"/>
            </m:rPr>
            <m:t>−</m:t>
          </m:r>
          <m:r>
            <m:t>y</m:t>
          </m:r>
          <m:r>
            <m:rPr>
              <m:sty m:val="p"/>
            </m:rPr>
            <m:t>[</m:t>
          </m:r>
          <m:r>
            <m:t>n</m:t>
          </m:r>
          <m:r>
            <m:rPr>
              <m:sty m:val="p"/>
            </m:rPr>
            <m:t>]</m:t>
          </m:r>
          <m:sSup>
            <m:e>
              <m:r>
                <m:rPr>
                  <m:sty m:val="p"/>
                </m:rPr>
                <m:t>)</m:t>
              </m:r>
            </m:e>
            <m:sup>
              <m:r>
                <m:t>2</m:t>
              </m:r>
            </m:sup>
          </m:sSup>
          <m:r>
            <m:rPr>
              <m:sty m:val="p"/>
            </m:rPr>
            <m:t>,</m:t>
          </m:r>
        </m:oMath>
      </m:oMathPara>
    </w:p>
    <w:p>
      <w:pPr>
        <w:pStyle w:val="FirstParagraph"/>
      </w:pPr>
      <w:r>
        <w:t xml:space="preserve">derive</w:t>
      </w:r>
      <w:r>
        <w:t xml:space="preserve"> </w:t>
      </w:r>
      <m:oMath>
        <m:r>
          <m:rPr>
            <m:sty m:val="p"/>
          </m:rPr>
          <m:t>∂</m:t>
        </m:r>
        <m:r>
          <m:t>L</m:t>
        </m:r>
        <m:r>
          <m:rPr>
            <m:sty m:val="p"/>
          </m:rPr>
          <m:t>/</m:t>
        </m:r>
        <m:r>
          <m:rPr>
            <m:sty m:val="p"/>
          </m:rPr>
          <m:t>∂</m:t>
        </m:r>
        <m:r>
          <m:t>h</m:t>
        </m:r>
        <m:r>
          <m:rPr>
            <m:sty m:val="p"/>
          </m:rPr>
          <m:t>[</m:t>
        </m:r>
        <m:r>
          <m:t>r</m:t>
        </m:r>
        <m:r>
          <m:rPr>
            <m:sty m:val="p"/>
          </m:rPr>
          <m:t>]</m:t>
        </m:r>
      </m:oMath>
      <w:r>
        <w:t xml:space="preserve">.</w:t>
      </w:r>
    </w:p>
    <w:bookmarkEnd w:id="21"/>
    <w:bookmarkStart w:id="22" w:name="solution-5"/>
    <w:p>
      <w:pPr>
        <w:pStyle w:val="Heading3"/>
      </w:pPr>
      <w:r>
        <w:t xml:space="preserve">Solution</w:t>
      </w:r>
    </w:p>
    <w:p>
      <w:pPr>
        <w:pStyle w:val="FirstParagraph"/>
      </w:pPr>
      <w:r>
        <w:t xml:space="preserve">Define</w:t>
      </w:r>
    </w:p>
    <w:p>
      <w:pPr>
        <w:pStyle w:val="BodyText"/>
      </w:pPr>
      <m:oMathPara>
        <m:oMathParaPr>
          <m:jc m:val="center"/>
        </m:oMathParaPr>
        <m:oMath>
          <m:r>
            <m:t>e</m:t>
          </m:r>
          <m:r>
            <m:rPr>
              <m:sty m:val="p"/>
            </m:rPr>
            <m:t>[</m:t>
          </m:r>
          <m:r>
            <m:t>n</m:t>
          </m:r>
          <m:r>
            <m:rPr>
              <m:sty m:val="p"/>
            </m:rPr>
            <m:t>]</m:t>
          </m:r>
          <m:r>
            <m:rPr>
              <m:sty m:val="p"/>
            </m:rPr>
            <m:t>=</m:t>
          </m:r>
          <m:acc>
            <m:accPr>
              <m:chr m:val="̂"/>
            </m:accPr>
            <m:e>
              <m:r>
                <m:t>y</m:t>
              </m:r>
            </m:e>
          </m:acc>
          <m:r>
            <m:rPr>
              <m:sty m:val="p"/>
            </m:rPr>
            <m:t>[</m:t>
          </m:r>
          <m:r>
            <m:t>n</m:t>
          </m:r>
          <m:r>
            <m:rPr>
              <m:sty m:val="p"/>
            </m:rPr>
            <m:t>]</m:t>
          </m:r>
          <m:r>
            <m:rPr>
              <m:sty m:val="p"/>
            </m:rPr>
            <m:t>−</m:t>
          </m:r>
          <m:r>
            <m:t>y</m:t>
          </m:r>
          <m:r>
            <m:rPr>
              <m:sty m:val="p"/>
            </m:rPr>
            <m:t>[</m:t>
          </m:r>
          <m:r>
            <m:t>n</m:t>
          </m:r>
          <m:r>
            <m:rPr>
              <m:sty m:val="p"/>
            </m:rPr>
            <m:t>]</m:t>
          </m:r>
          <m:r>
            <m:rPr>
              <m:sty m:val="p"/>
            </m:rPr>
            <m:t>.</m:t>
          </m:r>
        </m:oMath>
      </m:oMathPara>
    </w:p>
    <w:p>
      <w:pPr>
        <w:pStyle w:val="FirstParagraph"/>
      </w:pPr>
      <w:r>
        <w:t xml:space="preserve">Then</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n"/>
            </m:naryPr>
            <m:sub>
              <m:r>
                <m:t>n</m:t>
              </m:r>
            </m:sub>
            <m:sup>
              <m:r>
                <m:t>​</m:t>
              </m:r>
            </m:sup>
            <m:e>
              <m:sSup>
                <m:e>
                  <m:r>
                    <m:t>e</m:t>
                  </m:r>
                </m:e>
                <m:sup>
                  <m:r>
                    <m:t>2</m:t>
                  </m:r>
                </m:sup>
              </m:sSup>
            </m:e>
          </m:nary>
          <m:r>
            <m:rPr>
              <m:sty m:val="p"/>
            </m:rPr>
            <m:t>[</m:t>
          </m:r>
          <m:r>
            <m:t>n</m:t>
          </m:r>
          <m:r>
            <m:rPr>
              <m:sty m:val="p"/>
            </m:rPr>
            <m:t>]</m:t>
          </m:r>
          <m:r>
            <m:rPr>
              <m:sty m:val="p"/>
            </m:rPr>
            <m:t>.</m:t>
          </m:r>
        </m:oMath>
      </m:oMathPara>
    </w:p>
    <w:p>
      <w:pPr>
        <w:pStyle w:val="FirstParagraph"/>
      </w:pPr>
      <w:r>
        <w:t xml:space="preserve">By the chain rule,</w:t>
      </w:r>
    </w:p>
    <w:p>
      <w:pPr>
        <w:pStyle w:val="BodyText"/>
      </w:pPr>
      <m:oMathPara>
        <m:oMathParaPr>
          <m:jc m:val="center"/>
        </m:oMathParaPr>
        <m:oMath>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1</m:t>
              </m:r>
            </m:num>
            <m:den>
              <m:r>
                <m:t>N</m:t>
              </m:r>
            </m:den>
          </m:f>
          <m:nary>
            <m:naryPr>
              <m:chr m:val="∑"/>
              <m:limLoc m:val="undOvr"/>
              <m:subHide m:val="off"/>
              <m:supHide m:val="on"/>
            </m:naryPr>
            <m:sub>
              <m:r>
                <m:t>n</m:t>
              </m:r>
            </m:sub>
            <m:sup>
              <m:r>
                <m:t>​</m:t>
              </m:r>
            </m:sup>
            <m:e>
              <m:r>
                <m:t>2</m:t>
              </m:r>
            </m:e>
          </m:nary>
          <m:r>
            <m:t>e</m:t>
          </m:r>
          <m:r>
            <m:rPr>
              <m:sty m:val="p"/>
            </m:rPr>
            <m:t>[</m:t>
          </m:r>
          <m:r>
            <m:t>n</m:t>
          </m:r>
          <m:r>
            <m:rPr>
              <m:sty m:val="p"/>
            </m:rPr>
            <m:t>]</m:t>
          </m:r>
          <m:f>
            <m:fPr>
              <m:type m:val="bar"/>
            </m:fPr>
            <m:num>
              <m:r>
                <m:rPr>
                  <m:sty m:val="p"/>
                </m:rPr>
                <m:t>∂</m:t>
              </m:r>
              <m:acc>
                <m:accPr>
                  <m:chr m:val="̂"/>
                </m:accPr>
                <m:e>
                  <m:r>
                    <m:t>y</m:t>
                  </m:r>
                </m:e>
              </m:acc>
              <m:r>
                <m:rPr>
                  <m:sty m:val="p"/>
                </m:rPr>
                <m:t>[</m:t>
              </m:r>
              <m:r>
                <m:t>n</m:t>
              </m:r>
              <m:r>
                <m:rPr>
                  <m:sty m:val="p"/>
                </m:rPr>
                <m:t>]</m:t>
              </m:r>
            </m:num>
            <m:den>
              <m:r>
                <m:rPr>
                  <m:sty m:val="p"/>
                </m:rPr>
                <m:t>∂</m:t>
              </m:r>
              <m:r>
                <m:t>h</m:t>
              </m:r>
              <m:r>
                <m:rPr>
                  <m:sty m:val="p"/>
                </m:rPr>
                <m:t>[</m:t>
              </m:r>
              <m:r>
                <m:t>r</m:t>
              </m:r>
              <m:r>
                <m:rPr>
                  <m:sty m:val="p"/>
                </m:rPr>
                <m:t>]</m:t>
              </m:r>
            </m:den>
          </m:f>
          <m:r>
            <m:rPr>
              <m:sty m:val="p"/>
            </m:rPr>
            <m:t>.</m:t>
          </m:r>
        </m:oMath>
      </m:oMathPara>
    </w:p>
    <w:p>
      <w:pPr>
        <w:pStyle w:val="FirstParagraph"/>
      </w:pPr>
      <w:r>
        <w:t xml:space="preserve">Since</w:t>
      </w:r>
    </w:p>
    <w:p>
      <w:pPr>
        <w:pStyle w:val="BodyText"/>
      </w:pPr>
      <m:oMathPara>
        <m:oMathParaPr>
          <m:jc m:val="center"/>
        </m:oMathParaPr>
        <m:oMath>
          <m:acc>
            <m:accPr>
              <m:chr m:val="̂"/>
            </m:accPr>
            <m:e>
              <m:r>
                <m:t>y</m:t>
              </m:r>
            </m:e>
          </m:acc>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acc>
                <m:accPr>
                  <m:chr m:val="̂"/>
                </m:accPr>
                <m:e>
                  <m:r>
                    <m:t>y</m:t>
                  </m:r>
                </m:e>
              </m:acc>
              <m:r>
                <m:rPr>
                  <m:sty m:val="p"/>
                </m:rPr>
                <m:t>[</m:t>
              </m:r>
              <m:r>
                <m:t>n</m:t>
              </m:r>
              <m:r>
                <m:rPr>
                  <m:sty m:val="p"/>
                </m:rPr>
                <m:t>]</m:t>
              </m:r>
            </m:num>
            <m:den>
              <m:r>
                <m:rPr>
                  <m:sty m:val="p"/>
                </m:rPr>
                <m:t>∂</m:t>
              </m:r>
              <m:r>
                <m:t>h</m:t>
              </m:r>
              <m:r>
                <m:rPr>
                  <m:sty m:val="p"/>
                </m:rPr>
                <m:t>[</m:t>
              </m:r>
              <m:r>
                <m:t>r</m:t>
              </m:r>
              <m:r>
                <m:rPr>
                  <m:sty m:val="p"/>
                </m:rPr>
                <m:t>]</m:t>
              </m:r>
            </m:den>
          </m:f>
          <m:r>
            <m:rPr>
              <m:sty m:val="p"/>
            </m:rPr>
            <m:t>=</m:t>
          </m:r>
          <m:r>
            <m:t>x</m:t>
          </m:r>
          <m:r>
            <m:rPr>
              <m:sty m:val="p"/>
            </m:rPr>
            <m:t>[</m:t>
          </m:r>
          <m:r>
            <m:t>n</m:t>
          </m:r>
          <m:r>
            <m:rPr>
              <m:sty m:val="p"/>
            </m:rPr>
            <m:t>−</m:t>
          </m:r>
          <m:r>
            <m:t>r</m:t>
          </m:r>
          <m:r>
            <m:rPr>
              <m:sty m:val="p"/>
            </m:rPr>
            <m:t>]</m:t>
          </m:r>
          <m:r>
            <m:rPr>
              <m:sty m:val="p"/>
            </m:rPr>
            <m:t>.</m:t>
          </m:r>
        </m:oMath>
      </m:oMathPara>
    </w:p>
    <w:p>
      <w:pPr>
        <w:pStyle w:val="FirstParagraph"/>
      </w:pPr>
      <w:r>
        <w:t xml:space="preserve">Therefore,</w:t>
      </w:r>
    </w:p>
    <w:p>
      <w:pPr>
        <w:pStyle w:val="BodyText"/>
      </w:pPr>
      <m:oMathPara>
        <m:oMathParaPr>
          <m:jc m:val="center"/>
        </m:oMathParaPr>
        <m:oMath>
          <m:borderBox>
            <m:e>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2</m:t>
                  </m:r>
                </m:num>
                <m:den>
                  <m:r>
                    <m:t>N</m:t>
                  </m:r>
                </m:den>
              </m:f>
              <m:nary>
                <m:naryPr>
                  <m:chr m:val="∑"/>
                  <m:limLoc m:val="undOvr"/>
                  <m:subHide m:val="off"/>
                  <m:supHide m:val="on"/>
                </m:naryPr>
                <m:sub>
                  <m:r>
                    <m:t>n</m:t>
                  </m:r>
                </m:sub>
                <m:sup>
                  <m:r>
                    <m:t>​</m:t>
                  </m:r>
                </m:sup>
                <m:e>
                  <m:r>
                    <m:t>e</m:t>
                  </m:r>
                </m:e>
              </m:nary>
              <m:r>
                <m:rPr>
                  <m:sty m:val="p"/>
                </m:rPr>
                <m:t>[</m:t>
              </m:r>
              <m:r>
                <m:t>n</m:t>
              </m:r>
              <m:r>
                <m:rPr>
                  <m:sty m:val="p"/>
                </m:rPr>
                <m:t>]</m:t>
              </m:r>
              <m:r>
                <m:t>x</m:t>
              </m:r>
              <m:r>
                <m:rPr>
                  <m:sty m:val="p"/>
                </m:rPr>
                <m:t>[</m:t>
              </m:r>
              <m:r>
                <m:t>n</m:t>
              </m:r>
              <m:r>
                <m:rPr>
                  <m:sty m:val="p"/>
                </m:rPr>
                <m:t>−</m:t>
              </m:r>
              <m:r>
                <m:t>r</m:t>
              </m:r>
              <m:r>
                <m:rPr>
                  <m:sty m:val="p"/>
                </m:rPr>
                <m:t>]</m:t>
              </m:r>
            </m:e>
          </m:borderBox>
          <m:r>
            <m:rPr>
              <m:sty m:val="p"/>
            </m:rPr>
            <m:t>.</m:t>
          </m:r>
        </m:oMath>
      </m:oMathPara>
    </w:p>
    <w:p>
      <w:pPr>
        <w:pStyle w:val="FirstParagraph"/>
      </w:pPr>
      <w:r>
        <w:t xml:space="preserve">This is a correlation-like gradient: the output error is correlated with delayed input samples.</w:t>
      </w:r>
    </w:p>
    <w:p>
      <w:r>
        <w:pict>
          <v:rect style="width:0;height:1.5pt" o:hralign="center" o:hrstd="t" o:hr="t"/>
        </w:pict>
      </w:r>
    </w:p>
    <w:bookmarkEnd w:id="22"/>
    <w:bookmarkStart w:id="23" w:name="problem-7-graph-breaking-operations"/>
    <w:p>
      <w:pPr>
        <w:pStyle w:val="Heading3"/>
      </w:pPr>
      <w:r>
        <w:t xml:space="preserve">Problem 7: Graph-breaking operations</w:t>
      </w:r>
    </w:p>
    <w:p>
      <w:pPr>
        <w:pStyle w:val="FirstParagraph"/>
      </w:pPr>
      <w:r>
        <w:t xml:space="preserve">Explain the difference between</w:t>
      </w:r>
      <w:r>
        <w:t xml:space="preserve"> </w:t>
      </w:r>
      <w:r>
        <w:rPr>
          <w:rStyle w:val="VerbatimChar"/>
        </w:rPr>
        <w:t xml:space="preserve">torch.no_grad()</w:t>
      </w:r>
      <w:r>
        <w:t xml:space="preserve"> </w:t>
      </w:r>
      <w:r>
        <w:t xml:space="preserve">and</w:t>
      </w:r>
      <w:r>
        <w:t xml:space="preserve"> </w:t>
      </w:r>
      <w:r>
        <w:rPr>
          <w:rStyle w:val="VerbatimChar"/>
        </w:rPr>
        <w:t xml:space="preserve">.detach()</w:t>
      </w:r>
      <w:r>
        <w:t xml:space="preserve">. Give one appropriate use of each.</w:t>
      </w:r>
    </w:p>
    <w:bookmarkEnd w:id="23"/>
    <w:bookmarkStart w:id="24" w:name="solution-6"/>
    <w:p>
      <w:pPr>
        <w:pStyle w:val="Heading3"/>
      </w:pPr>
      <w:r>
        <w:t xml:space="preserve">Solution</w:t>
      </w:r>
    </w:p>
    <w:p>
      <w:pPr>
        <w:pStyle w:val="FirstParagraph"/>
      </w:pPr>
      <w:r>
        <w:rPr>
          <w:rStyle w:val="VerbatimChar"/>
        </w:rPr>
        <w:t xml:space="preserve">torch.no_grad()</w:t>
      </w:r>
      <w:r>
        <w:t xml:space="preserve"> </w:t>
      </w:r>
      <w:r>
        <w:t xml:space="preserve">creates a context in which operations are executed without constructing autograd history. It is useful during inference or when generating a fixed target.</w:t>
      </w:r>
    </w:p>
    <w:p>
      <w:pPr>
        <w:pStyle w:val="BodyText"/>
      </w:pPr>
      <w:r>
        <w:rPr>
          <w:rStyle w:val="VerbatimChar"/>
        </w:rPr>
        <w:t xml:space="preserve">.detach()</w:t>
      </w:r>
      <w:r>
        <w:t xml:space="preserve"> </w:t>
      </w:r>
      <w:r>
        <w:t xml:space="preserve">returns a tensor view of the same numerical values that is disconnected from the existing graph. It is useful when exporting or inspecting intermediate values without letting future operations backpropagate through the earlier graph.</w:t>
      </w:r>
    </w:p>
    <w:p>
      <w:pPr>
        <w:pStyle w:val="BodyText"/>
      </w:pPr>
      <w:r>
        <w:t xml:space="preserve">Neither should be inserted into a path through which gradients are required.</w:t>
      </w:r>
    </w:p>
    <w:p>
      <w:r>
        <w:pict>
          <v:rect style="width:0;height:1.5pt" o:hralign="center" o:hrstd="t" o:hr="t"/>
        </w:pict>
      </w:r>
    </w:p>
    <w:bookmarkEnd w:id="24"/>
    <w:bookmarkEnd w:id="25"/>
    <w:bookmarkEnd w:id="26"/>
    <w:bookmarkStart w:id="40" w:name="weekly-quiz-10-minutes"/>
    <w:p>
      <w:pPr>
        <w:pStyle w:val="Heading1"/>
      </w:pPr>
      <w:r>
        <w:t xml:space="preserve">Weekly Quiz: 10 minutes</w:t>
      </w:r>
    </w:p>
    <w:bookmarkStart w:id="27" w:name="q1"/>
    <w:p>
      <w:pPr>
        <w:pStyle w:val="Heading3"/>
      </w:pPr>
      <w:r>
        <w:t xml:space="preserve">Q1</w:t>
      </w:r>
    </w:p>
    <w:p>
      <w:pPr>
        <w:pStyle w:val="FirstParagraph"/>
      </w:pPr>
      <w:r>
        <w:t xml:space="preserve">A minibatch contains 16 mono clips, each 4000 samples long. Using</w:t>
      </w:r>
      <w:r>
        <w:t xml:space="preserve"> </w:t>
      </w:r>
      <w:r>
        <w:rPr>
          <w:rStyle w:val="VerbatimChar"/>
        </w:rPr>
        <w:t xml:space="preserve">(N,C,L)</w:t>
      </w:r>
      <w:r>
        <w:t xml:space="preserve">, what is the tensor shape?</w:t>
      </w:r>
    </w:p>
    <w:bookmarkEnd w:id="27"/>
    <w:bookmarkStart w:id="28" w:name="q2"/>
    <w:p>
      <w:pPr>
        <w:pStyle w:val="Heading3"/>
      </w:pPr>
      <w:r>
        <w:t xml:space="preserve">Q2</w:t>
      </w:r>
    </w:p>
    <w:p>
      <w:pPr>
        <w:pStyle w:val="FirstParagraph"/>
      </w:pPr>
      <w:r>
        <w:t xml:space="preserve">A tensor has shape</w:t>
      </w:r>
      <w:r>
        <w:t xml:space="preserve"> </w:t>
      </w:r>
      <w:r>
        <w:rPr>
          <w:rStyle w:val="VerbatimChar"/>
        </w:rPr>
        <w:t xml:space="preserve">(8,2,1000)</w:t>
      </w:r>
      <w:r>
        <w:t xml:space="preserve">. What gain shape applies one independent gain to each channel and broadcasts over batch and time?</w:t>
      </w:r>
    </w:p>
    <w:bookmarkEnd w:id="28"/>
    <w:bookmarkStart w:id="29" w:name="q3"/>
    <w:p>
      <w:pPr>
        <w:pStyle w:val="Heading3"/>
      </w:pPr>
      <w:r>
        <w:t xml:space="preserve">Q3</w:t>
      </w:r>
    </w:p>
    <w:p>
      <w:pPr>
        <w:pStyle w:val="FirstParagraph"/>
      </w:pPr>
      <w:r>
        <w:t xml:space="preserve">True or false: every PyTorch tensor automatically tracks gradients.</w:t>
      </w:r>
    </w:p>
    <w:bookmarkEnd w:id="29"/>
    <w:bookmarkStart w:id="30" w:name="q4"/>
    <w:p>
      <w:pPr>
        <w:pStyle w:val="Heading3"/>
      </w:pPr>
      <w:r>
        <w:t xml:space="preserve">Q4</w:t>
      </w:r>
    </w:p>
    <w:p>
      <w:pPr>
        <w:pStyle w:val="FirstParagraph"/>
      </w:pPr>
      <w:r>
        <w:t xml:space="preserve">Let</w:t>
      </w:r>
    </w:p>
    <w:p>
      <w:pPr>
        <w:pStyle w:val="BodyText"/>
      </w:pPr>
      <m:oMathPara>
        <m:oMathParaPr>
          <m:jc m:val="center"/>
        </m:oMathParaPr>
        <m:oMath>
          <m:r>
            <m:t>L</m:t>
          </m:r>
          <m:r>
            <m:rPr>
              <m:sty m:val="p"/>
            </m:rPr>
            <m:t>=</m:t>
          </m:r>
          <m:r>
            <m:rPr>
              <m:sty m:val="p"/>
            </m:rPr>
            <m:t>(</m:t>
          </m:r>
          <m:r>
            <m:t>3</m:t>
          </m:r>
          <m:r>
            <m:t>θ</m:t>
          </m:r>
          <m:r>
            <m:rPr>
              <m:sty m:val="p"/>
            </m:rPr>
            <m:t>+</m:t>
          </m:r>
          <m:r>
            <m:t>1</m:t>
          </m:r>
          <m:sSup>
            <m:e>
              <m:r>
                <m:rPr>
                  <m:sty m:val="p"/>
                </m:rPr>
                <m:t>)</m:t>
              </m:r>
            </m:e>
            <m:sup>
              <m:r>
                <m:t>2</m:t>
              </m:r>
            </m:sup>
          </m:sSup>
          <m:r>
            <m:rPr>
              <m:sty m:val="p"/>
            </m:rPr>
            <m:t>.</m:t>
          </m:r>
        </m:oMath>
      </m:oMathPara>
    </w:p>
    <w:p>
      <w:pPr>
        <w:pStyle w:val="FirstParagraph"/>
      </w:pPr>
      <w:r>
        <w:t xml:space="preserve">Find</w:t>
      </w:r>
    </w:p>
    <w:p>
      <w:pPr>
        <w:pStyle w:val="BodyText"/>
      </w:pPr>
      <m:oMathPara>
        <m:oMathParaPr>
          <m:jc m:val="center"/>
        </m:oMathParaPr>
        <m:oMath>
          <m:sSub>
            <m:e>
              <m:d>
                <m:dPr>
                  <m:begChr m:val=""/>
                  <m:sepChr m:val=""/>
                  <m:endChr m:val="|"/>
                  <m:grow/>
                </m:dPr>
                <m:e>
                  <m:f>
                    <m:fPr>
                      <m:type m:val="bar"/>
                    </m:fPr>
                    <m:num>
                      <m:r>
                        <m:t>d</m:t>
                      </m:r>
                      <m:r>
                        <m:t>L</m:t>
                      </m:r>
                    </m:num>
                    <m:den>
                      <m:r>
                        <m:t>d</m:t>
                      </m:r>
                      <m:r>
                        <m:t>θ</m:t>
                      </m:r>
                    </m:den>
                  </m:f>
                </m:e>
              </m:d>
            </m:e>
            <m:sub>
              <m:r>
                <m:t>θ</m:t>
              </m:r>
              <m:r>
                <m:rPr>
                  <m:sty m:val="p"/>
                </m:rPr>
                <m:t>=</m:t>
              </m:r>
              <m:r>
                <m:t>2</m:t>
              </m:r>
            </m:sub>
          </m:sSub>
          <m:r>
            <m:rPr>
              <m:sty m:val="p"/>
            </m:rPr>
            <m:t>.</m:t>
          </m:r>
        </m:oMath>
      </m:oMathPara>
    </w:p>
    <w:bookmarkEnd w:id="30"/>
    <w:bookmarkStart w:id="31" w:name="q5"/>
    <w:p>
      <w:pPr>
        <w:pStyle w:val="Heading3"/>
      </w:pPr>
      <w:r>
        <w:t xml:space="preserve">Q5</w:t>
      </w:r>
    </w:p>
    <w:p>
      <w:pPr>
        <w:pStyle w:val="FirstParagraph"/>
      </w:pPr>
      <w:r>
        <w:t xml:space="preserve">Why is reverse-mode autodiff especially appropriate when a model has many parameters but one scalar loss?</w:t>
      </w:r>
    </w:p>
    <w:bookmarkEnd w:id="31"/>
    <w:bookmarkStart w:id="32" w:name="q6"/>
    <w:p>
      <w:pPr>
        <w:pStyle w:val="Heading3"/>
      </w:pPr>
      <w:r>
        <w:t xml:space="preserve">Q6</w:t>
      </w:r>
    </w:p>
    <w:p>
      <w:pPr>
        <w:pStyle w:val="FirstParagraph"/>
      </w:pPr>
      <w:r>
        <w:t xml:space="preserve">What is the most likely bug if a training loop calls</w:t>
      </w:r>
      <w:r>
        <w:t xml:space="preserve"> </w:t>
      </w:r>
      <w:r>
        <w:rPr>
          <w:rStyle w:val="VerbatimChar"/>
        </w:rPr>
        <w:t xml:space="preserve">loss.backward()</w:t>
      </w:r>
      <w:r>
        <w:t xml:space="preserve"> </w:t>
      </w:r>
      <w:r>
        <w:t xml:space="preserve">every iteration but never clears parameter gradients?</w:t>
      </w:r>
    </w:p>
    <w:bookmarkEnd w:id="32"/>
    <w:bookmarkStart w:id="39" w:name="quiz-solutions"/>
    <w:p>
      <w:pPr>
        <w:pStyle w:val="Heading2"/>
      </w:pPr>
      <w:r>
        <w:t xml:space="preserve">Quiz Solutions</w:t>
      </w:r>
    </w:p>
    <w:bookmarkStart w:id="33" w:name="a1"/>
    <w:p>
      <w:pPr>
        <w:pStyle w:val="Heading3"/>
      </w:pPr>
      <w:r>
        <w:t xml:space="preserve">A1</w:t>
      </w:r>
    </w:p>
    <w:p>
      <w:pPr>
        <w:pStyle w:val="FirstParagraph"/>
      </w:pPr>
      <m:oMathPara>
        <m:oMathParaPr>
          <m:jc m:val="center"/>
        </m:oMathParaPr>
        <m:oMath>
          <m:r>
            <m:rPr>
              <m:sty m:val="p"/>
            </m:rPr>
            <m:t>(</m:t>
          </m:r>
          <m:r>
            <m:t>16</m:t>
          </m:r>
          <m:r>
            <m:rPr>
              <m:sty m:val="p"/>
            </m:rPr>
            <m:t>,</m:t>
          </m:r>
          <m:r>
            <m:t>1</m:t>
          </m:r>
          <m:r>
            <m:rPr>
              <m:sty m:val="p"/>
            </m:rPr>
            <m:t>,</m:t>
          </m:r>
          <m:r>
            <m:t>4000</m:t>
          </m:r>
          <m:r>
            <m:rPr>
              <m:sty m:val="p"/>
            </m:rPr>
            <m:t>)</m:t>
          </m:r>
          <m:r>
            <m:rPr>
              <m:sty m:val="p"/>
            </m:rPr>
            <m:t>.</m:t>
          </m:r>
        </m:oMath>
      </m:oMathPara>
    </w:p>
    <w:bookmarkEnd w:id="33"/>
    <w:bookmarkStart w:id="34" w:name="a2"/>
    <w:p>
      <w:pPr>
        <w:pStyle w:val="Heading3"/>
      </w:pPr>
      <w:r>
        <w:t xml:space="preserve">A2</w:t>
      </w:r>
    </w:p>
    <w:p>
      <w:pPr>
        <w:pStyle w:val="FirstParagraph"/>
      </w:pPr>
      <m:oMathPara>
        <m:oMathParaPr>
          <m:jc m:val="center"/>
        </m:oMathParaPr>
        <m:oMath>
          <m:r>
            <m:rPr>
              <m:sty m:val="p"/>
            </m:rPr>
            <m:t>(</m:t>
          </m:r>
          <m:r>
            <m:t>1</m:t>
          </m:r>
          <m:r>
            <m:rPr>
              <m:sty m:val="p"/>
            </m:rPr>
            <m:t>,</m:t>
          </m:r>
          <m:r>
            <m:t>2</m:t>
          </m:r>
          <m:r>
            <m:rPr>
              <m:sty m:val="p"/>
            </m:rPr>
            <m:t>,</m:t>
          </m:r>
          <m:r>
            <m:t>1</m:t>
          </m:r>
          <m:r>
            <m:rPr>
              <m:sty m:val="p"/>
            </m:rPr>
            <m:t>)</m:t>
          </m:r>
          <m:r>
            <m:rPr>
              <m:sty m:val="p"/>
            </m:rPr>
            <m:t>.</m:t>
          </m:r>
        </m:oMath>
      </m:oMathPara>
    </w:p>
    <w:bookmarkEnd w:id="34"/>
    <w:bookmarkStart w:id="35" w:name="a3"/>
    <w:p>
      <w:pPr>
        <w:pStyle w:val="Heading3"/>
      </w:pPr>
      <w:r>
        <w:t xml:space="preserve">A3</w:t>
      </w:r>
    </w:p>
    <w:p>
      <w:pPr>
        <w:pStyle w:val="FirstParagraph"/>
      </w:pPr>
      <w:r>
        <w:t xml:space="preserve">False. Gradient tracking is enabled for suitable floating/complex tensors when</w:t>
      </w:r>
      <w:r>
        <w:t xml:space="preserve"> </w:t>
      </w:r>
      <w:r>
        <w:rPr>
          <w:rStyle w:val="VerbatimChar"/>
        </w:rPr>
        <w:t xml:space="preserve">requires_grad=True</w:t>
      </w:r>
      <w:r>
        <w:t xml:space="preserve">, typically for learnable parameters.</w:t>
      </w:r>
    </w:p>
    <w:bookmarkEnd w:id="35"/>
    <w:bookmarkStart w:id="36" w:name="a4"/>
    <w:p>
      <w:pPr>
        <w:pStyle w:val="Heading3"/>
      </w:pPr>
      <w:r>
        <w:t xml:space="preserve">A4</w:t>
      </w:r>
    </w:p>
    <w:p>
      <w:pPr>
        <w:pStyle w:val="FirstParagraph"/>
      </w:pPr>
      <m:oMathPara>
        <m:oMathParaPr>
          <m:jc m:val="center"/>
        </m:oMathParaPr>
        <m:oMath>
          <m:f>
            <m:fPr>
              <m:type m:val="bar"/>
            </m:fPr>
            <m:num>
              <m:r>
                <m:t>d</m:t>
              </m:r>
              <m:r>
                <m:t>L</m:t>
              </m:r>
            </m:num>
            <m:den>
              <m:r>
                <m:t>d</m:t>
              </m:r>
              <m:r>
                <m:t>θ</m:t>
              </m:r>
            </m:den>
          </m:f>
          <m:r>
            <m:rPr>
              <m:sty m:val="p"/>
            </m:rPr>
            <m:t>=</m:t>
          </m:r>
          <m:r>
            <m:t>2</m:t>
          </m:r>
          <m:r>
            <m:rPr>
              <m:sty m:val="p"/>
            </m:rPr>
            <m:t>(</m:t>
          </m:r>
          <m:r>
            <m:t>3</m:t>
          </m:r>
          <m:r>
            <m:t>θ</m:t>
          </m:r>
          <m:r>
            <m:rPr>
              <m:sty m:val="p"/>
            </m:rPr>
            <m:t>+</m:t>
          </m:r>
          <m:r>
            <m:t>1</m:t>
          </m:r>
          <m:r>
            <m:rPr>
              <m:sty m:val="p"/>
            </m:rPr>
            <m:t>)</m:t>
          </m:r>
          <m:r>
            <m:rPr>
              <m:sty m:val="p"/>
            </m:rPr>
            <m:t>(</m:t>
          </m:r>
          <m:r>
            <m:t>3</m:t>
          </m:r>
          <m:r>
            <m:rPr>
              <m:sty m:val="p"/>
            </m:rPr>
            <m:t>)</m:t>
          </m:r>
          <m:r>
            <m:rPr>
              <m:sty m:val="p"/>
            </m:rPr>
            <m:t>=</m:t>
          </m:r>
          <m:r>
            <m:t>6</m:t>
          </m:r>
          <m:r>
            <m:rPr>
              <m:sty m:val="p"/>
            </m:rPr>
            <m:t>(</m:t>
          </m:r>
          <m:r>
            <m:t>3</m:t>
          </m:r>
          <m:r>
            <m:t>θ</m:t>
          </m:r>
          <m:r>
            <m:rPr>
              <m:sty m:val="p"/>
            </m:rPr>
            <m:t>+</m:t>
          </m:r>
          <m:r>
            <m:t>1</m:t>
          </m:r>
          <m:r>
            <m:rPr>
              <m:sty m:val="p"/>
            </m:rPr>
            <m:t>)</m:t>
          </m:r>
          <m:r>
            <m:rPr>
              <m:sty m:val="p"/>
            </m:rPr>
            <m:t>.</m:t>
          </m:r>
        </m:oMath>
      </m:oMathPara>
    </w:p>
    <w:p>
      <w:pPr>
        <w:pStyle w:val="FirstParagraph"/>
      </w:pPr>
      <w:r>
        <w:t xml:space="preserve">At</w:t>
      </w:r>
      <w:r>
        <w:t xml:space="preserve"> </w:t>
      </w:r>
      <m:oMath>
        <m:r>
          <m:t>θ</m:t>
        </m:r>
        <m:r>
          <m:rPr>
            <m:sty m:val="p"/>
          </m:rPr>
          <m:t>=</m:t>
        </m:r>
        <m:r>
          <m:t>2</m:t>
        </m:r>
      </m:oMath>
      <w:r>
        <w:t xml:space="preserve">,</w:t>
      </w:r>
    </w:p>
    <w:p>
      <w:pPr>
        <w:pStyle w:val="BodyText"/>
      </w:pPr>
      <m:oMathPara>
        <m:oMathParaPr>
          <m:jc m:val="center"/>
        </m:oMathParaPr>
        <m:oMath>
          <m:borderBox>
            <m:e>
              <m:r>
                <m:t>42</m:t>
              </m:r>
            </m:e>
          </m:borderBox>
          <m:r>
            <m:rPr>
              <m:sty m:val="p"/>
            </m:rPr>
            <m:t>.</m:t>
          </m:r>
        </m:oMath>
      </m:oMathPara>
    </w:p>
    <w:bookmarkEnd w:id="36"/>
    <w:bookmarkStart w:id="37" w:name="a5"/>
    <w:p>
      <w:pPr>
        <w:pStyle w:val="Heading3"/>
      </w:pPr>
      <w:r>
        <w:t xml:space="preserve">A5</w:t>
      </w:r>
    </w:p>
    <w:p>
      <w:pPr>
        <w:pStyle w:val="FirstParagraph"/>
      </w:pPr>
      <w:r>
        <w:t xml:space="preserve">A single reverse pass reuses the computational graph to compute gradients of one scalar objective with respect to many upstream parameters efficiently.</w:t>
      </w:r>
    </w:p>
    <w:bookmarkEnd w:id="37"/>
    <w:bookmarkStart w:id="38" w:name="a6"/>
    <w:p>
      <w:pPr>
        <w:pStyle w:val="Heading3"/>
      </w:pPr>
      <w:r>
        <w:t xml:space="preserve">A6</w:t>
      </w:r>
    </w:p>
    <w:p>
      <w:pPr>
        <w:pStyle w:val="FirstParagraph"/>
      </w:pPr>
      <w:r>
        <w:t xml:space="preserve">Gradients accumulate across iterations, so the optimizer uses the sum of current and previous gradients rather than only the intended current gradient.</w:t>
      </w:r>
    </w:p>
    <w:bookmarkEnd w:id="38"/>
    <w:bookmarkEnd w:id="39"/>
    <w:bookmarkEnd w:id="40"/>
    <w:bookmarkEnd w:id="41"/>
    <w:bookmarkStart w:id="42" w:name="Xa35994a11ce5add0a09ae6f9ef3e1eec4287d79"/>
    <w:p>
      <w:pPr>
        <w:pStyle w:val="SourceCode"/>
      </w:pP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2026-08-26T17:19:32Z</dcterms:created>
  <dcterms:modified xsi:type="dcterms:W3CDTF">2026-08-26T17:19:32Z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