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ECE Audio Signal Analysis: Supplementary Materials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document contains the weekly problem set, a short weekly quiz (both with full solutions), and the Python boilerplate for the interactive classroom notebook mentioned in the slides.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1: Interactive Classroom Demo (Python / Jupyter)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Instructor Note: Have the students run this in an empty Jupyter Notebook during Slide 13.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import numpy as np</w:t>
        <w:br w:type="textWrapping"/>
        <w:t xml:space="preserve">import matplotlib.pyplot as plt</w:t>
        <w:br w:type="textWrapping"/>
        <w:t xml:space="preserve">from scipy.signal import spectrogram, get_window</w:t>
        <w:br w:type="textWrapping"/>
        <w:t xml:space="preserve">from scipy.io import wavfile</w:t>
        <w:br w:type="textWrapping"/>
        <w:br w:type="textWrapping"/>
        <w:t xml:space="preserve"># Generate a synthetic non-stationary signal (Chirp + sudden transient)</w:t>
        <w:br w:type="textWrapping"/>
        <w:t xml:space="preserve">fs = 16000 # 16 kHz sampling</w:t>
        <w:br w:type="textWrapping"/>
        <w:t xml:space="preserve">t = np.linspace(0, 2, 2*fs)</w:t>
        <w:br w:type="textWrapping"/>
        <w:t xml:space="preserve"># Chirp from 100 Hz to 2000 Hz</w:t>
        <w:br w:type="textWrapping"/>
        <w:t xml:space="preserve">signal = np.sin(2 * np.pi * np.linspace(100, 2000, len(t)) * t) </w:t>
        <w:br w:type="textWrapping"/>
        <w:t xml:space="preserve"># Add a sudden transient at t=1.0s</w:t>
        <w:br w:type="textWrapping"/>
        <w:t xml:space="preserve">signal[fs-50:fs+50] += 5.0 * np.random.randn(100) </w:t>
        <w:br w:type="textWrapping"/>
        <w:br w:type="textWrapping"/>
        <w:t xml:space="preserve"># Function to plot STFT dynamically</w:t>
        <w:br w:type="textWrapping"/>
        <w:t xml:space="preserve">def plot_interactive_stft(window_len_ms=30, overlap_pct=50):</w:t>
        <w:br w:type="textWrapping"/>
        <w:t xml:space="preserve">    nperseg = int((window_len_ms / 1000) * fs)</w:t>
        <w:br w:type="textWrapping"/>
        <w:t xml:space="preserve">    noverlap = int(nperseg * (overlap_pct / 100))</w:t>
        <w:br w:type="textWrapping"/>
        <w:t xml:space="preserve">    </w:t>
        <w:br w:type="textWrapping"/>
        <w:t xml:space="preserve">    f, t_stft, Sxx = spectrogram(signal, fs, window='hann', </w:t>
        <w:br w:type="textWrapping"/>
        <w:t xml:space="preserve">                                 nperseg=nperseg, noverlap=noverlap)</w:t>
        <w:br w:type="textWrapping"/>
        <w:t xml:space="preserve">    </w:t>
        <w:br w:type="textWrapping"/>
        <w:t xml:space="preserve">    plt.figure(figsize=(10, 4))</w:t>
        <w:br w:type="textWrapping"/>
        <w:t xml:space="preserve">    plt.pcolormesh(t_stft, f, 10 * np.log10(Sxx + 1e-10), shading='gouraud', cmap='magma')</w:t>
        <w:br w:type="textWrapping"/>
        <w:t xml:space="preserve">    plt.ylabel('Frequency [Hz]')</w:t>
        <w:br w:type="textWrapping"/>
        <w:t xml:space="preserve">    plt.xlabel('Time [sec]')</w:t>
        <w:br w:type="textWrapping"/>
        <w:t xml:space="preserve">    plt.title(f'Spectrogram: Window = {window_len_ms} ms, Overlap = {overlap_pct}%')</w:t>
        <w:br w:type="textWrapping"/>
        <w:t xml:space="preserve">    plt.ylim(0, 4000)</w:t>
        <w:br w:type="textWrapping"/>
        <w:t xml:space="preserve">    plt.colorbar(label='Power [dB]')</w:t>
        <w:br w:type="textWrapping"/>
        <w:t xml:space="preserve">    plt.show()</w:t>
        <w:br w:type="textWrapping"/>
        <w:br w:type="textWrapping"/>
        <w:t xml:space="preserve"># Students: Modify these parameters!</w:t>
        <w:br w:type="textWrapping"/>
        <w:t xml:space="preserve"># Try window_len_ms = 5 (High time res) vs window_len_ms = 200 (High freq res)</w:t>
        <w:br w:type="textWrapping"/>
        <w:t xml:space="preserve">plot_interactive_stft(window_len_ms=32, overlap_pct=75)</w:t>
        <w:br w:type="textWrapping"/>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2: Weekly Problem Set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Problem 1: Time and Frequency Resolution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audio signal is sampled at </w:t>
      </w:r>
      <w:r w:rsidDel="00000000" w:rsidR="00000000" w:rsidRPr="00000000">
        <w:rPr>
          <w:rFonts w:ascii="Google Sans" w:cs="Google Sans" w:eastAsia="Google Sans" w:hAnsi="Google Sans"/>
        </w:rPr>
        <w:drawing>
          <wp:inline distB="19050" distT="19050" distL="19050" distR="19050">
            <wp:extent cx="1166022" cy="248496"/>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66022" cy="248496"/>
                    </a:xfrm>
                    <a:prstGeom prst="rect"/>
                    <a:ln/>
                  </pic:spPr>
                </pic:pic>
              </a:graphicData>
            </a:graphic>
          </wp:inline>
        </w:drawing>
      </w:r>
      <w:r w:rsidDel="00000000" w:rsidR="00000000" w:rsidRPr="00000000">
        <w:rPr>
          <w:rFonts w:ascii="Google Sans" w:cs="Google Sans" w:eastAsia="Google Sans" w:hAnsi="Google Sans"/>
          <w:rtl w:val="0"/>
        </w:rPr>
        <w:t xml:space="preserve">. You are computing an STFT using a Hann window.</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You choose a window size of </w:t>
      </w:r>
      <w:r w:rsidDel="00000000" w:rsidR="00000000" w:rsidRPr="00000000">
        <w:rPr>
          <w:rFonts w:ascii="Google Sans" w:cs="Google Sans" w:eastAsia="Google Sans" w:hAnsi="Google Sans"/>
        </w:rPr>
        <w:drawing>
          <wp:inline distB="19050" distT="19050" distL="19050" distR="19050">
            <wp:extent cx="831692" cy="248552"/>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31692" cy="248552"/>
                    </a:xfrm>
                    <a:prstGeom prst="rect"/>
                    <a:ln/>
                  </pic:spPr>
                </pic:pic>
              </a:graphicData>
            </a:graphic>
          </wp:inline>
        </w:drawing>
      </w:r>
      <w:r w:rsidDel="00000000" w:rsidR="00000000" w:rsidRPr="00000000">
        <w:rPr>
          <w:rFonts w:ascii="Google Sans" w:cs="Google Sans" w:eastAsia="Google Sans" w:hAnsi="Google Sans"/>
          <w:rtl w:val="0"/>
        </w:rPr>
        <w:t xml:space="preserve"> samples. What is the frequency resolution (in Hz) between adjacent bins in the DFT? What is the duration of the window in milliseconds?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To capture a very fast drum transient, you reduce the window size to </w:t>
      </w:r>
      <w:r w:rsidDel="00000000" w:rsidR="00000000" w:rsidRPr="00000000">
        <w:rPr>
          <w:rFonts w:ascii="Google Sans" w:cs="Google Sans" w:eastAsia="Google Sans" w:hAnsi="Google Sans"/>
        </w:rPr>
        <w:drawing>
          <wp:inline distB="19050" distT="19050" distL="19050" distR="19050">
            <wp:extent cx="733742" cy="247757"/>
            <wp:effectExtent b="0" l="0" r="0" t="0"/>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733742" cy="247757"/>
                    </a:xfrm>
                    <a:prstGeom prst="rect"/>
                    <a:ln/>
                  </pic:spPr>
                </pic:pic>
              </a:graphicData>
            </a:graphic>
          </wp:inline>
        </w:drawing>
      </w:r>
      <w:r w:rsidDel="00000000" w:rsidR="00000000" w:rsidRPr="00000000">
        <w:rPr>
          <w:rFonts w:ascii="Google Sans" w:cs="Google Sans" w:eastAsia="Google Sans" w:hAnsi="Google Sans"/>
          <w:rtl w:val="0"/>
        </w:rPr>
        <w:t xml:space="preserve"> samples. What is the new frequency resolution and time duration? Explain the tradeoff in practical audio terms.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Problem 2: Overlap and Frame Calculation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have a 5-minute audio recording sampled at 16 kHz. You process it using an STFT with a frame size of </w:t>
      </w:r>
      <w:r w:rsidDel="00000000" w:rsidR="00000000" w:rsidRPr="00000000">
        <w:rPr>
          <w:rFonts w:ascii="Google Sans" w:cs="Google Sans" w:eastAsia="Google Sans" w:hAnsi="Google Sans"/>
        </w:rPr>
        <w:drawing>
          <wp:inline distB="19050" distT="19050" distL="19050" distR="19050">
            <wp:extent cx="733742" cy="247757"/>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33742" cy="247757"/>
                    </a:xfrm>
                    <a:prstGeom prst="rect"/>
                    <a:ln/>
                  </pic:spPr>
                </pic:pic>
              </a:graphicData>
            </a:graphic>
          </wp:inline>
        </w:drawing>
      </w:r>
      <w:r w:rsidDel="00000000" w:rsidR="00000000" w:rsidRPr="00000000">
        <w:rPr>
          <w:rFonts w:ascii="Google Sans" w:cs="Google Sans" w:eastAsia="Google Sans" w:hAnsi="Google Sans"/>
          <w:rtl w:val="0"/>
        </w:rPr>
        <w:t xml:space="preserve"> samples and a hop size of </w:t>
      </w:r>
      <w:r w:rsidDel="00000000" w:rsidR="00000000" w:rsidRPr="00000000">
        <w:rPr>
          <w:rFonts w:ascii="Google Sans" w:cs="Google Sans" w:eastAsia="Google Sans" w:hAnsi="Google Sans"/>
        </w:rPr>
        <w:drawing>
          <wp:inline distB="19050" distT="19050" distL="19050" distR="19050">
            <wp:extent cx="733742" cy="247757"/>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33742" cy="247757"/>
                    </a:xfrm>
                    <a:prstGeom prst="rect"/>
                    <a:ln/>
                  </pic:spPr>
                </pic:pic>
              </a:graphicData>
            </a:graphic>
          </wp:inline>
        </w:drawing>
      </w:r>
      <w:r w:rsidDel="00000000" w:rsidR="00000000" w:rsidRPr="00000000">
        <w:rPr>
          <w:rFonts w:ascii="Google Sans" w:cs="Google Sans" w:eastAsia="Google Sans" w:hAnsi="Google Sans"/>
          <w:rtl w:val="0"/>
        </w:rPr>
        <w:t xml:space="preserve"> samples (i.e., 75% overlap).</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How many total frames will be generated?</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the resulting STFT matrix is stored as 32-bit complex floats (8 bytes per value), roughly how much memory (in MB) will the STFT matrix consume? (Assume you only store the positive frequencies, </w:t>
      </w:r>
      <w:r w:rsidDel="00000000" w:rsidR="00000000" w:rsidRPr="00000000">
        <w:rPr>
          <w:rFonts w:ascii="Google Sans" w:cs="Google Sans" w:eastAsia="Google Sans" w:hAnsi="Google Sans"/>
        </w:rPr>
        <w:drawing>
          <wp:inline distB="19050" distT="19050" distL="19050" distR="19050">
            <wp:extent cx="509270" cy="249831"/>
            <wp:effectExtent b="0" l="0" r="0" t="0"/>
            <wp:docPr id="1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09270" cy="249831"/>
                    </a:xfrm>
                    <a:prstGeom prst="rect"/>
                    <a:ln/>
                  </pic:spPr>
                </pic:pic>
              </a:graphicData>
            </a:graphic>
          </wp:inline>
        </w:drawing>
      </w:r>
      <w:r w:rsidDel="00000000" w:rsidR="00000000" w:rsidRPr="00000000">
        <w:rPr>
          <w:rFonts w:ascii="Google Sans" w:cs="Google Sans" w:eastAsia="Google Sans" w:hAnsi="Google Sans"/>
          <w:rtl w:val="0"/>
        </w:rPr>
        <w:t xml:space="preserve"> bins).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Problem 3: The Periodogram and Spectral Leakage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Let </w:t>
      </w:r>
      <w:r w:rsidDel="00000000" w:rsidR="00000000" w:rsidRPr="00000000">
        <w:rPr>
          <w:rFonts w:ascii="Google Sans" w:cs="Google Sans" w:eastAsia="Google Sans" w:hAnsi="Google Sans"/>
        </w:rPr>
        <w:drawing>
          <wp:inline distB="19050" distT="19050" distL="19050" distR="19050">
            <wp:extent cx="1425102" cy="247018"/>
            <wp:effectExtent b="0" l="0" r="0" t="0"/>
            <wp:docPr id="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25102" cy="247018"/>
                    </a:xfrm>
                    <a:prstGeom prst="rect"/>
                    <a:ln/>
                  </pic:spPr>
                </pic:pic>
              </a:graphicData>
            </a:graphic>
          </wp:inline>
        </w:drawing>
      </w:r>
      <w:r w:rsidDel="00000000" w:rsidR="00000000" w:rsidRPr="00000000">
        <w:rPr>
          <w:rFonts w:ascii="Google Sans" w:cs="Google Sans" w:eastAsia="Google Sans" w:hAnsi="Google Sans"/>
          <w:rtl w:val="0"/>
        </w:rPr>
        <w:t xml:space="preserve"> for </w:t>
      </w:r>
      <w:r w:rsidDel="00000000" w:rsidR="00000000" w:rsidRPr="00000000">
        <w:rPr>
          <w:rFonts w:ascii="Google Sans" w:cs="Google Sans" w:eastAsia="Google Sans" w:hAnsi="Google Sans"/>
        </w:rPr>
        <w:drawing>
          <wp:inline distB="19050" distT="19050" distL="19050" distR="19050">
            <wp:extent cx="1614326" cy="248358"/>
            <wp:effectExtent b="0" l="0" r="0" t="0"/>
            <wp:docPr id="2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614326" cy="248358"/>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w:t>
      </w:r>
      <w:r w:rsidDel="00000000" w:rsidR="00000000" w:rsidRPr="00000000">
        <w:rPr>
          <w:rFonts w:ascii="Google Sans" w:cs="Google Sans" w:eastAsia="Google Sans" w:hAnsi="Google Sans"/>
        </w:rPr>
        <w:drawing>
          <wp:inline distB="19050" distT="19050" distL="19050" distR="19050">
            <wp:extent cx="180340" cy="246781"/>
            <wp:effectExtent b="0" l="0" r="0" t="0"/>
            <wp:docPr id="1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80340" cy="246781"/>
                    </a:xfrm>
                    <a:prstGeom prst="rect"/>
                    <a:ln/>
                  </pic:spPr>
                </pic:pic>
              </a:graphicData>
            </a:graphic>
          </wp:inline>
        </w:drawing>
      </w:r>
      <w:r w:rsidDel="00000000" w:rsidR="00000000" w:rsidRPr="00000000">
        <w:rPr>
          <w:rFonts w:ascii="Google Sans" w:cs="Google Sans" w:eastAsia="Google Sans" w:hAnsi="Google Sans"/>
          <w:rtl w:val="0"/>
        </w:rPr>
        <w:t xml:space="preserve"> is an integer, sketch the periodogram </w:t>
      </w:r>
      <w:r w:rsidDel="00000000" w:rsidR="00000000" w:rsidRPr="00000000">
        <w:rPr>
          <w:rFonts w:ascii="Google Sans" w:cs="Google Sans" w:eastAsia="Google Sans" w:hAnsi="Google Sans"/>
        </w:rPr>
        <w:drawing>
          <wp:inline distB="19050" distT="19050" distL="19050" distR="19050">
            <wp:extent cx="370046" cy="246697"/>
            <wp:effectExtent b="0" l="0" r="0" t="0"/>
            <wp:docPr id="2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70046" cy="246697"/>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w:t>
      </w:r>
      <w:r w:rsidDel="00000000" w:rsidR="00000000" w:rsidRPr="00000000">
        <w:rPr>
          <w:rFonts w:ascii="Google Sans" w:cs="Google Sans" w:eastAsia="Google Sans" w:hAnsi="Google Sans"/>
        </w:rPr>
        <w:drawing>
          <wp:inline distB="19050" distT="19050" distL="19050" distR="19050">
            <wp:extent cx="691991" cy="246463"/>
            <wp:effectExtent b="0" l="0" r="0" t="0"/>
            <wp:docPr id="22"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691991" cy="246463"/>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635794" cy="246726"/>
            <wp:effectExtent b="0" l="0" r="0" t="0"/>
            <wp:docPr id="2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5794" cy="246726"/>
                    </a:xfrm>
                    <a:prstGeom prst="rect"/>
                    <a:ln/>
                  </pic:spPr>
                </pic:pic>
              </a:graphicData>
            </a:graphic>
          </wp:inline>
        </w:drawing>
      </w:r>
      <w:r w:rsidDel="00000000" w:rsidR="00000000" w:rsidRPr="00000000">
        <w:rPr>
          <w:rFonts w:ascii="Google Sans" w:cs="Google Sans" w:eastAsia="Google Sans" w:hAnsi="Google Sans"/>
          <w:rtl w:val="0"/>
        </w:rPr>
        <w:t xml:space="preserve">, explain conceptually why the periodogram will no longer consist of perfectly sharp spikes. What is this phenomenon called?</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3: Solutions to Problem Set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Solution 1:</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Frequency resolution: </w:t>
      </w:r>
      <w:r w:rsidDel="00000000" w:rsidR="00000000" w:rsidRPr="00000000">
        <w:rPr>
          <w:rFonts w:ascii="Google Sans" w:cs="Google Sans" w:eastAsia="Google Sans" w:hAnsi="Google Sans"/>
        </w:rPr>
        <w:drawing>
          <wp:inline distB="19050" distT="19050" distL="19050" distR="19050">
            <wp:extent cx="2354266" cy="247817"/>
            <wp:effectExtent b="0" l="0" r="0" t="0"/>
            <wp:docPr id="2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354266" cy="247817"/>
                    </a:xfrm>
                    <a:prstGeom prst="rect"/>
                    <a:ln/>
                  </pic:spPr>
                </pic:pic>
              </a:graphicData>
            </a:graphic>
          </wp:inline>
        </w:drawing>
      </w:r>
      <w:r w:rsidDel="00000000" w:rsidR="00000000" w:rsidRPr="00000000">
        <w:rPr>
          <w:rFonts w:ascii="Google Sans" w:cs="Google Sans" w:eastAsia="Google Sans" w:hAnsi="Google Sans"/>
          <w:rtl w:val="0"/>
        </w:rPr>
        <w:t xml:space="preserve">. Time duration: </w:t>
      </w:r>
      <w:r w:rsidDel="00000000" w:rsidR="00000000" w:rsidRPr="00000000">
        <w:rPr>
          <w:rFonts w:ascii="Google Sans" w:cs="Google Sans" w:eastAsia="Google Sans" w:hAnsi="Google Sans"/>
        </w:rPr>
        <w:drawing>
          <wp:inline distB="19050" distT="19050" distL="19050" distR="19050">
            <wp:extent cx="2124075" cy="276225"/>
            <wp:effectExtent b="0" l="0" r="0" t="0"/>
            <wp:docPr id="2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124075" cy="276225"/>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Frequency resolution: </w:t>
      </w:r>
      <w:r w:rsidDel="00000000" w:rsidR="00000000" w:rsidRPr="00000000">
        <w:rPr>
          <w:rFonts w:ascii="Google Sans" w:cs="Google Sans" w:eastAsia="Google Sans" w:hAnsi="Google Sans"/>
        </w:rPr>
        <w:drawing>
          <wp:inline distB="19050" distT="19050" distL="19050" distR="19050">
            <wp:extent cx="1921031" cy="247261"/>
            <wp:effectExtent b="0" l="0" r="0" t="0"/>
            <wp:docPr id="2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921031" cy="247261"/>
                    </a:xfrm>
                    <a:prstGeom prst="rect"/>
                    <a:ln/>
                  </pic:spPr>
                </pic:pic>
              </a:graphicData>
            </a:graphic>
          </wp:inline>
        </w:drawing>
      </w:r>
      <w:r w:rsidDel="00000000" w:rsidR="00000000" w:rsidRPr="00000000">
        <w:rPr>
          <w:rFonts w:ascii="Google Sans" w:cs="Google Sans" w:eastAsia="Google Sans" w:hAnsi="Google Sans"/>
          <w:rtl w:val="0"/>
        </w:rPr>
        <w:t xml:space="preserve">. Time duration: </w:t>
      </w:r>
      <w:r w:rsidDel="00000000" w:rsidR="00000000" w:rsidRPr="00000000">
        <w:rPr>
          <w:rFonts w:ascii="Google Sans" w:cs="Google Sans" w:eastAsia="Google Sans" w:hAnsi="Google Sans"/>
        </w:rPr>
        <w:drawing>
          <wp:inline distB="19050" distT="19050" distL="19050" distR="19050">
            <wp:extent cx="1592894" cy="247996"/>
            <wp:effectExtent b="0" l="0" r="0" t="0"/>
            <wp:docPr id="28"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1592894" cy="247996"/>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rtl w:val="0"/>
        </w:rPr>
        <w:t xml:space="preserve">Tradeoff explanation:</w:t>
      </w:r>
      <w:r w:rsidDel="00000000" w:rsidR="00000000" w:rsidRPr="00000000">
        <w:rPr>
          <w:rFonts w:ascii="Google Sans" w:cs="Google Sans" w:eastAsia="Google Sans" w:hAnsi="Google Sans"/>
          <w:rtl w:val="0"/>
        </w:rPr>
        <w:t xml:space="preserve"> By shrinking the window to 2.9 ms, we can pinpoint the drum hit precisely in time. However, our frequency bands are now smeared across ~345 Hz chunks, meaning we lose the ability to accurately resolve the pitch/harmonics of the drum or surrounding instruments.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Solution 2:</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Total samples </w:t>
      </w:r>
      <w:r w:rsidDel="00000000" w:rsidR="00000000" w:rsidRPr="00000000">
        <w:rPr>
          <w:rFonts w:ascii="Google Sans" w:cs="Google Sans" w:eastAsia="Google Sans" w:hAnsi="Google Sans"/>
        </w:rPr>
        <w:drawing>
          <wp:inline distB="19050" distT="19050" distL="19050" distR="19050">
            <wp:extent cx="2778281" cy="247381"/>
            <wp:effectExtent b="0" l="0" r="0" t="0"/>
            <wp:docPr id="29"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2778281" cy="247381"/>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Number of frames </w:t>
      </w:r>
      <w:r w:rsidDel="00000000" w:rsidR="00000000" w:rsidRPr="00000000">
        <w:rPr>
          <w:rFonts w:ascii="Google Sans" w:cs="Google Sans" w:eastAsia="Google Sans" w:hAnsi="Google Sans"/>
        </w:rPr>
        <w:drawing>
          <wp:inline distB="19050" distT="19050" distL="19050" distR="19050">
            <wp:extent cx="3773329" cy="247744"/>
            <wp:effectExtent b="0" l="0" r="0" t="0"/>
            <wp:docPr id="3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773329" cy="247744"/>
                    </a:xfrm>
                    <a:prstGeom prst="rect"/>
                    <a:ln/>
                  </pic:spPr>
                </pic:pic>
              </a:graphicData>
            </a:graphic>
          </wp:inline>
        </w:drawing>
      </w:r>
      <w:r w:rsidDel="00000000" w:rsidR="00000000" w:rsidRPr="00000000">
        <w:rPr>
          <w:rFonts w:ascii="Google Sans" w:cs="Google Sans" w:eastAsia="Google Sans" w:hAnsi="Google Sans"/>
          <w:rtl w:val="0"/>
        </w:rPr>
        <w:t xml:space="preserve"> frames.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Bins per frame = </w:t>
      </w:r>
      <w:r w:rsidDel="00000000" w:rsidR="00000000" w:rsidRPr="00000000">
        <w:rPr>
          <w:rFonts w:ascii="Google Sans" w:cs="Google Sans" w:eastAsia="Google Sans" w:hAnsi="Google Sans"/>
        </w:rPr>
        <w:drawing>
          <wp:inline distB="19050" distT="19050" distL="19050" distR="19050">
            <wp:extent cx="1144743" cy="248028"/>
            <wp:effectExtent b="0" l="0" r="0" t="0"/>
            <wp:docPr id="3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1144743" cy="248028"/>
                    </a:xfrm>
                    <a:prstGeom prst="rect"/>
                    <a:ln/>
                  </pic:spPr>
                </pic:pic>
              </a:graphicData>
            </a:graphic>
          </wp:inline>
        </w:drawing>
      </w:r>
      <w:r w:rsidDel="00000000" w:rsidR="00000000" w:rsidRPr="00000000">
        <w:rPr>
          <w:rFonts w:ascii="Google Sans" w:cs="Google Sans" w:eastAsia="Google Sans" w:hAnsi="Google Sans"/>
          <w:rtl w:val="0"/>
        </w:rPr>
        <w:t xml:space="preserve"> bins.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Total elements = </w:t>
      </w:r>
      <w:r w:rsidDel="00000000" w:rsidR="00000000" w:rsidRPr="00000000">
        <w:rPr>
          <w:rFonts w:ascii="Google Sans" w:cs="Google Sans" w:eastAsia="Google Sans" w:hAnsi="Google Sans"/>
        </w:rPr>
        <w:drawing>
          <wp:inline distB="19050" distT="19050" distL="19050" distR="19050">
            <wp:extent cx="2231393" cy="238397"/>
            <wp:effectExtent b="0" l="0" r="0" t="0"/>
            <wp:docPr id="3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231393" cy="238397"/>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Memory = </w:t>
      </w:r>
      <w:r w:rsidDel="00000000" w:rsidR="00000000" w:rsidRPr="00000000">
        <w:rPr>
          <w:rFonts w:ascii="Google Sans" w:cs="Google Sans" w:eastAsia="Google Sans" w:hAnsi="Google Sans"/>
        </w:rPr>
        <w:drawing>
          <wp:inline distB="19050" distT="19050" distL="19050" distR="19050">
            <wp:extent cx="4396740" cy="237919"/>
            <wp:effectExtent b="0" l="0" r="0" t="0"/>
            <wp:docPr id="1"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4396740" cy="237919"/>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Solution 3:</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Because </w:t>
      </w:r>
      <w:r w:rsidDel="00000000" w:rsidR="00000000" w:rsidRPr="00000000">
        <w:rPr>
          <w:rFonts w:ascii="Google Sans" w:cs="Google Sans" w:eastAsia="Google Sans" w:hAnsi="Google Sans"/>
        </w:rPr>
        <w:drawing>
          <wp:inline distB="19050" distT="19050" distL="19050" distR="19050">
            <wp:extent cx="180340" cy="246781"/>
            <wp:effectExtent b="0" l="0" r="0" t="0"/>
            <wp:docPr id="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80340" cy="246781"/>
                    </a:xfrm>
                    <a:prstGeom prst="rect"/>
                    <a:ln/>
                  </pic:spPr>
                </pic:pic>
              </a:graphicData>
            </a:graphic>
          </wp:inline>
        </w:drawing>
      </w:r>
      <w:r w:rsidDel="00000000" w:rsidR="00000000" w:rsidRPr="00000000">
        <w:rPr>
          <w:rFonts w:ascii="Google Sans" w:cs="Google Sans" w:eastAsia="Google Sans" w:hAnsi="Google Sans"/>
          <w:rtl w:val="0"/>
        </w:rPr>
        <w:t xml:space="preserve"> is an integer, the frequency aligns perfectly with the DFT bins. The periodogram will have sharp spikes exactly at bin </w:t>
      </w:r>
      <w:r w:rsidDel="00000000" w:rsidR="00000000" w:rsidRPr="00000000">
        <w:rPr>
          <w:rFonts w:ascii="Google Sans" w:cs="Google Sans" w:eastAsia="Google Sans" w:hAnsi="Google Sans"/>
        </w:rPr>
        <w:drawing>
          <wp:inline distB="19050" distT="19050" distL="19050" distR="19050">
            <wp:extent cx="180340" cy="246781"/>
            <wp:effectExtent b="0" l="0" r="0" t="0"/>
            <wp:docPr id="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80340" cy="246781"/>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598329" cy="246929"/>
            <wp:effectExtent b="0" l="0" r="0" t="0"/>
            <wp:docPr id="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8329" cy="246929"/>
                    </a:xfrm>
                    <a:prstGeom prst="rect"/>
                    <a:ln/>
                  </pic:spPr>
                </pic:pic>
              </a:graphicData>
            </a:graphic>
          </wp:inline>
        </w:drawing>
      </w:r>
      <w:r w:rsidDel="00000000" w:rsidR="00000000" w:rsidRPr="00000000">
        <w:rPr>
          <w:rFonts w:ascii="Google Sans" w:cs="Google Sans" w:eastAsia="Google Sans" w:hAnsi="Google Sans"/>
          <w:rtl w:val="0"/>
        </w:rPr>
        <w:t xml:space="preserve">. All other bins will be exactly 0.</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Because 3.5 is not an integer, the frequency falls </w:t>
      </w:r>
      <w:r w:rsidDel="00000000" w:rsidR="00000000" w:rsidRPr="00000000">
        <w:rPr>
          <w:rFonts w:ascii="Google Sans" w:cs="Google Sans" w:eastAsia="Google Sans" w:hAnsi="Google Sans"/>
          <w:i w:val="1"/>
          <w:iCs w:val="1"/>
          <w:rtl w:val="0"/>
        </w:rPr>
        <w:t xml:space="preserve">between</w:t>
      </w:r>
      <w:r w:rsidDel="00000000" w:rsidR="00000000" w:rsidRPr="00000000">
        <w:rPr>
          <w:rFonts w:ascii="Google Sans" w:cs="Google Sans" w:eastAsia="Google Sans" w:hAnsi="Google Sans"/>
          <w:rtl w:val="0"/>
        </w:rPr>
        <w:t xml:space="preserve"> the discrete DFT bins. Because we applied a finite rectangular window of length </w:t>
      </w:r>
      <w:r w:rsidDel="00000000" w:rsidR="00000000" w:rsidRPr="00000000">
        <w:rPr>
          <w:rFonts w:ascii="Google Sans" w:cs="Google Sans" w:eastAsia="Google Sans" w:hAnsi="Google Sans"/>
        </w:rPr>
        <w:drawing>
          <wp:inline distB="19050" distT="19050" distL="19050" distR="19050">
            <wp:extent cx="635794" cy="246726"/>
            <wp:effectExtent b="0" l="0" r="0" t="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5794" cy="246726"/>
                    </a:xfrm>
                    <a:prstGeom prst="rect"/>
                    <a:ln/>
                  </pic:spPr>
                </pic:pic>
              </a:graphicData>
            </a:graphic>
          </wp:inline>
        </w:drawing>
      </w:r>
      <w:r w:rsidDel="00000000" w:rsidR="00000000" w:rsidRPr="00000000">
        <w:rPr>
          <w:rFonts w:ascii="Google Sans" w:cs="Google Sans" w:eastAsia="Google Sans" w:hAnsi="Google Sans"/>
          <w:rtl w:val="0"/>
        </w:rPr>
        <w:t xml:space="preserve">, the energy will "smear" or leak into adjacent bins following a Sinc function shape. This is called </w:t>
      </w:r>
      <w:r w:rsidDel="00000000" w:rsidR="00000000" w:rsidRPr="00000000">
        <w:rPr>
          <w:rFonts w:ascii="Google Sans" w:cs="Google Sans" w:eastAsia="Google Sans" w:hAnsi="Google Sans"/>
          <w:b w:val="1"/>
          <w:bCs w:val="1"/>
          <w:rtl w:val="0"/>
        </w:rPr>
        <w:t xml:space="preserve">Spectral Leakage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4: Weekly Quiz (10 Minutes)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Question 1:</w:t>
      </w:r>
      <w:r w:rsidDel="00000000" w:rsidR="00000000" w:rsidRPr="00000000">
        <w:rPr>
          <w:rFonts w:ascii="Google Sans" w:cs="Google Sans" w:eastAsia="Google Sans" w:hAnsi="Google Sans"/>
          <w:rtl w:val="0"/>
        </w:rPr>
        <w:t xml:space="preserve"> Why is the standard Discrete-Time Fourier Transform (DTFT) computationally impossible to implement directly on a computer array for a 3-minute audio file? (Provide two reasons).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Question 2:</w:t>
      </w:r>
      <w:r w:rsidDel="00000000" w:rsidR="00000000" w:rsidRPr="00000000">
        <w:rPr>
          <w:rFonts w:ascii="Google Sans" w:cs="Google Sans" w:eastAsia="Google Sans" w:hAnsi="Google Sans"/>
          <w:rtl w:val="0"/>
        </w:rPr>
        <w:t xml:space="preserve"> In the Short-Time Fourier Transform (STFT), what is the purpose of applying a "window function" (like Hann or Hamming) to each frame before computing the DFT?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Question 3:</w:t>
      </w:r>
      <w:r w:rsidDel="00000000" w:rsidR="00000000" w:rsidRPr="00000000">
        <w:rPr>
          <w:rFonts w:ascii="Google Sans" w:cs="Google Sans" w:eastAsia="Google Sans" w:hAnsi="Google Sans"/>
          <w:rtl w:val="0"/>
        </w:rPr>
        <w:t xml:space="preserve"> You compute an STFT with a window size of </w:t>
      </w:r>
      <w:r w:rsidDel="00000000" w:rsidR="00000000" w:rsidRPr="00000000">
        <w:rPr>
          <w:rFonts w:ascii="Google Sans" w:cs="Google Sans" w:eastAsia="Google Sans" w:hAnsi="Google Sans"/>
        </w:rPr>
        <w:drawing>
          <wp:inline distB="19050" distT="19050" distL="19050" distR="19050">
            <wp:extent cx="831692" cy="248552"/>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31692" cy="248552"/>
                    </a:xfrm>
                    <a:prstGeom prst="rect"/>
                    <a:ln/>
                  </pic:spPr>
                </pic:pic>
              </a:graphicData>
            </a:graphic>
          </wp:inline>
        </w:drawing>
      </w:r>
      <w:r w:rsidDel="00000000" w:rsidR="00000000" w:rsidRPr="00000000">
        <w:rPr>
          <w:rFonts w:ascii="Google Sans" w:cs="Google Sans" w:eastAsia="Google Sans" w:hAnsi="Google Sans"/>
          <w:rtl w:val="0"/>
        </w:rPr>
        <w:t xml:space="preserve"> and a hop size of </w:t>
      </w:r>
      <w:r w:rsidDel="00000000" w:rsidR="00000000" w:rsidRPr="00000000">
        <w:rPr>
          <w:rFonts w:ascii="Google Sans" w:cs="Google Sans" w:eastAsia="Google Sans" w:hAnsi="Google Sans"/>
        </w:rPr>
        <w:drawing>
          <wp:inline distB="19050" distT="19050" distL="19050" distR="19050">
            <wp:extent cx="831692" cy="248552"/>
            <wp:effectExtent b="0" l="0" r="0" t="0"/>
            <wp:docPr id="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831692" cy="248552"/>
                    </a:xfrm>
                    <a:prstGeom prst="rect"/>
                    <a:ln/>
                  </pic:spPr>
                </pic:pic>
              </a:graphicData>
            </a:graphic>
          </wp:inline>
        </w:drawing>
      </w:r>
      <w:r w:rsidDel="00000000" w:rsidR="00000000" w:rsidRPr="00000000">
        <w:rPr>
          <w:rFonts w:ascii="Google Sans" w:cs="Google Sans" w:eastAsia="Google Sans" w:hAnsi="Google Sans"/>
          <w:rtl w:val="0"/>
        </w:rPr>
        <w:t xml:space="preserve">. Upon inverting the STFT (resynthesizing the audio), you hear a rapid "pulsing" or "clicking" distortion. What parameter caused this, and how should you fix it?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5: Quiz Solutions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Answer 1:</w:t>
      </w:r>
      <w:r w:rsidDel="00000000" w:rsidR="00000000" w:rsidRPr="00000000">
        <w:rPr>
          <w:rFonts w:ascii="Google Sans" w:cs="Google Sans" w:eastAsia="Google Sans" w:hAnsi="Google Sans"/>
          <w:rtl w:val="0"/>
        </w:rPr>
        <w:t xml:space="preserve"> 1) The DTFT expects an infinitely long signal (from </w:t>
      </w:r>
      <w:r w:rsidDel="00000000" w:rsidR="00000000" w:rsidRPr="00000000">
        <w:rPr>
          <w:rFonts w:ascii="Google Sans" w:cs="Google Sans" w:eastAsia="Google Sans" w:hAnsi="Google Sans"/>
        </w:rPr>
        <w:drawing>
          <wp:inline distB="19050" distT="19050" distL="19050" distR="19050">
            <wp:extent cx="348298" cy="235336"/>
            <wp:effectExtent b="0" l="0" r="0" t="0"/>
            <wp:docPr id="8"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348298" cy="235336"/>
                    </a:xfrm>
                    <a:prstGeom prst="rect"/>
                    <a:ln/>
                  </pic:spPr>
                </pic:pic>
              </a:graphicData>
            </a:graphic>
          </wp:inline>
        </w:drawing>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rPr>
        <w:drawing>
          <wp:inline distB="19050" distT="19050" distL="19050" distR="19050">
            <wp:extent cx="195898" cy="233212"/>
            <wp:effectExtent b="0" l="0" r="0" t="0"/>
            <wp:docPr id="9"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195898" cy="233212"/>
                    </a:xfrm>
                    <a:prstGeom prst="rect"/>
                    <a:ln/>
                  </pic:spPr>
                </pic:pic>
              </a:graphicData>
            </a:graphic>
          </wp:inline>
        </w:drawing>
      </w:r>
      <w:r w:rsidDel="00000000" w:rsidR="00000000" w:rsidRPr="00000000">
        <w:rPr>
          <w:rFonts w:ascii="Google Sans" w:cs="Google Sans" w:eastAsia="Google Sans" w:hAnsi="Google Sans"/>
          <w:rtl w:val="0"/>
        </w:rPr>
        <w:t xml:space="preserve">), but arrays are finite. 2) The DTFT outputs a continuous frequency spectrum, which cannot be stored in discrete computer memory (this necessitates sampling the frequency domain, leading to the DFT).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Answer 2:</w:t>
      </w:r>
      <w:r w:rsidDel="00000000" w:rsidR="00000000" w:rsidRPr="00000000">
        <w:rPr>
          <w:rFonts w:ascii="Google Sans" w:cs="Google Sans" w:eastAsia="Google Sans" w:hAnsi="Google Sans"/>
          <w:rtl w:val="0"/>
        </w:rPr>
        <w:t xml:space="preserve"> Extracting a frame is equivalent to multiplying the signal by a rectangular window, which creates sharp, artificial discontinuities at the edges of the frame. This causes severe spectral leakage. Window functions (like Hann) taper the edges to zero, smoothing out these boundaries and reducing high-frequency leakage.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Answer 3:</w:t>
      </w:r>
      <w:r w:rsidDel="00000000" w:rsidR="00000000" w:rsidRPr="00000000">
        <w:rPr>
          <w:rFonts w:ascii="Google Sans" w:cs="Google Sans" w:eastAsia="Google Sans" w:hAnsi="Google Sans"/>
          <w:rtl w:val="0"/>
        </w:rPr>
        <w:t xml:space="preserve"> A hop size equal to the window size (</w:t>
      </w:r>
      <w:r w:rsidDel="00000000" w:rsidR="00000000" w:rsidRPr="00000000">
        <w:rPr>
          <w:rFonts w:ascii="Google Sans" w:cs="Google Sans" w:eastAsia="Google Sans" w:hAnsi="Google Sans"/>
        </w:rPr>
        <w:drawing>
          <wp:inline distB="19050" distT="19050" distL="19050" distR="19050">
            <wp:extent cx="618490" cy="247396"/>
            <wp:effectExtent b="0" l="0" r="0" t="0"/>
            <wp:docPr id="10"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618490" cy="247396"/>
                    </a:xfrm>
                    <a:prstGeom prst="rect"/>
                    <a:ln/>
                  </pic:spPr>
                </pic:pic>
              </a:graphicData>
            </a:graphic>
          </wp:inline>
        </w:drawing>
      </w:r>
      <w:r w:rsidDel="00000000" w:rsidR="00000000" w:rsidRPr="00000000">
        <w:rPr>
          <w:rFonts w:ascii="Google Sans" w:cs="Google Sans" w:eastAsia="Google Sans" w:hAnsi="Google Sans"/>
          <w:rtl w:val="0"/>
        </w:rPr>
        <w:t xml:space="preserve">) means there is </w:t>
      </w:r>
      <w:r w:rsidDel="00000000" w:rsidR="00000000" w:rsidRPr="00000000">
        <w:rPr>
          <w:rFonts w:ascii="Google Sans" w:cs="Google Sans" w:eastAsia="Google Sans" w:hAnsi="Google Sans"/>
          <w:b w:val="1"/>
          <w:bCs w:val="1"/>
          <w:rtl w:val="0"/>
        </w:rPr>
        <w:t xml:space="preserve">0% overlap</w:t>
      </w:r>
      <w:r w:rsidDel="00000000" w:rsidR="00000000" w:rsidRPr="00000000">
        <w:rPr>
          <w:rFonts w:ascii="Google Sans" w:cs="Google Sans" w:eastAsia="Google Sans" w:hAnsi="Google Sans"/>
          <w:rtl w:val="0"/>
        </w:rPr>
        <w:t xml:space="preserve">. Because window functions taper the edges of the frame to zero, a 0% overlap causes the signal's energy to dip to near-zero at the boundary of every frame, creating an amplitude modulation (a "pulsing" artifact). The fix is to reduce the hop size (e.g., </w:t>
      </w:r>
      <w:r w:rsidDel="00000000" w:rsidR="00000000" w:rsidRPr="00000000">
        <w:rPr>
          <w:rFonts w:ascii="Google Sans" w:cs="Google Sans" w:eastAsia="Google Sans" w:hAnsi="Google Sans"/>
        </w:rPr>
        <w:drawing>
          <wp:inline distB="19050" distT="19050" distL="19050" distR="19050">
            <wp:extent cx="733742" cy="247757"/>
            <wp:effectExtent b="0" l="0" r="0" t="0"/>
            <wp:docPr id="1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733742" cy="247757"/>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733742" cy="247757"/>
            <wp:effectExtent b="0" l="0" r="0" t="0"/>
            <wp:docPr id="20"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733742" cy="247757"/>
                    </a:xfrm>
                    <a:prstGeom prst="rect"/>
                    <a:ln/>
                  </pic:spPr>
                </pic:pic>
              </a:graphicData>
            </a:graphic>
          </wp:inline>
        </w:drawing>
      </w:r>
      <w:r w:rsidDel="00000000" w:rsidR="00000000" w:rsidRPr="00000000">
        <w:rPr>
          <w:rFonts w:ascii="Google Sans" w:cs="Google Sans" w:eastAsia="Google Sans" w:hAnsi="Google Sans"/>
          <w:rtl w:val="0"/>
        </w:rPr>
        <w:t xml:space="preserve">) to create overlapping frames that smoothly cross-fade.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7.png"/><Relationship Id="rId21" Type="http://schemas.openxmlformats.org/officeDocument/2006/relationships/image" Target="media/image26.png"/><Relationship Id="rId24" Type="http://schemas.openxmlformats.org/officeDocument/2006/relationships/image" Target="media/image21.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5.png"/><Relationship Id="rId25" Type="http://schemas.openxmlformats.org/officeDocument/2006/relationships/image" Target="media/image20.png"/><Relationship Id="rId28" Type="http://schemas.openxmlformats.org/officeDocument/2006/relationships/image" Target="media/image6.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28.png"/><Relationship Id="rId7" Type="http://schemas.openxmlformats.org/officeDocument/2006/relationships/image" Target="media/image2.png"/><Relationship Id="rId8" Type="http://schemas.openxmlformats.org/officeDocument/2006/relationships/image" Target="media/image13.png"/><Relationship Id="rId31" Type="http://schemas.openxmlformats.org/officeDocument/2006/relationships/image" Target="media/image14.png"/><Relationship Id="rId30" Type="http://schemas.openxmlformats.org/officeDocument/2006/relationships/image" Target="media/image8.png"/><Relationship Id="rId11" Type="http://schemas.openxmlformats.org/officeDocument/2006/relationships/image" Target="media/image11.png"/><Relationship Id="rId33" Type="http://schemas.openxmlformats.org/officeDocument/2006/relationships/image" Target="media/image5.png"/><Relationship Id="rId10" Type="http://schemas.openxmlformats.org/officeDocument/2006/relationships/image" Target="media/image10.png"/><Relationship Id="rId32" Type="http://schemas.openxmlformats.org/officeDocument/2006/relationships/image" Target="media/image9.png"/><Relationship Id="rId13" Type="http://schemas.openxmlformats.org/officeDocument/2006/relationships/image" Target="media/image23.png"/><Relationship Id="rId12" Type="http://schemas.openxmlformats.org/officeDocument/2006/relationships/image" Target="media/image4.png"/><Relationship Id="rId15" Type="http://schemas.openxmlformats.org/officeDocument/2006/relationships/image" Target="media/image25.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24.png"/><Relationship Id="rId19" Type="http://schemas.openxmlformats.org/officeDocument/2006/relationships/image" Target="media/image17.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