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b4078bc345dfc499e63e0c625b4b67648137f88"/>
    <w:bookmarkStart w:id="9" w:name="week-3-easier"/>
    <w:p>
      <w:pPr>
        <w:pStyle w:val="Heading1"/>
      </w:pPr>
      <w:r>
        <w:t xml:space="preserve">Week 3 easier</w:t>
      </w:r>
    </w:p>
    <w:p>
      <w:pPr>
        <w:pStyle w:val="FirstParagraph"/>
      </w:pPr>
      <w:r>
        <w:rPr>
          <w:b/>
          <w:bCs/>
        </w:rPr>
        <w:t xml:space="preserve">Week 3: Transform Analysis.</w:t>
      </w:r>
      <w:r>
        <w:t xml:space="preserve"> </w:t>
      </w:r>
      <w:r>
        <w:t xml:space="preserve">The z-transform, pole-zero mapping, and frequency response of LTI systems.</w:t>
      </w:r>
    </w:p>
    <w:bookmarkEnd w:id="9"/>
    <w:bookmarkEnd w:id="10"/>
    <w:bookmarkStart w:id="11" w:name="X53b4cddc78a0f502794925581fd04f785a2217e"/>
    <w:p>
      <w:pPr>
        <w:pStyle w:val="BodyText"/>
      </w:pPr>
      <w:r>
        <w:t xml:space="preserve">Week 3 easier</w:t>
      </w:r>
    </w:p>
    <w:p>
      <w:pPr>
        <w:pStyle w:val="BodyText"/>
      </w:pPr>
      <w:r>
        <w:t xml:space="preserve">Gemini Pro:</w:t>
      </w:r>
    </w:p>
    <w:p>
      <w:pPr>
        <w:pStyle w:val="BodyText"/>
      </w:pPr>
      <w:r>
        <w:t xml:space="preserve">Here is the detailed breakdown for the two 75-minute lectures in Week 3.</w:t>
      </w:r>
    </w:p>
    <w:p>
      <w:pPr>
        <w:pStyle w:val="BodyText"/>
      </w:pPr>
      <w:r>
        <w:t xml:space="preserve">This week introduces the z-transform, which acts as the cornerstone for analyzing and designing digital filters. The goal here is to move students from abstract mathematical convergence into highly visual geometric intuition (pole-zero plots), which directly dictates how an audio filter will sound.</w:t>
      </w:r>
    </w:p>
    <w:bookmarkEnd w:id="11"/>
    <w:bookmarkStart w:id="14" w:name="Xce05043eac701d89879480683fade32c39db3ea"/>
    <w:bookmarkStart w:id="13" w:name="Xf8dcd816bcbc8894697459613068892441a0ba5"/>
    <w:p>
      <w:pPr>
        <w:pStyle w:val="Heading2"/>
      </w:pPr>
      <w:r>
        <w:t xml:space="preserve">Lecture 5: The z-Transform and the Region of Convergence</w:t>
      </w:r>
    </w:p>
    <w:p>
      <w:pPr>
        <w:pStyle w:val="FirstParagraph"/>
      </w:pPr>
      <w:r>
        <w:rPr>
          <w:b/>
          <w:bCs/>
        </w:rPr>
        <w:t xml:space="preserve">Objective:</w:t>
      </w:r>
      <w:r>
        <w:t xml:space="preserve"> </w:t>
      </w:r>
      <w:r>
        <w:t xml:space="preserve">Generalize the DTFT to the z-transform to handle signals that do not absolutely converge, define the Region of Convergence (ROC), and perform the inverse z-transform using partial fractions.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 Block</w:t>
            </w:r>
          </w:p>
        </w:tc>
        <w:tc>
          <w:tcPr/>
          <w:p>
            <w:pPr>
              <w:pStyle w:val="Compact"/>
            </w:pPr>
            <w:r>
              <w:t xml:space="preserve">Topic &amp; Mathematical Focus</w:t>
            </w:r>
          </w:p>
        </w:tc>
        <w:tc>
          <w:tcPr/>
          <w:p>
            <w:pPr>
              <w:pStyle w:val="Compact"/>
            </w:pPr>
            <w:r>
              <w:t xml:space="preserve">Teaching Strategy &amp; Audio Connection</w:t>
            </w:r>
          </w:p>
        </w:tc>
      </w:tr>
      <w:tr>
        <w:tc>
          <w:tcPr/>
          <w:p>
            <w:pPr>
              <w:pStyle w:val="Compact"/>
            </w:pPr>
            <w:r>
              <w:rPr>
                <w:b/>
                <w:bCs/>
              </w:rPr>
              <w:t xml:space="preserve">00 - 15 min</w:t>
            </w:r>
          </w:p>
        </w:tc>
        <w:tc>
          <w:tcPr/>
          <w:p>
            <w:pPr>
              <w:pStyle w:val="Compact"/>
            </w:pPr>
            <w:r>
              <w:rPr>
                <w:b/>
                <w:bCs/>
              </w:rPr>
              <w:t xml:space="preserve">Beyond the DTFT</w:t>
            </w:r>
          </w:p>
        </w:tc>
        <w:tc>
          <w:tcPr/>
          <w:p>
            <w:pPr>
              <w:pStyle w:val="Compact"/>
            </w:pPr>
            <w:r>
              <w:t xml:space="preserve">Motivation: The DTFT of an exponentially growing signal like</w:t>
            </w:r>
            <w:r>
              <w:t xml:space="preserve"> </w:t>
            </w:r>
            <m:oMath>
              <m:r>
                <m:t>x</m:t>
              </m:r>
              <m:r>
                <m:rPr>
                  <m:sty m:val="p"/>
                </m:rPr>
                <m:t>[</m:t>
              </m:r>
              <m:r>
                <m:t>n</m:t>
              </m:r>
              <m:r>
                <m:rPr>
                  <m:sty m:val="p"/>
                </m:rPr>
                <m:t>]</m:t>
              </m:r>
              <m:r>
                <m:rPr>
                  <m:sty m:val="p"/>
                </m:rPr>
                <m:t>=</m:t>
              </m:r>
              <m:sSup>
                <m:e>
                  <m:r>
                    <m:t>2</m:t>
                  </m:r>
                </m:e>
                <m:sup>
                  <m:r>
                    <m:t>n</m:t>
                  </m:r>
                </m:sup>
              </m:sSup>
              <m:r>
                <m:t>u</m:t>
              </m:r>
              <m:r>
                <m:rPr>
                  <m:sty m:val="p"/>
                </m:rPr>
                <m:t>[</m:t>
              </m:r>
              <m:r>
                <m:t>n</m:t>
              </m:r>
              <m:r>
                <m:rPr>
                  <m:sty m:val="p"/>
                </m:rPr>
                <m:t>]</m:t>
              </m:r>
            </m:oMath>
            <w:r>
              <w:t xml:space="preserve"> </w:t>
            </w:r>
            <w:r>
              <w:t xml:space="preserve">does not exist. Show how multiplying by a damping factor</w:t>
            </w:r>
            <w:r>
              <w:t xml:space="preserve"> </w:t>
            </w:r>
            <m:oMath>
              <m:sSup>
                <m:e>
                  <m:r>
                    <m:t>r</m:t>
                  </m:r>
                </m:e>
                <m:sup>
                  <m:r>
                    <m:rPr>
                      <m:sty m:val="p"/>
                    </m:rPr>
                    <m:t>−</m:t>
                  </m:r>
                  <m:r>
                    <m:t>n</m:t>
                  </m:r>
                </m:sup>
              </m:sSup>
            </m:oMath>
            <w:r>
              <w:t xml:space="preserve"> </w:t>
            </w:r>
            <w:r>
              <w:t xml:space="preserve">forces convergence.</w:t>
            </w:r>
          </w:p>
        </w:tc>
      </w:tr>
      <w:tr>
        <w:tc>
          <w:tcPr/>
          <w:p>
            <w:pPr>
              <w:pStyle w:val="Compact"/>
            </w:pPr>
            <w:r>
              <w:rPr>
                <w:b/>
                <w:bCs/>
              </w:rPr>
              <w:t xml:space="preserve">15 - 35 min</w:t>
            </w:r>
          </w:p>
        </w:tc>
        <w:tc>
          <w:tcPr/>
          <w:p>
            <w:pPr>
              <w:pStyle w:val="Compact"/>
            </w:pPr>
            <w:r>
              <w:rPr>
                <w:b/>
                <w:bCs/>
              </w:rPr>
              <w:t xml:space="preserve">Defining the z-Transform</w:t>
            </w:r>
          </w:p>
        </w:tc>
        <w:tc>
          <w:tcPr/>
          <w:p>
            <w:pPr>
              <w:pStyle w:val="Compact"/>
            </w:pPr>
            <w:r>
              <w:t xml:space="preserve">Introduce</w:t>
            </w:r>
            <w:r>
              <w:t xml:space="preserve"> </w:t>
            </w:r>
            <m:oMath>
              <m:r>
                <m:t>X</m:t>
              </m:r>
              <m:r>
                <m:rPr>
                  <m:sty m:val="p"/>
                </m:rPr>
                <m:t>(</m:t>
              </m:r>
              <m:r>
                <m:t>z</m:t>
              </m:r>
              <m:r>
                <m:rPr>
                  <m:sty m:val="p"/>
                </m:rPr>
                <m:t>)</m:t>
              </m:r>
            </m:oMath>
            <w:r>
              <w:t xml:space="preserve"> </w:t>
            </w:r>
            <w:r>
              <w:t xml:space="preserve">and the complex variable</w:t>
            </w:r>
            <w:r>
              <w:t xml:space="preserve"> </w:t>
            </w:r>
            <m:oMath>
              <m:r>
                <m:t>z</m:t>
              </m:r>
              <m:r>
                <m:rPr>
                  <m:sty m:val="p"/>
                </m:rPr>
                <m:t>=</m:t>
              </m:r>
              <m:r>
                <m:t>r</m:t>
              </m:r>
              <m:sSup>
                <m:e>
                  <m:r>
                    <m:t>e</m:t>
                  </m:r>
                </m:e>
                <m:sup>
                  <m:r>
                    <m:t>j</m:t>
                  </m:r>
                  <m:r>
                    <m:t>ω</m:t>
                  </m:r>
                </m:sup>
              </m:sSup>
            </m:oMath>
            <w:r>
              <w:t xml:space="preserve">. Emphasize the critical concept: evaluating the z-transform on the unit circle (</w:t>
            </w:r>
            <m:oMath>
              <m:r>
                <m:t>r</m:t>
              </m:r>
              <m:r>
                <m:rPr>
                  <m:sty m:val="p"/>
                </m:rPr>
                <m:t>=</m:t>
              </m:r>
              <m:r>
                <m:t>1</m:t>
              </m:r>
            </m:oMath>
            <w:r>
              <w:t xml:space="preserve">) yields the DTFT.</w:t>
            </w:r>
          </w:p>
        </w:tc>
      </w:tr>
      <w:tr>
        <w:tc>
          <w:tcPr/>
          <w:p>
            <w:pPr>
              <w:pStyle w:val="Compact"/>
            </w:pPr>
            <w:r>
              <w:rPr>
                <w:b/>
                <w:bCs/>
              </w:rPr>
              <w:t xml:space="preserve">35 - 55 min</w:t>
            </w:r>
          </w:p>
        </w:tc>
        <w:tc>
          <w:tcPr/>
          <w:p>
            <w:pPr>
              <w:pStyle w:val="Compact"/>
            </w:pPr>
            <w:r>
              <w:rPr>
                <w:b/>
                <w:bCs/>
              </w:rPr>
              <w:t xml:space="preserve">The Region of Convergence (ROC)</w:t>
            </w:r>
          </w:p>
        </w:tc>
        <w:tc>
          <w:tcPr/>
          <w:p>
            <w:pPr>
              <w:pStyle w:val="Compact"/>
            </w:pPr>
            <w:r>
              <w:t xml:space="preserve">Work through the transforms of</w:t>
            </w:r>
            <w:r>
              <w:t xml:space="preserve"> </w:t>
            </w:r>
            <m:oMath>
              <m:sSup>
                <m:e>
                  <m:r>
                    <m:t>a</m:t>
                  </m:r>
                </m:e>
                <m:sup>
                  <m:r>
                    <m:t>n</m:t>
                  </m:r>
                </m:sup>
              </m:sSup>
              <m:r>
                <m:t>u</m:t>
              </m:r>
              <m:r>
                <m:rPr>
                  <m:sty m:val="p"/>
                </m:rPr>
                <m:t>[</m:t>
              </m:r>
              <m:r>
                <m:t>n</m:t>
              </m:r>
              <m:r>
                <m:rPr>
                  <m:sty m:val="p"/>
                </m:rPr>
                <m:t>]</m:t>
              </m:r>
            </m:oMath>
            <w:r>
              <w:t xml:space="preserve"> </w:t>
            </w:r>
            <w:r>
              <w:t xml:space="preserve">and</w:t>
            </w:r>
            <w:r>
              <w:t xml:space="preserve"> </w:t>
            </w:r>
            <m:oMath>
              <m:r>
                <m:rPr>
                  <m:sty m:val="p"/>
                </m:rPr>
                <m:t>−</m:t>
              </m:r>
              <m:sSup>
                <m:e>
                  <m:r>
                    <m:t>a</m:t>
                  </m:r>
                </m:e>
                <m:sup>
                  <m:r>
                    <m:t>n</m:t>
                  </m:r>
                </m:sup>
              </m:sSup>
              <m:r>
                <m:t>u</m:t>
              </m:r>
              <m:r>
                <m:rPr>
                  <m:sty m:val="p"/>
                </m:rPr>
                <m:t>[</m:t>
              </m:r>
              <m:r>
                <m:rPr>
                  <m:sty m:val="p"/>
                </m:rPr>
                <m:t>−</m:t>
              </m:r>
              <m:r>
                <m:t>n</m:t>
              </m:r>
              <m:r>
                <m:rPr>
                  <m:sty m:val="p"/>
                </m:rPr>
                <m:t>−</m:t>
              </m:r>
              <m:r>
                <m:t>1</m:t>
              </m:r>
              <m:r>
                <m:rPr>
                  <m:sty m:val="p"/>
                </m:rPr>
                <m:t>]</m:t>
              </m:r>
            </m:oMath>
            <w:r>
              <w:t xml:space="preserve">. Show that they have the exact same algebraic formula but completely different ROCs. List the geometrical properties of the ROC (annular rings, bounded by poles).</w:t>
            </w:r>
          </w:p>
        </w:tc>
      </w:tr>
      <w:tr>
        <w:tc>
          <w:tcPr/>
          <w:p>
            <w:pPr>
              <w:pStyle w:val="Compact"/>
            </w:pPr>
            <w:r>
              <w:rPr>
                <w:b/>
                <w:bCs/>
              </w:rPr>
              <w:t xml:space="preserve">55 - 75 min</w:t>
            </w:r>
          </w:p>
        </w:tc>
        <w:tc>
          <w:tcPr/>
          <w:p>
            <w:pPr>
              <w:pStyle w:val="Compact"/>
            </w:pPr>
            <w:r>
              <w:rPr>
                <w:b/>
                <w:bCs/>
              </w:rPr>
              <w:t xml:space="preserve">The Inverse z-Transform</w:t>
            </w:r>
          </w:p>
        </w:tc>
        <w:tc>
          <w:tcPr/>
          <w:p>
            <w:pPr>
              <w:pStyle w:val="Compact"/>
            </w:pPr>
            <w:r>
              <w:t xml:space="preserve">Skip contour integration (rarely used in applied CE/EE) and focus entirely on Partial Fraction Expansion. Walk through splitting a rational polynomial into first-order terms and using the ROC to map them back to</w:t>
            </w:r>
            <w:r>
              <w:t xml:space="preserve"> </w:t>
            </w:r>
            <m:oMath>
              <m:r>
                <m:t>x</m:t>
              </m:r>
              <m:r>
                <m:rPr>
                  <m:sty m:val="p"/>
                </m:rPr>
                <m:t>[</m:t>
              </m:r>
              <m:r>
                <m:t>n</m:t>
              </m:r>
              <m:r>
                <m:rPr>
                  <m:sty m:val="p"/>
                </m:rPr>
                <m:t>]</m:t>
              </m:r>
            </m:oMath>
            <w:r>
              <w:t xml:space="preserve">.</w:t>
            </w:r>
          </w:p>
        </w:tc>
      </w:tr>
    </w:tbl>
    <w:bookmarkStart w:id="12" w:name="key-equations-to-board"/>
    <w:p>
      <w:pPr>
        <w:pStyle w:val="Heading3"/>
      </w:pPr>
      <w:r>
        <w:t xml:space="preserve">Key Equations to Board</w:t>
      </w:r>
    </w:p>
    <w:p>
      <w:pPr>
        <w:pStyle w:val="Compact"/>
        <w:numPr>
          <w:ilvl w:val="0"/>
          <w:numId w:val="1001"/>
        </w:numPr>
      </w:pPr>
      <w:r>
        <w:rPr>
          <w:b/>
          <w:bCs/>
        </w:rPr>
        <w:t xml:space="preserve">The Bilateral z-Transform:</w:t>
      </w:r>
    </w:p>
    <w:p>
      <w:pPr>
        <w:pStyle w:val="FirstParagraph"/>
      </w:pPr>
      <m:oMathPara>
        <m:oMathParaPr>
          <m:jc m:val="center"/>
        </m:oMathParaPr>
        <m:oMath>
          <m:r>
            <m:t>X</m:t>
          </m:r>
          <m:r>
            <m:rPr>
              <m:sty m:val="p"/>
            </m:rPr>
            <m:t>(</m:t>
          </m:r>
          <m:r>
            <m:t>z</m:t>
          </m:r>
          <m:r>
            <m:rPr>
              <m:sty m:val="p"/>
            </m:rPr>
            <m:t>)</m:t>
          </m:r>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r>
                <m:t>x</m:t>
              </m:r>
            </m:e>
          </m:nary>
          <m:r>
            <m:rPr>
              <m:sty m:val="p"/>
            </m:rPr>
            <m:t>[</m:t>
          </m:r>
          <m:r>
            <m:t>n</m:t>
          </m:r>
          <m:r>
            <m:rPr>
              <m:sty m:val="p"/>
            </m:rPr>
            <m:t>]</m:t>
          </m:r>
          <m:sSup>
            <m:e>
              <m:r>
                <m:t>z</m:t>
              </m:r>
            </m:e>
            <m:sup>
              <m:r>
                <m:rPr>
                  <m:sty m:val="p"/>
                </m:rPr>
                <m:t>−</m:t>
              </m:r>
              <m:r>
                <m:t>n</m:t>
              </m:r>
            </m:sup>
          </m:sSup>
        </m:oMath>
      </m:oMathPara>
    </w:p>
    <w:p>
      <w:pPr>
        <w:pStyle w:val="Compact"/>
        <w:numPr>
          <w:ilvl w:val="0"/>
          <w:numId w:val="1002"/>
        </w:numPr>
      </w:pPr>
      <w:r>
        <w:rPr>
          <w:b/>
          <w:bCs/>
        </w:rPr>
        <w:t xml:space="preserve">Relationship to the DTFT:</w:t>
      </w:r>
    </w:p>
    <w:p>
      <w:pPr>
        <w:pStyle w:val="FirstParagraph"/>
      </w:pPr>
      <m:oMathPara>
        <m:oMathParaPr>
          <m:jc m:val="center"/>
        </m:oMathParaPr>
        <m:oMath>
          <m:r>
            <m:t>X</m:t>
          </m:r>
          <m:r>
            <m:rPr>
              <m:sty m:val="p"/>
            </m:rPr>
            <m:t>(</m:t>
          </m:r>
          <m:r>
            <m:t>z</m:t>
          </m:r>
          <m:r>
            <m:rPr>
              <m:sty m:val="p"/>
            </m:rPr>
            <m:t>)</m:t>
          </m:r>
          <m:r>
            <m:rPr>
              <m:sty m:val="p"/>
            </m:rPr>
            <m:t>|</m:t>
          </m:r>
          <m:sSub>
            <m:e>
              <m:r>
                <m:t>​</m:t>
              </m:r>
            </m:e>
            <m:sub>
              <m:r>
                <m:t>z</m:t>
              </m:r>
              <m:r>
                <m:rPr>
                  <m:sty m:val="p"/>
                </m:rPr>
                <m:t>=</m:t>
              </m:r>
              <m:sSup>
                <m:e>
                  <m:r>
                    <m:t>e</m:t>
                  </m:r>
                </m:e>
                <m:sup>
                  <m:r>
                    <m:t>j</m:t>
                  </m:r>
                  <m:r>
                    <m:t>ω</m:t>
                  </m:r>
                </m:sup>
              </m:sSup>
            </m:sub>
          </m:sSub>
          <m:r>
            <m:rPr>
              <m:sty m:val="p"/>
            </m:rPr>
            <m:t>=</m:t>
          </m:r>
          <m:r>
            <m:t>X</m:t>
          </m:r>
          <m:r>
            <m:rPr>
              <m:sty m:val="p"/>
            </m:rPr>
            <m:t>(</m:t>
          </m:r>
          <m:sSup>
            <m:e>
              <m:r>
                <m:t>e</m:t>
              </m:r>
            </m:e>
            <m:sup>
              <m:r>
                <m:t>j</m:t>
              </m:r>
              <m:r>
                <m:t>ω</m:t>
              </m:r>
            </m:sup>
          </m:sSup>
          <m:r>
            <m:rPr>
              <m:sty m:val="p"/>
            </m:rPr>
            <m:t>)</m:t>
          </m:r>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r>
                <m:t>x</m:t>
              </m:r>
            </m:e>
          </m:nary>
          <m:r>
            <m:rPr>
              <m:sty m:val="p"/>
            </m:rPr>
            <m:t>[</m:t>
          </m:r>
          <m:r>
            <m:t>n</m:t>
          </m:r>
          <m:r>
            <m:rPr>
              <m:sty m:val="p"/>
            </m:rPr>
            <m:t>]</m:t>
          </m:r>
          <m:sSup>
            <m:e>
              <m:r>
                <m:t>e</m:t>
              </m:r>
            </m:e>
            <m:sup>
              <m:r>
                <m:rPr>
                  <m:sty m:val="p"/>
                </m:rPr>
                <m:t>−</m:t>
              </m:r>
              <m:r>
                <m:t>j</m:t>
              </m:r>
              <m:r>
                <m:t>ω</m:t>
              </m:r>
              <m:r>
                <m:t>n</m:t>
              </m:r>
            </m:sup>
          </m:sSup>
        </m:oMath>
      </m:oMathPara>
    </w:p>
    <w:p>
      <w:pPr>
        <w:pStyle w:val="Compact"/>
        <w:numPr>
          <w:ilvl w:val="0"/>
          <w:numId w:val="1003"/>
        </w:numPr>
      </w:pPr>
      <w:r>
        <w:rPr>
          <w:b/>
          <w:bCs/>
        </w:rPr>
        <w:t xml:space="preserve">Standard Transform Pair:</w:t>
      </w:r>
    </w:p>
    <w:p>
      <w:pPr>
        <w:pStyle w:val="FirstParagraph"/>
      </w:pPr>
      <m:oMathPara>
        <m:oMathParaPr>
          <m:jc m:val="center"/>
        </m:oMathParaPr>
        <m:oMath>
          <m:sSup>
            <m:e>
              <m:r>
                <m:t>a</m:t>
              </m:r>
            </m:e>
            <m:sup>
              <m:r>
                <m:t>n</m:t>
              </m:r>
            </m:sup>
          </m:sSup>
          <m:r>
            <m:t>u</m:t>
          </m:r>
          <m:r>
            <m:rPr>
              <m:sty m:val="p"/>
            </m:rPr>
            <m:t>[</m:t>
          </m:r>
          <m:r>
            <m:t>n</m:t>
          </m:r>
          <m:r>
            <m:rPr>
              <m:sty m:val="p"/>
            </m:rPr>
            <m:t>]</m:t>
          </m:r>
          <m:r>
            <m:rPr>
              <m:sty m:val="p"/>
            </m:rPr>
            <m:t>↔</m:t>
          </m:r>
          <m:f>
            <m:fPr>
              <m:type m:val="bar"/>
            </m:fPr>
            <m:num>
              <m:r>
                <m:t>1</m:t>
              </m:r>
            </m:num>
            <m:den>
              <m:r>
                <m:t>1</m:t>
              </m:r>
              <m:r>
                <m:rPr>
                  <m:sty m:val="p"/>
                </m:rPr>
                <m:t>−</m:t>
              </m:r>
              <m:r>
                <m:t>a</m:t>
              </m:r>
              <m:sSup>
                <m:e>
                  <m:r>
                    <m:t>z</m:t>
                  </m:r>
                </m:e>
                <m:sup>
                  <m:r>
                    <m:rPr>
                      <m:sty m:val="p"/>
                    </m:rPr>
                    <m:t>−</m:t>
                  </m:r>
                  <m:r>
                    <m:t>1</m:t>
                  </m:r>
                </m:sup>
              </m:sSup>
            </m:den>
          </m:f>
          <m:r>
            <m:rPr>
              <m:sty m:val="p"/>
            </m:rPr>
            <m:t>,</m:t>
          </m:r>
          <m:r>
            <m:t> </m:t>
          </m:r>
          <m:r>
            <m:rPr>
              <m:sty m:val="p"/>
            </m:rPr>
            <m:t>|</m:t>
          </m:r>
          <m:r>
            <m:t>​</m:t>
          </m:r>
          <m:r>
            <m:t>z</m:t>
          </m:r>
          <m:r>
            <m:rPr>
              <m:sty m:val="p"/>
            </m:rPr>
            <m:t>|</m:t>
          </m:r>
          <m:r>
            <m:t>​</m:t>
          </m:r>
          <m:r>
            <m:rPr>
              <m:sty m:val="p"/>
            </m:rPr>
            <m:t>&gt;</m:t>
          </m:r>
          <m:r>
            <m:rPr>
              <m:sty m:val="p"/>
            </m:rPr>
            <m:t>|</m:t>
          </m:r>
          <m:r>
            <m:t>​</m:t>
          </m:r>
          <m:r>
            <m:t>a</m:t>
          </m:r>
          <m:r>
            <m:rPr>
              <m:sty m:val="p"/>
            </m:rPr>
            <m:t>|</m:t>
          </m:r>
          <m:r>
            <m:t>​</m:t>
          </m:r>
        </m:oMath>
      </m:oMathPara>
    </w:p>
    <w:p>
      <w:r>
        <w:pict>
          <v:rect style="width:0;height:1.5pt" o:hralign="center" o:hrstd="t" o:hr="t"/>
        </w:pict>
      </w:r>
    </w:p>
    <w:bookmarkEnd w:id="12"/>
    <w:bookmarkEnd w:id="13"/>
    <w:bookmarkEnd w:id="14"/>
    <w:bookmarkStart w:id="17" w:name="X8f1a05df0bca15616c8b5c9735e758005e505fe"/>
    <w:bookmarkStart w:id="16" w:name="Xb6d542c9dacee9a1d340edb79783063ab4f8c4b"/>
    <w:p>
      <w:pPr>
        <w:pStyle w:val="Heading2"/>
      </w:pPr>
      <w:r>
        <w:t xml:space="preserve">Lecture 6: Transfer Functions, Stability, and Pole-Zero Plots</w:t>
      </w:r>
    </w:p>
    <w:p>
      <w:pPr>
        <w:pStyle w:val="FirstParagraph"/>
      </w:pPr>
      <w:r>
        <w:rPr>
          <w:b/>
          <w:bCs/>
        </w:rPr>
        <w:t xml:space="preserve">Objective:</w:t>
      </w:r>
      <w:r>
        <w:t xml:space="preserve"> </w:t>
      </w:r>
      <w:r>
        <w:t xml:space="preserve">Connect z-domain transfer functions</w:t>
      </w:r>
      <w:r>
        <w:t xml:space="preserve"> </w:t>
      </w:r>
      <m:oMath>
        <m:r>
          <m:t>H</m:t>
        </m:r>
        <m:r>
          <m:rPr>
            <m:sty m:val="p"/>
          </m:rPr>
          <m:t>(</m:t>
        </m:r>
        <m:r>
          <m:t>z</m:t>
        </m:r>
        <m:r>
          <m:rPr>
            <m:sty m:val="p"/>
          </m:rPr>
          <m:t>)</m:t>
        </m:r>
      </m:oMath>
      <w:r>
        <w:t xml:space="preserve"> </w:t>
      </w:r>
      <w:r>
        <w:t xml:space="preserve">to LTI system behavior (causality and stability), and geometrically evaluate the frequency response from a pole-zero plot.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 Block</w:t>
            </w:r>
          </w:p>
        </w:tc>
        <w:tc>
          <w:tcPr/>
          <w:p>
            <w:pPr>
              <w:pStyle w:val="Compact"/>
            </w:pPr>
            <w:r>
              <w:t xml:space="preserve">Topic &amp; Mathematical Focus</w:t>
            </w:r>
          </w:p>
        </w:tc>
        <w:tc>
          <w:tcPr/>
          <w:p>
            <w:pPr>
              <w:pStyle w:val="Compact"/>
            </w:pPr>
            <w:r>
              <w:t xml:space="preserve">Teaching Strategy &amp; Audio Connection</w:t>
            </w:r>
          </w:p>
        </w:tc>
      </w:tr>
      <w:tr>
        <w:tc>
          <w:tcPr/>
          <w:p>
            <w:pPr>
              <w:pStyle w:val="Compact"/>
            </w:pPr>
            <w:r>
              <w:rPr>
                <w:b/>
                <w:bCs/>
              </w:rPr>
              <w:t xml:space="preserve">00 - 20 min</w:t>
            </w:r>
          </w:p>
        </w:tc>
        <w:tc>
          <w:tcPr/>
          <w:p>
            <w:pPr>
              <w:pStyle w:val="Compact"/>
            </w:pPr>
            <w:r>
              <w:rPr>
                <w:b/>
                <w:bCs/>
              </w:rPr>
              <w:t xml:space="preserve">Transfer Functions</w:t>
            </w:r>
            <w:r>
              <w:rPr>
                <w:b/>
                <w:bCs/>
              </w:rPr>
              <w:t xml:space="preserve"> </w:t>
            </w:r>
            <m:oMath>
              <m:r>
                <m:t>H</m:t>
              </m:r>
              <m:r>
                <m:rPr>
                  <m:sty m:val="p"/>
                </m:rPr>
                <m:t>(</m:t>
              </m:r>
              <m:r>
                <m:t>z</m:t>
              </m:r>
              <m:r>
                <m:rPr>
                  <m:sty m:val="p"/>
                </m:rPr>
                <m:t>)</m:t>
              </m:r>
            </m:oMath>
          </w:p>
        </w:tc>
        <w:tc>
          <w:tcPr/>
          <w:p>
            <w:pPr>
              <w:pStyle w:val="Compact"/>
            </w:pPr>
            <w:r>
              <w:t xml:space="preserve">Convert a standard difference equation into</w:t>
            </w:r>
            <w:r>
              <w:t xml:space="preserve"> </w:t>
            </w:r>
            <m:oMath>
              <m:r>
                <m:t>H</m:t>
              </m:r>
              <m:r>
                <m:rPr>
                  <m:sty m:val="p"/>
                </m:rPr>
                <m:t>(</m:t>
              </m:r>
              <m:r>
                <m:t>z</m:t>
              </m:r>
              <m:r>
                <m:rPr>
                  <m:sty m:val="p"/>
                </m:rPr>
                <m:t>)</m:t>
              </m:r>
            </m:oMath>
            <w:r>
              <w:t xml:space="preserve">. Show how to factor the numerator polynomial into zeros (roots) and the denominator into poles.</w:t>
            </w:r>
          </w:p>
        </w:tc>
      </w:tr>
      <w:tr>
        <w:tc>
          <w:tcPr/>
          <w:p>
            <w:pPr>
              <w:pStyle w:val="Compact"/>
            </w:pPr>
            <w:r>
              <w:rPr>
                <w:b/>
                <w:bCs/>
              </w:rPr>
              <w:t xml:space="preserve">20 - 40 min</w:t>
            </w:r>
          </w:p>
        </w:tc>
        <w:tc>
          <w:tcPr/>
          <w:p>
            <w:pPr>
              <w:pStyle w:val="Compact"/>
            </w:pPr>
            <w:r>
              <w:rPr>
                <w:b/>
                <w:bCs/>
              </w:rPr>
              <w:t xml:space="preserve">Causality &amp; Stability in the z-Domain</w:t>
            </w:r>
          </w:p>
        </w:tc>
        <w:tc>
          <w:tcPr/>
          <w:p>
            <w:pPr>
              <w:pStyle w:val="Compact"/>
            </w:pPr>
            <w:r>
              <w:t xml:space="preserve">The golden rules: Causal = ROC outside the outermost pole. Stable = ROC includes the unit circle. Combine them:</w:t>
            </w:r>
            <w:r>
              <w:t xml:space="preserve"> </w:t>
            </w:r>
            <w:r>
              <w:rPr>
                <w:b/>
                <w:bCs/>
              </w:rPr>
              <w:t xml:space="preserve">A causal and stable LTI system must have all poles strictly inside the unit circle.</w:t>
            </w:r>
          </w:p>
        </w:tc>
      </w:tr>
      <w:tr>
        <w:tc>
          <w:tcPr/>
          <w:p>
            <w:pPr>
              <w:pStyle w:val="Compact"/>
            </w:pPr>
            <w:r>
              <w:rPr>
                <w:b/>
                <w:bCs/>
              </w:rPr>
              <w:t xml:space="preserve">40 - 60 min</w:t>
            </w:r>
          </w:p>
        </w:tc>
        <w:tc>
          <w:tcPr/>
          <w:p>
            <w:pPr>
              <w:pStyle w:val="Compact"/>
            </w:pPr>
            <w:r>
              <w:rPr>
                <w:b/>
                <w:bCs/>
              </w:rPr>
              <w:t xml:space="preserve">Geometric Frequency Response</w:t>
            </w:r>
          </w:p>
        </w:tc>
        <w:tc>
          <w:tcPr/>
          <w:p>
            <w:pPr>
              <w:pStyle w:val="Compact"/>
            </w:pPr>
            <w:r>
              <w:t xml:space="preserve">Explain how to sketch</w:t>
            </w:r>
            <w:r>
              <w:t xml:space="preserve"> </w:t>
            </w:r>
            <m:oMath>
              <m:r>
                <m:t>H</m:t>
              </m:r>
              <m:r>
                <m:rPr>
                  <m:sty m:val="p"/>
                </m:rPr>
                <m:t>(</m:t>
              </m:r>
              <m:sSup>
                <m:e>
                  <m:r>
                    <m:t>e</m:t>
                  </m:r>
                </m:e>
                <m:sup>
                  <m:r>
                    <m:t>j</m:t>
                  </m:r>
                  <m:r>
                    <m:t>ω</m:t>
                  </m:r>
                </m:sup>
              </m:sSup>
              <m:r>
                <m:rPr>
                  <m:sty m:val="p"/>
                </m:rPr>
                <m:t>)</m:t>
              </m:r>
            </m:oMath>
            <w:r>
              <w:t xml:space="preserve"> </w:t>
            </w:r>
            <w:r>
              <w:t xml:space="preserve">without doing math. Draw vectors from poles and zeros to a point</w:t>
            </w:r>
            <w:r>
              <w:t xml:space="preserve"> </w:t>
            </w:r>
            <m:oMath>
              <m:sSup>
                <m:e>
                  <m:r>
                    <m:t>e</m:t>
                  </m:r>
                </m:e>
                <m:sup>
                  <m:r>
                    <m:t>j</m:t>
                  </m:r>
                  <m:r>
                    <m:t>ω</m:t>
                  </m:r>
                </m:sup>
              </m:sSup>
            </m:oMath>
            <w:r>
              <w:t xml:space="preserve"> </w:t>
            </w:r>
            <w:r>
              <w:t xml:space="preserve">moving around the unit circle. Zeros pull the magnitude down; poles push it up.</w:t>
            </w:r>
          </w:p>
        </w:tc>
      </w:tr>
      <w:tr>
        <w:tc>
          <w:tcPr/>
          <w:p>
            <w:pPr>
              <w:pStyle w:val="Compact"/>
            </w:pPr>
            <w:r>
              <w:rPr>
                <w:b/>
                <w:bCs/>
              </w:rPr>
              <w:t xml:space="preserve">60 - 75 min</w:t>
            </w:r>
          </w:p>
        </w:tc>
        <w:tc>
          <w:tcPr/>
          <w:p>
            <w:pPr>
              <w:pStyle w:val="Compact"/>
            </w:pPr>
            <w:r>
              <w:rPr>
                <w:b/>
                <w:bCs/>
              </w:rPr>
              <w:t xml:space="preserve">Pole-Zero Sandbox Activity</w:t>
            </w:r>
          </w:p>
        </w:tc>
        <w:tc>
          <w:tcPr/>
          <w:p>
            <w:pPr>
              <w:pStyle w:val="Compact"/>
            </w:pPr>
            <w:r>
              <w:t xml:space="preserve">Use a Python/MATLAB visualizer on the projector.</w:t>
            </w:r>
            <w:r>
              <w:t xml:space="preserve"> </w:t>
            </w:r>
            <w:r>
              <w:rPr>
                <w:i/>
                <w:iCs/>
              </w:rPr>
              <w:t xml:space="preserve">Audio connection:</w:t>
            </w:r>
            <w:r>
              <w:t xml:space="preserve"> </w:t>
            </w:r>
            <w:r>
              <w:t xml:space="preserve">Place a zero exactly on the unit circle to demonstrate a perfect notch filter (used to kill 60Hz powerline hum). Place a pole close to the unit circle to demonstrate a resonant peaking filter (used in synthesizer design).</w:t>
            </w:r>
          </w:p>
        </w:tc>
      </w:tr>
    </w:tbl>
    <w:bookmarkStart w:id="15" w:name="key-equations-to-board"/>
    <w:p>
      <w:pPr>
        <w:pStyle w:val="Heading3"/>
      </w:pPr>
      <w:r>
        <w:t xml:space="preserve">Key Equations to Board</w:t>
      </w:r>
    </w:p>
    <w:p>
      <w:pPr>
        <w:pStyle w:val="Compact"/>
        <w:numPr>
          <w:ilvl w:val="0"/>
          <w:numId w:val="1004"/>
        </w:numPr>
      </w:pPr>
      <w:r>
        <w:rPr>
          <w:b/>
          <w:bCs/>
        </w:rPr>
        <w:t xml:space="preserve">System Transfer Function:</w:t>
      </w:r>
    </w:p>
    <w:p>
      <w:pPr>
        <w:pStyle w:val="FirstParagraph"/>
      </w:pPr>
      <m:oMathPara>
        <m:oMathParaPr>
          <m:jc m:val="center"/>
        </m:oMathParaPr>
        <m:oMath>
          <m:r>
            <m:t>H</m:t>
          </m:r>
          <m:r>
            <m:rPr>
              <m:sty m:val="p"/>
            </m:rPr>
            <m:t>(</m:t>
          </m:r>
          <m:r>
            <m:t>z</m:t>
          </m:r>
          <m:r>
            <m:rPr>
              <m:sty m:val="p"/>
            </m:rPr>
            <m:t>)</m:t>
          </m:r>
          <m:r>
            <m:rPr>
              <m:sty m:val="p"/>
            </m:rPr>
            <m:t>=</m:t>
          </m:r>
          <m:f>
            <m:fPr>
              <m:type m:val="bar"/>
            </m:fPr>
            <m:num>
              <m:r>
                <m:t>Y</m:t>
              </m:r>
              <m:r>
                <m:rPr>
                  <m:sty m:val="p"/>
                </m:rPr>
                <m:t>(</m:t>
              </m:r>
              <m:r>
                <m:t>z</m:t>
              </m:r>
              <m:r>
                <m:rPr>
                  <m:sty m:val="p"/>
                </m:rPr>
                <m:t>)</m:t>
              </m:r>
            </m:num>
            <m:den>
              <m:r>
                <m:t>X</m:t>
              </m:r>
              <m:r>
                <m:rPr>
                  <m:sty m:val="p"/>
                </m:rPr>
                <m:t>(</m:t>
              </m:r>
              <m:r>
                <m:t>z</m:t>
              </m:r>
              <m:r>
                <m:rPr>
                  <m:sty m:val="p"/>
                </m:rPr>
                <m:t>)</m:t>
              </m:r>
            </m:den>
          </m:f>
          <m:r>
            <m:rPr>
              <m:sty m:val="p"/>
            </m:rPr>
            <m:t>=</m:t>
          </m:r>
          <m:f>
            <m:fPr>
              <m:type m:val="bar"/>
            </m:fPr>
            <m:num>
              <m:nary>
                <m:naryPr>
                  <m:chr m:val="∑"/>
                  <m:limLoc m:val="undOvr"/>
                  <m:subHide m:val="off"/>
                  <m:supHide m:val="off"/>
                </m:naryPr>
                <m:sub>
                  <m:r>
                    <m:t>k</m:t>
                  </m:r>
                  <m:r>
                    <m:rPr>
                      <m:sty m:val="p"/>
                    </m:rPr>
                    <m:t>=</m:t>
                  </m:r>
                  <m:r>
                    <m:t>0</m:t>
                  </m:r>
                </m:sub>
                <m:sup>
                  <m:r>
                    <m:t>M</m:t>
                  </m:r>
                </m:sup>
                <m:e>
                  <m:sSub>
                    <m:e>
                      <m:r>
                        <m:t>b</m:t>
                      </m:r>
                    </m:e>
                    <m:sub>
                      <m:r>
                        <m:t>k</m:t>
                      </m:r>
                    </m:sub>
                  </m:sSub>
                </m:e>
              </m:nary>
              <m:sSup>
                <m:e>
                  <m:r>
                    <m:t>z</m:t>
                  </m:r>
                </m:e>
                <m:sup>
                  <m:r>
                    <m:rPr>
                      <m:sty m:val="p"/>
                    </m:rPr>
                    <m:t>−</m:t>
                  </m:r>
                  <m:r>
                    <m:t>k</m:t>
                  </m:r>
                </m:sup>
              </m:sSup>
            </m:num>
            <m:den>
              <m:nary>
                <m:naryPr>
                  <m:chr m:val="∑"/>
                  <m:limLoc m:val="undOvr"/>
                  <m:subHide m:val="off"/>
                  <m:supHide m:val="off"/>
                </m:naryPr>
                <m:sub>
                  <m:r>
                    <m:t>k</m:t>
                  </m:r>
                  <m:r>
                    <m:rPr>
                      <m:sty m:val="p"/>
                    </m:rPr>
                    <m:t>=</m:t>
                  </m:r>
                  <m:r>
                    <m:t>0</m:t>
                  </m:r>
                </m:sub>
                <m:sup>
                  <m:r>
                    <m:t>N</m:t>
                  </m:r>
                </m:sup>
                <m:e>
                  <m:sSub>
                    <m:e>
                      <m:r>
                        <m:t>a</m:t>
                      </m:r>
                    </m:e>
                    <m:sub>
                      <m:r>
                        <m:t>k</m:t>
                      </m:r>
                    </m:sub>
                  </m:sSub>
                </m:e>
              </m:nary>
              <m:sSup>
                <m:e>
                  <m:r>
                    <m:t>z</m:t>
                  </m:r>
                </m:e>
                <m:sup>
                  <m:r>
                    <m:rPr>
                      <m:sty m:val="p"/>
                    </m:rPr>
                    <m:t>−</m:t>
                  </m:r>
                  <m:r>
                    <m:t>k</m:t>
                  </m:r>
                </m:sup>
              </m:sSup>
            </m:den>
          </m:f>
        </m:oMath>
      </m:oMathPara>
    </w:p>
    <w:p>
      <w:pPr>
        <w:pStyle w:val="Compact"/>
        <w:numPr>
          <w:ilvl w:val="0"/>
          <w:numId w:val="1005"/>
        </w:numPr>
      </w:pPr>
      <w:r>
        <w:rPr>
          <w:b/>
          <w:bCs/>
        </w:rPr>
        <w:t xml:space="preserve">Geometric Evaluation of Magnitude:</w:t>
      </w:r>
    </w:p>
    <w:p>
      <w:pPr>
        <w:pStyle w:val="FirstParagraph"/>
      </w:pPr>
      <m:oMathPara>
        <m:oMathParaPr>
          <m:jc m:val="center"/>
        </m:oMathParaPr>
        <m:oMath>
          <m:r>
            <m:rPr>
              <m:sty m:val="p"/>
            </m:rPr>
            <m:t>|</m:t>
          </m:r>
          <m:r>
            <m:t>​</m:t>
          </m:r>
          <m:r>
            <m:t>H</m:t>
          </m:r>
          <m:r>
            <m:rPr>
              <m:sty m:val="p"/>
            </m:rPr>
            <m:t>(</m:t>
          </m:r>
          <m:sSup>
            <m:e>
              <m:r>
                <m:t>e</m:t>
              </m:r>
            </m:e>
            <m:sup>
              <m:r>
                <m:t>j</m:t>
              </m:r>
              <m:r>
                <m:t>ω</m:t>
              </m:r>
            </m:sup>
          </m:sSup>
          <m:r>
            <m:rPr>
              <m:sty m:val="p"/>
            </m:rPr>
            <m:t>)</m:t>
          </m:r>
          <m:r>
            <m:rPr>
              <m:sty m:val="p"/>
            </m:rPr>
            <m:t>|</m:t>
          </m:r>
          <m:r>
            <m:t>​</m:t>
          </m:r>
          <m:r>
            <m:rPr>
              <m:sty m:val="p"/>
            </m:rPr>
            <m:t>=</m:t>
          </m:r>
          <m:r>
            <m:rPr>
              <m:sty m:val="p"/>
            </m:rPr>
            <m:t>|</m:t>
          </m:r>
          <m:r>
            <m:t>​</m:t>
          </m:r>
          <m:sSub>
            <m:e>
              <m:r>
                <m:t>b</m:t>
              </m:r>
            </m:e>
            <m:sub>
              <m:r>
                <m:t>0</m:t>
              </m:r>
            </m:sub>
          </m:sSub>
          <m:r>
            <m:rPr>
              <m:sty m:val="p"/>
            </m:rPr>
            <m:t>|</m:t>
          </m:r>
          <m:r>
            <m:t>​</m:t>
          </m:r>
          <m:f>
            <m:fPr>
              <m:type m:val="bar"/>
            </m:fPr>
            <m:num>
              <m:nary>
                <m:naryPr>
                  <m:chr m:val="∏"/>
                  <m:limLoc m:val="undOvr"/>
                  <m:subHide m:val="off"/>
                  <m:supHide m:val="off"/>
                </m:naryPr>
                <m:sub>
                  <m:r>
                    <m:t>k</m:t>
                  </m:r>
                  <m:r>
                    <m:rPr>
                      <m:sty m:val="p"/>
                    </m:rPr>
                    <m:t>=</m:t>
                  </m:r>
                  <m:r>
                    <m:t>1</m:t>
                  </m:r>
                </m:sub>
                <m:sup>
                  <m:r>
                    <m:t>M</m:t>
                  </m:r>
                </m:sup>
                <m:e>
                  <m:r>
                    <m:rPr>
                      <m:sty m:val="p"/>
                    </m:rPr>
                    <m:t>|</m:t>
                  </m:r>
                </m:e>
              </m:nary>
              <m:r>
                <m:t>​</m:t>
              </m:r>
              <m:sSup>
                <m:e>
                  <m:r>
                    <m:t>e</m:t>
                  </m:r>
                </m:e>
                <m:sup>
                  <m:r>
                    <m:t>j</m:t>
                  </m:r>
                  <m:r>
                    <m:t>ω</m:t>
                  </m:r>
                </m:sup>
              </m:sSup>
              <m:r>
                <m:rPr>
                  <m:sty m:val="p"/>
                </m:rPr>
                <m:t>−</m:t>
              </m:r>
              <m:sSub>
                <m:e>
                  <m:r>
                    <m:t>c</m:t>
                  </m:r>
                </m:e>
                <m:sub>
                  <m:r>
                    <m:t>k</m:t>
                  </m:r>
                </m:sub>
              </m:sSub>
              <m:r>
                <m:rPr>
                  <m:sty m:val="p"/>
                </m:rPr>
                <m:t>|</m:t>
              </m:r>
              <m:r>
                <m:t>​</m:t>
              </m:r>
            </m:num>
            <m:den>
              <m:nary>
                <m:naryPr>
                  <m:chr m:val="∏"/>
                  <m:limLoc m:val="undOvr"/>
                  <m:subHide m:val="off"/>
                  <m:supHide m:val="off"/>
                </m:naryPr>
                <m:sub>
                  <m:r>
                    <m:t>k</m:t>
                  </m:r>
                  <m:r>
                    <m:rPr>
                      <m:sty m:val="p"/>
                    </m:rPr>
                    <m:t>=</m:t>
                  </m:r>
                  <m:r>
                    <m:t>1</m:t>
                  </m:r>
                </m:sub>
                <m:sup>
                  <m:r>
                    <m:t>N</m:t>
                  </m:r>
                </m:sup>
                <m:e>
                  <m:r>
                    <m:rPr>
                      <m:sty m:val="p"/>
                    </m:rPr>
                    <m:t>|</m:t>
                  </m:r>
                </m:e>
              </m:nary>
              <m:r>
                <m:t>​</m:t>
              </m:r>
              <m:sSup>
                <m:e>
                  <m:r>
                    <m:t>e</m:t>
                  </m:r>
                </m:e>
                <m:sup>
                  <m:r>
                    <m:t>j</m:t>
                  </m:r>
                  <m:r>
                    <m:t>ω</m:t>
                  </m:r>
                </m:sup>
              </m:sSup>
              <m:r>
                <m:rPr>
                  <m:sty m:val="p"/>
                </m:rPr>
                <m:t>−</m:t>
              </m:r>
              <m:sSub>
                <m:e>
                  <m:r>
                    <m:t>d</m:t>
                  </m:r>
                </m:e>
                <m:sub>
                  <m:r>
                    <m:t>k</m:t>
                  </m:r>
                </m:sub>
              </m:sSub>
              <m:r>
                <m:rPr>
                  <m:sty m:val="p"/>
                </m:rPr>
                <m:t>|</m:t>
              </m:r>
              <m:r>
                <m:t>​</m:t>
              </m:r>
            </m:den>
          </m:f>
          <m:r>
            <m:rPr>
              <m:sty m:val="p"/>
            </m:rPr>
            <m:t>=</m:t>
          </m:r>
          <m:r>
            <m:rPr>
              <m:nor/>
              <m:sty m:val="p"/>
            </m:rPr>
            <m:t>Gain</m:t>
          </m:r>
          <m:r>
            <m:rPr>
              <m:sty m:val="p"/>
            </m:rPr>
            <m:t>×</m:t>
          </m:r>
          <m:f>
            <m:fPr>
              <m:type m:val="bar"/>
            </m:fPr>
            <m:num>
              <m:r>
                <m:rPr>
                  <m:nor/>
                  <m:sty m:val="p"/>
                </m:rPr>
                <m:t>Product of zero vector lengths</m:t>
              </m:r>
            </m:num>
            <m:den>
              <m:r>
                <m:rPr>
                  <m:nor/>
                  <m:sty m:val="p"/>
                </m:rPr>
                <m:t>Product of pole vector lengths</m:t>
              </m:r>
            </m:den>
          </m:f>
        </m:oMath>
      </m:oMathPara>
    </w:p>
    <w:p>
      <w:r>
        <w:pict>
          <v:rect style="width:0;height:1.5pt" o:hralign="center" o:hrstd="t" o:hr="t"/>
        </w:pict>
      </w:r>
    </w:p>
    <w:bookmarkEnd w:id="15"/>
    <w:bookmarkEnd w:id="16"/>
    <w:bookmarkEnd w:id="17"/>
    <w:bookmarkStart w:id="29" w:name="X3573417ea5c731446ae40032dc6e21e32fb69b0"/>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Add some homework problems with solutions and a weekly quiz with solutions as well.</w:t>
      </w:r>
    </w:p>
    <w:p>
      <w:pPr>
        <w:pStyle w:val="BodyText"/>
      </w:pPr>
      <w:r>
        <w:t xml:space="preserve">Chat GPT:</w:t>
      </w:r>
    </w:p>
    <w:p>
      <w:pPr>
        <w:pStyle w:val="BodyText"/>
      </w:pPr>
      <w:r>
        <w:t xml:space="preserve">Done. I built the complete</w:t>
      </w:r>
      <w:r>
        <w:t xml:space="preserve"> </w:t>
      </w:r>
      <w:r>
        <w:rPr>
          <w:b/>
          <w:bCs/>
        </w:rPr>
        <w:t xml:space="preserve">Week 3 DSP + ML teaching package</w:t>
      </w:r>
      <w:r>
        <w:t xml:space="preserve"> </w:t>
      </w:r>
      <w:r>
        <w:t xml:space="preserve">around the z-transform, ROC, transfer functions, stability, and pole-zero geometry.</w:t>
      </w:r>
    </w:p>
    <w:bookmarkStart w:id="19" w:name="complete-package"/>
    <w:p>
      <w:pPr>
        <w:pStyle w:val="Heading3"/>
      </w:pPr>
      <w:r>
        <w:t xml:space="preserve">Complete package</w:t>
      </w:r>
    </w:p>
    <w:p>
      <w:pPr>
        <w:pStyle w:val="FirstParagraph"/>
      </w:pPr>
      <w:hyperlink r:id="rId18">
        <w:r>
          <w:rPr>
            <w:rStyle w:val="Hyperlink"/>
          </w:rPr>
          <w:t xml:space="preserve">Download the complete Week 3 package</w:t>
        </w:r>
      </w:hyperlink>
    </w:p>
    <w:bookmarkEnd w:id="19"/>
    <w:bookmarkStart w:id="25" w:name="individual-files"/>
    <w:p>
      <w:pPr>
        <w:pStyle w:val="Heading3"/>
      </w:pPr>
      <w:r>
        <w:t xml:space="preserve">Individual files</w:t>
      </w:r>
    </w:p>
    <w:p>
      <w:pPr>
        <w:pStyle w:val="Compact"/>
        <w:numPr>
          <w:ilvl w:val="0"/>
          <w:numId w:val="1006"/>
        </w:numPr>
      </w:pPr>
      <w:hyperlink r:id="rId20">
        <w:r>
          <w:rPr>
            <w:rStyle w:val="Hyperlink"/>
          </w:rPr>
          <w:t xml:space="preserve">Lecture 5 — The z-Transform and the Region of Convergence</w:t>
        </w:r>
      </w:hyperlink>
      <w:r>
        <w:t xml:space="preserve"> </w:t>
      </w:r>
      <w:r>
        <w:t xml:space="preserve">— 22 slides.</w:t>
      </w:r>
    </w:p>
    <w:p>
      <w:pPr>
        <w:pStyle w:val="Compact"/>
        <w:numPr>
          <w:ilvl w:val="0"/>
          <w:numId w:val="1006"/>
        </w:numPr>
      </w:pPr>
      <w:hyperlink r:id="rId21">
        <w:r>
          <w:rPr>
            <w:rStyle w:val="Hyperlink"/>
          </w:rPr>
          <w:t xml:space="preserve">Lecture 6 — Transfer Functions, Stability, and Pole-Zero Plots</w:t>
        </w:r>
      </w:hyperlink>
      <w:r>
        <w:t xml:space="preserve"> </w:t>
      </w:r>
      <w:r>
        <w:t xml:space="preserve">— 23 slides.</w:t>
      </w:r>
    </w:p>
    <w:p>
      <w:pPr>
        <w:pStyle w:val="Compact"/>
        <w:numPr>
          <w:ilvl w:val="0"/>
          <w:numId w:val="1006"/>
        </w:numPr>
      </w:pPr>
      <w:hyperlink r:id="rId22">
        <w:r>
          <w:rPr>
            <w:rStyle w:val="Hyperlink"/>
          </w:rPr>
          <w:t xml:space="preserve">Week 3 Jupyter Notebook</w:t>
        </w:r>
      </w:hyperlink>
      <w:r>
        <w:t xml:space="preserve"> </w:t>
      </w:r>
      <w:r>
        <w:t xml:space="preserve">— executed notebook with numerical and interactive-style pole-zero experiments.</w:t>
      </w:r>
    </w:p>
    <w:p>
      <w:pPr>
        <w:pStyle w:val="Compact"/>
        <w:numPr>
          <w:ilvl w:val="0"/>
          <w:numId w:val="1006"/>
        </w:numPr>
      </w:pPr>
      <w:hyperlink r:id="rId23">
        <w:r>
          <w:rPr>
            <w:rStyle w:val="Hyperlink"/>
          </w:rPr>
          <w:t xml:space="preserve">Standalone Python Script</w:t>
        </w:r>
      </w:hyperlink>
    </w:p>
    <w:p>
      <w:pPr>
        <w:pStyle w:val="Compact"/>
        <w:numPr>
          <w:ilvl w:val="0"/>
          <w:numId w:val="1006"/>
        </w:numPr>
      </w:pPr>
      <w:hyperlink r:id="rId24">
        <w:r>
          <w:rPr>
            <w:rStyle w:val="Hyperlink"/>
          </w:rPr>
          <w:t xml:space="preserve">Homework + Weekly Quiz + Complete Solutions</w:t>
        </w:r>
      </w:hyperlink>
    </w:p>
    <w:bookmarkEnd w:id="25"/>
    <w:bookmarkStart w:id="28" w:name="Xff7b99157e671a5e1d0434bbc8fb7cbe244ca87"/>
    <w:p>
      <w:pPr>
        <w:pStyle w:val="Heading3"/>
      </w:pPr>
      <w:r>
        <w:t xml:space="preserve">Audio files for the pole-zero/notch-filter demo</w:t>
      </w:r>
    </w:p>
    <w:p>
      <w:pPr>
        <w:pStyle w:val="Compact"/>
        <w:numPr>
          <w:ilvl w:val="0"/>
          <w:numId w:val="1007"/>
        </w:numPr>
      </w:pPr>
      <w:hyperlink r:id="rId26">
        <w:r>
          <w:rPr>
            <w:rStyle w:val="Hyperlink"/>
          </w:rPr>
          <w:t xml:space="preserve">Voice-like signal with 60-Hz hum</w:t>
        </w:r>
      </w:hyperlink>
    </w:p>
    <w:p>
      <w:pPr>
        <w:pStyle w:val="Compact"/>
        <w:numPr>
          <w:ilvl w:val="0"/>
          <w:numId w:val="1007"/>
        </w:numPr>
      </w:pPr>
      <w:hyperlink r:id="rId27">
        <w:r>
          <w:rPr>
            <w:rStyle w:val="Hyperlink"/>
          </w:rPr>
          <w:t xml:space="preserve">Same signal after 60-Hz notch filtering</w:t>
        </w:r>
      </w:hyperlink>
    </w:p>
    <w:p>
      <w:pPr>
        <w:pStyle w:val="FirstParagraph"/>
      </w:pPr>
      <w:r>
        <w:t xml:space="preserve">A few teaching choices are built into the package deliberately.</w:t>
      </w:r>
    </w:p>
    <w:p>
      <w:pPr>
        <w:pStyle w:val="BodyText"/>
      </w:pPr>
      <w:r>
        <w:rPr>
          <w:b/>
          <w:bCs/>
        </w:rPr>
        <w:t xml:space="preserve">Lecture 5 makes the ROC part of the transform rather than an afterthought.</w:t>
      </w:r>
      <w:r>
        <w:t xml:space="preserve"> </w:t>
      </w:r>
      <w:r>
        <w:t xml:space="preserve">Students see that</w:t>
      </w:r>
    </w:p>
    <w:p>
      <w:pPr>
        <w:pStyle w:val="BodyText"/>
      </w:pPr>
      <m:oMath>
        <m:f>
          <m:fPr>
            <m:type m:val="bar"/>
          </m:fPr>
          <m:num>
            <m:r>
              <m:t>1</m:t>
            </m:r>
          </m:num>
          <m:den>
            <m:r>
              <m:t>1</m:t>
            </m:r>
            <m:r>
              <m:rPr>
                <m:sty m:val="p"/>
              </m:rPr>
              <m:t>−</m:t>
            </m:r>
            <m:r>
              <m:t>a</m:t>
            </m:r>
            <m:sSup>
              <m:e>
                <m:r>
                  <m:t>z</m:t>
                </m:r>
              </m:e>
              <m:sup>
                <m:r>
                  <m:rPr>
                    <m:sty m:val="p"/>
                  </m:rPr>
                  <m:t>−</m:t>
                </m:r>
                <m:r>
                  <m:t>1</m:t>
                </m:r>
              </m:sup>
            </m:sSup>
          </m:den>
        </m:f>
      </m:oMath>
    </w:p>
    <w:p>
      <w:pPr>
        <w:pStyle w:val="BodyText"/>
      </w:pPr>
      <w:r>
        <w:t xml:space="preserve">does</w:t>
      </w:r>
      <w:r>
        <w:t xml:space="preserve"> </w:t>
      </w:r>
      <w:r>
        <w:rPr>
          <w:b/>
          <w:bCs/>
        </w:rPr>
        <w:t xml:space="preserve">not</w:t>
      </w:r>
      <w:r>
        <w:t xml:space="preserve"> </w:t>
      </w:r>
      <w:r>
        <w:t xml:space="preserve">uniquely determine (x[n]). The two possibilities</w:t>
      </w:r>
    </w:p>
    <w:p>
      <w:pPr>
        <w:pStyle w:val="BodyText"/>
      </w:pPr>
      <w:r>
        <w:t xml:space="preserve">$</w:t>
      </w:r>
      <w:r>
        <w:t xml:space="preserve"> </w:t>
      </w:r>
      <w:r>
        <w:t xml:space="preserve">a^n u[n],\qquad |z|&gt;|a|</w:t>
      </w:r>
      <w:r>
        <w:t xml:space="preserve"> </w:t>
      </w:r>
      <w:r>
        <w:t xml:space="preserve">$</w:t>
      </w:r>
    </w:p>
    <w:p>
      <w:pPr>
        <w:pStyle w:val="BodyText"/>
      </w:pPr>
      <w:r>
        <w:t xml:space="preserve">and</w:t>
      </w:r>
    </w:p>
    <w:p>
      <w:pPr>
        <w:pStyle w:val="BodyText"/>
      </w:pPr>
      <w:r>
        <w:t xml:space="preserve">$</w:t>
      </w:r>
      <w:r>
        <w:t xml:space="preserve"> </w:t>
      </w:r>
      <w:r>
        <w:t xml:space="preserve">-a^n u[-n-1],\qquad |z|&lt;|a|</w:t>
      </w:r>
      <w:r>
        <w:t xml:space="preserve"> </w:t>
      </w:r>
      <w:r>
        <w:t xml:space="preserve">$</w:t>
      </w:r>
    </w:p>
    <w:p>
      <w:pPr>
        <w:pStyle w:val="BodyText"/>
      </w:pPr>
      <w:r>
        <w:t xml:space="preserve">have the same rational expression but different ROCs and completely different time support. The partial-fraction examples reinforce that students must carry the ROC through the inverse transform.</w:t>
      </w:r>
    </w:p>
    <w:p>
      <w:pPr>
        <w:pStyle w:val="BodyText"/>
      </w:pPr>
      <w:r>
        <w:t xml:space="preserve">The lecture also develops the useful geometric interpretation</w:t>
      </w:r>
    </w:p>
    <w:p>
      <w:pPr>
        <w:pStyle w:val="BodyText"/>
      </w:pPr>
      <w:r>
        <w:t xml:space="preserve">$</w:t>
      </w:r>
      <w:r>
        <w:t xml:space="preserve"> </w:t>
      </w:r>
      <w:r>
        <w:t xml:space="preserve">z=re^{j\omega},</w:t>
      </w:r>
      <w:r>
        <w:t xml:space="preserve"> </w:t>
      </w:r>
      <w:r>
        <w:t xml:space="preserve">$</w:t>
      </w:r>
    </w:p>
    <w:p>
      <w:pPr>
        <w:pStyle w:val="BodyText"/>
      </w:pPr>
      <w:r>
        <w:t xml:space="preserve">so that changing (r) controls exponential weighting/convergence while changing (\omega) probes sinusoidal frequency. The DTFT then appears naturally as the special case</w:t>
      </w:r>
    </w:p>
    <w:p>
      <w:pPr>
        <w:pStyle w:val="BodyText"/>
      </w:pPr>
      <w:r>
        <w:t xml:space="preserve">$</w:t>
      </w:r>
      <w:r>
        <w:t xml:space="preserve"> </w:t>
      </w:r>
      <w:r>
        <w:t xml:space="preserve">z=e^{j\omega},</w:t>
      </w:r>
      <w:r>
        <w:t xml:space="preserve"> </w:t>
      </w:r>
      <w:r>
        <w:t xml:space="preserve">$</w:t>
      </w:r>
    </w:p>
    <w:p>
      <w:pPr>
        <w:pStyle w:val="BodyText"/>
      </w:pPr>
      <w:r>
        <w:t xml:space="preserve">provided the unit circle belongs to the ROC.</w:t>
      </w:r>
    </w:p>
    <w:p>
      <w:pPr>
        <w:pStyle w:val="BodyText"/>
      </w:pPr>
      <w:r>
        <w:rPr>
          <w:b/>
          <w:bCs/>
        </w:rPr>
        <w:t xml:space="preserve">Lecture 6 turns the z-plane into a filter-design picture.</w:t>
      </w:r>
      <w:r>
        <w:t xml:space="preserve"> </w:t>
      </w:r>
      <w:r>
        <w:t xml:space="preserve">It repeatedly connects</w:t>
      </w:r>
    </w:p>
    <w:p>
      <w:pPr>
        <w:pStyle w:val="BodyText"/>
      </w:pPr>
      <m:oMathPara>
        <m:oMathParaPr>
          <m:jc m:val="center"/>
        </m:oMathParaPr>
        <m:oMath>
          <m:r>
            <m:rPr>
              <m:nor/>
              <m:sty m:val="p"/>
            </m:rPr>
            <m:t>difference equation</m:t>
          </m:r>
          <m:r>
            <m:rPr>
              <m:sty m:val="p"/>
            </m:rPr>
            <m:t>→</m:t>
          </m:r>
          <m:r>
            <m:t>H</m:t>
          </m:r>
          <m:r>
            <m:rPr>
              <m:sty m:val="p"/>
            </m:rPr>
            <m:t>(</m:t>
          </m:r>
          <m:r>
            <m:t>z</m:t>
          </m:r>
          <m:r>
            <m:rPr>
              <m:sty m:val="p"/>
            </m:rPr>
            <m:t>)</m:t>
          </m:r>
          <m:r>
            <m:rPr>
              <m:sty m:val="p"/>
            </m:rPr>
            <m:t>→</m:t>
          </m:r>
          <m:r>
            <m:rPr>
              <m:nor/>
              <m:sty m:val="p"/>
            </m:rPr>
            <m:t>poles/zeros</m:t>
          </m:r>
          <m:r>
            <m:rPr>
              <m:sty m:val="p"/>
            </m:rPr>
            <m:t>→</m:t>
          </m:r>
          <m:r>
            <m:rPr>
              <m:nor/>
              <m:sty m:val="p"/>
            </m:rPr>
            <m:t>ROC</m:t>
          </m:r>
          <m:r>
            <m:rPr>
              <m:sty m:val="p"/>
            </m:rPr>
            <m:t>→</m:t>
          </m:r>
          <m:r>
            <m:rPr>
              <m:nor/>
              <m:sty m:val="p"/>
            </m:rPr>
            <m:t>causality/stability</m:t>
          </m:r>
          <m:r>
            <m:rPr>
              <m:sty m:val="p"/>
            </m:rPr>
            <m:t>→</m:t>
          </m:r>
          <m:r>
            <m:t>H</m:t>
          </m:r>
          <m:r>
            <m:rPr>
              <m:sty m:val="p"/>
            </m:rPr>
            <m:t>(</m:t>
          </m:r>
          <m:sSup>
            <m:e>
              <m:r>
                <m:t>e</m:t>
              </m:r>
            </m:e>
            <m:sup>
              <m:r>
                <m:t>j</m:t>
              </m:r>
              <m:r>
                <m:t>ω</m:t>
              </m:r>
            </m:sup>
          </m:sSup>
          <m:r>
            <m:rPr>
              <m:sty m:val="p"/>
            </m:rPr>
            <m:t>)</m:t>
          </m:r>
          <m:r>
            <m:rPr>
              <m:sty m:val="p"/>
            </m:rPr>
            <m:t>.</m:t>
          </m:r>
        </m:oMath>
      </m:oMathPara>
    </w:p>
    <w:p>
      <w:pPr>
        <w:pStyle w:val="FirstParagraph"/>
      </w:pPr>
      <w:r>
        <w:t xml:space="preserve">The geometric-frequency-response material emphasizes</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t>K</m:t>
          </m:r>
          <m:f>
            <m:fPr>
              <m:type m:val="bar"/>
            </m:fPr>
            <m:num>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z</m:t>
                  </m:r>
                </m:e>
                <m:sub>
                  <m:r>
                    <m:t>k</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r>
            <m:rPr>
              <m:sty m:val="p"/>
            </m:rPr>
            <m:t>,</m:t>
          </m:r>
        </m:oMath>
      </m:oMathPara>
    </w:p>
    <w:p>
      <w:pPr>
        <w:pStyle w:val="FirstParagraph"/>
      </w:pPr>
      <w:r>
        <w:t xml:space="preserve">so students can reason that</w:t>
      </w:r>
      <w:r>
        <w:t xml:space="preserve"> </w:t>
      </w:r>
      <w:r>
        <w:rPr>
          <w:b/>
          <w:bCs/>
        </w:rPr>
        <w:t xml:space="preserve">zeros close to the unit circle pull the response down</w:t>
      </w:r>
      <w:r>
        <w:t xml:space="preserve">, while</w:t>
      </w:r>
      <w:r>
        <w:t xml:space="preserve"> </w:t>
      </w:r>
      <w:r>
        <w:rPr>
          <w:b/>
          <w:bCs/>
        </w:rPr>
        <w:t xml:space="preserve">poles close to the unit circle push it up</w:t>
      </w:r>
      <w:r>
        <w:t xml:space="preserve"> </w:t>
      </w:r>
      <w:r>
        <w:t xml:space="preserve">before doing any algebra or plotting.</w:t>
      </w:r>
    </w:p>
    <w:p>
      <w:pPr>
        <w:pStyle w:val="BodyText"/>
      </w:pPr>
      <w:r>
        <w:t xml:space="preserve">The 60-Hz example places conjugate zeros at</w:t>
      </w:r>
    </w:p>
    <w:p>
      <w:pPr>
        <w:pStyle w:val="BodyText"/>
      </w:pPr>
      <w:r>
        <w:t xml:space="preserve">$</w:t>
      </w:r>
      <w:r>
        <w:t xml:space="preserve"> </w:t>
      </w:r>
      <w:r>
        <w:t xml:space="preserve">z=e^{\pm j\omega_0}</w:t>
      </w:r>
      <w:r>
        <w:t xml:space="preserve"> </w:t>
      </w:r>
      <w:r>
        <w:t xml:space="preserve">$</w:t>
      </w:r>
    </w:p>
    <w:p>
      <w:pPr>
        <w:pStyle w:val="BodyText"/>
      </w:pPr>
      <w:r>
        <w:t xml:space="preserve">to create a notch and poles slightly inside the unit circle to control notch sharpness. The included audio files let students hear the result as well as see it.</w:t>
      </w:r>
    </w:p>
    <w:p>
      <w:pPr>
        <w:pStyle w:val="BodyText"/>
      </w:pPr>
      <w:r>
        <w:t xml:space="preserve">The homework contains</w:t>
      </w:r>
      <w:r>
        <w:t xml:space="preserve"> </w:t>
      </w:r>
      <w:r>
        <w:rPr>
          <w:b/>
          <w:bCs/>
        </w:rPr>
        <w:t xml:space="preserve">8 core problems plus a graduate-level stretch problem</w:t>
      </w:r>
      <w:r>
        <w:t xml:space="preserve">, with full solutions. The weekly quiz is</w:t>
      </w:r>
      <w:r>
        <w:t xml:space="preserve"> </w:t>
      </w:r>
      <w:r>
        <w:rPr>
          <w:b/>
          <w:bCs/>
        </w:rPr>
        <w:t xml:space="preserve">20 points and designed for roughly 15 minutes</w:t>
      </w:r>
      <w:r>
        <w:t xml:space="preserve">, including ROC reasoning, causality/stability, pole-zero interpretation, and one short calculation.</w:t>
      </w:r>
    </w:p>
    <w:p>
      <w:pPr>
        <w:pStyle w:val="BodyText"/>
      </w:pPr>
      <w:r>
        <w:t xml:space="preserve">The Python script and notebook were executed successfully. Both slide decks were rendered and passed overflow checks, and the homework/quiz document was rendered and checked page-by-page for layout.</w:t>
      </w:r>
    </w:p>
    <w:p>
      <w:r>
        <w:pict>
          <v:rect style="width:0;height:1.5pt" o:hralign="center" o:hrstd="t" o:hr="t"/>
        </w:pict>
      </w:r>
    </w:p>
    <w:bookmarkEnd w:id="28"/>
    <w:bookmarkEnd w:id="29"/>
    <w:bookmarkStart w:id="76" w:name="Xb184e4f7343a55b2d95a634c05e8baa09b3abe7"/>
    <w:bookmarkStart w:id="30" w:name="week-3-lecture-5-latex-math"/>
    <w:p>
      <w:pPr>
        <w:pStyle w:val="Heading1"/>
      </w:pPr>
      <w:r>
        <w:t xml:space="preserve">Week 3, Lecture 5, LaTeX math</w:t>
      </w:r>
    </w:p>
    <w:p>
      <w:pPr>
        <w:pStyle w:val="FirstParagraph"/>
      </w:pPr>
      <w:r>
        <w:t xml:space="preserve">Can you convert the math expressions to LaTeX</w:t>
      </w:r>
    </w:p>
    <w:p>
      <w:pPr>
        <w:pStyle w:val="BodyText"/>
      </w:pPr>
      <w:r>
        <w:t xml:space="preserve">Gemini Pro:</w:t>
      </w:r>
    </w:p>
    <w:p>
      <w:pPr>
        <w:pStyle w:val="BodyText"/>
      </w:pPr>
      <w:r>
        <w:t xml:space="preserve">This lecture is really about</w:t>
      </w:r>
      <w:r>
        <w:t xml:space="preserve"> </w:t>
      </w:r>
      <w:r>
        <w:rPr>
          <w:b/>
          <w:bCs/>
        </w:rPr>
        <w:t xml:space="preserve">why the z-transform is more than just “the DTFT with a</w:t>
      </w:r>
      <w:r>
        <w:rPr>
          <w:b/>
          <w:bCs/>
        </w:rPr>
        <w:t xml:space="preserve"> </w:t>
      </w:r>
      <m:oMath>
        <m:r>
          <m:t>z</m:t>
        </m:r>
      </m:oMath>
      <w:r>
        <w:rPr>
          <w:b/>
          <w:bCs/>
        </w:rPr>
        <w:t xml:space="preserve">”</w:t>
      </w:r>
      <w:r>
        <w:t xml:space="preserve">.</w:t>
      </w:r>
    </w:p>
    <w:p>
      <w:pPr>
        <w:pStyle w:val="BodyText"/>
      </w:pPr>
      <w:r>
        <w:t xml:space="preserve">The deeper idea is:</w:t>
      </w:r>
    </w:p>
    <w:p>
      <w:pPr>
        <w:pStyle w:val="BodyText"/>
      </w:pPr>
      <m:oMathPara>
        <m:oMathParaPr>
          <m:jc m:val="center"/>
        </m:oMathParaPr>
        <m:oMath>
          <m:borderBox>
            <m:e>
              <m:r>
                <m:rPr>
                  <m:nor/>
                  <m:sty m:val="p"/>
                </m:rPr>
                <m:t>DTFT asks: what happens on the unit circle?</m:t>
              </m:r>
            </m:e>
          </m:borderBox>
        </m:oMath>
      </m:oMathPara>
    </w:p>
    <w:p>
      <w:pPr>
        <w:pStyle w:val="FirstParagraph"/>
      </w:pPr>
      <w:r>
        <w:t xml:space="preserve">while the z-transform asks:</w:t>
      </w:r>
    </w:p>
    <w:p>
      <w:pPr>
        <w:pStyle w:val="BodyText"/>
      </w:pPr>
      <m:oMathPara>
        <m:oMathParaPr>
          <m:jc m:val="center"/>
        </m:oMathParaPr>
        <m:oMath>
          <m:borderBox>
            <m:e>
              <m:r>
                <m:rPr>
                  <m:nor/>
                  <m:sty m:val="p"/>
                </m:rPr>
                <m:t>For which radii and angles does the transform actually converge?</m:t>
              </m:r>
            </m:e>
          </m:borderBox>
        </m:oMath>
      </m:oMathPara>
    </w:p>
    <w:p>
      <w:pPr>
        <w:pStyle w:val="FirstParagraph"/>
      </w:pPr>
      <w:r>
        <w:t xml:space="preserve">That is why the lecture subtitle says “convergence becomes geometry,” and why the learning goals emphasize reasoning from both the algebraic expression and the Region of Convergence (ROC).</w:t>
      </w:r>
    </w:p>
    <w:p>
      <w:pPr>
        <w:pStyle w:val="BodyText"/>
      </w:pPr>
      <w:r>
        <w:t xml:space="preserve">The whole intellectual progression is</w:t>
      </w:r>
    </w:p>
    <w:p>
      <w:pPr>
        <w:pStyle w:val="BodyText"/>
      </w:pPr>
      <m:oMathPara>
        <m:oMathParaPr>
          <m:jc m:val="center"/>
        </m:oMathParaPr>
        <m:oMath>
          <m:borderBox>
            <m:e>
              <m:r>
                <m:rPr>
                  <m:nor/>
                  <m:sty m:val="p"/>
                </m:rPr>
                <m:t>DTFT fails</m:t>
              </m:r>
              <m:r>
                <m:rPr>
                  <m:sty m:val="p"/>
                </m:rPr>
                <m:t>→</m:t>
              </m:r>
              <m:r>
                <m:rPr>
                  <m:nor/>
                  <m:sty m:val="p"/>
                </m:rPr>
                <m:t>introduce </m:t>
              </m:r>
              <m:r>
                <m:t>z</m:t>
              </m:r>
              <m:r>
                <m:rPr>
                  <m:sty m:val="p"/>
                </m:rPr>
                <m:t>=</m:t>
              </m:r>
              <m:r>
                <m:t>r</m:t>
              </m:r>
              <m:sSup>
                <m:e>
                  <m:r>
                    <m:t>e</m:t>
                  </m:r>
                </m:e>
                <m:sup>
                  <m:r>
                    <m:t>j</m:t>
                  </m:r>
                  <m:r>
                    <m:t>ω</m:t>
                  </m:r>
                </m:sup>
              </m:sSup>
              <m:r>
                <m:rPr>
                  <m:sty m:val="p"/>
                </m:rPr>
                <m:t>→</m:t>
              </m:r>
              <m:r>
                <m:rPr>
                  <m:nor/>
                  <m:sty m:val="p"/>
                </m:rPr>
                <m:t>radial damping</m:t>
              </m:r>
              <m:r>
                <m:rPr>
                  <m:sty m:val="p"/>
                </m:rPr>
                <m:t>→</m:t>
              </m:r>
            </m:e>
          </m:borderBox>
        </m:oMath>
      </m:oMathPara>
    </w:p>
    <w:p>
      <w:pPr>
        <w:pStyle w:val="FirstParagraph"/>
      </w:pPr>
      <m:oMathPara>
        <m:oMathParaPr>
          <m:jc m:val="center"/>
        </m:oMathParaPr>
        <m:oMath>
          <m:borderBox>
            <m:e>
              <m:r>
                <m:rPr>
                  <m:sty m:val="p"/>
                </m:rPr>
                <m:t>→</m:t>
              </m:r>
              <m:r>
                <m:rPr>
                  <m:nor/>
                  <m:sty m:val="p"/>
                </m:rPr>
                <m:t>ROC</m:t>
              </m:r>
              <m:r>
                <m:rPr>
                  <m:sty m:val="p"/>
                </m:rPr>
                <m:t>→</m:t>
              </m:r>
              <m:r>
                <m:rPr>
                  <m:nor/>
                  <m:sty m:val="p"/>
                </m:rPr>
                <m:t>same rational formula, different sequences</m:t>
              </m:r>
              <m:r>
                <m:rPr>
                  <m:sty m:val="p"/>
                </m:rPr>
                <m:t>→</m:t>
              </m:r>
              <m:r>
                <m:rPr>
                  <m:nor/>
                  <m:sty m:val="p"/>
                </m:rPr>
                <m:t>inverse z-transform requires ROC</m:t>
              </m:r>
            </m:e>
          </m:borderBox>
        </m:oMath>
      </m:oMathPara>
    </w:p>
    <w:p>
      <w:pPr>
        <w:pStyle w:val="FirstParagraph"/>
      </w:pPr>
      <w:r>
        <w:t xml:space="preserve">and that is the part I would keep returning to throughout the lecture.</w:t>
      </w:r>
    </w:p>
    <w:p>
      <w:r>
        <w:pict>
          <v:rect style="width:0;height:1.5pt" o:hralign="center" o:hrstd="t" o:hr="t"/>
        </w:pict>
      </w:r>
    </w:p>
    <w:bookmarkEnd w:id="30"/>
    <w:bookmarkStart w:id="31" w:name="X506f325b07c5a47225eb0c7676061b92c6ef94c"/>
    <w:p>
      <w:pPr>
        <w:pStyle w:val="Heading1"/>
      </w:pPr>
      <w:r>
        <w:t xml:space="preserve">1. Why do we need the z-transform at all?</w:t>
      </w:r>
    </w:p>
    <w:p>
      <w:pPr>
        <w:pStyle w:val="FirstParagraph"/>
      </w:pPr>
      <w:r>
        <w:t xml:space="preserve">The deck starts with</w:t>
      </w:r>
    </w:p>
    <w:p>
      <w:pPr>
        <w:pStyle w:val="BodyText"/>
      </w:pPr>
      <m:oMathPara>
        <m:oMathParaPr>
          <m:jc m:val="center"/>
        </m:oMathParaPr>
        <m:oMath>
          <m:r>
            <m:t>x</m:t>
          </m:r>
          <m:r>
            <m:rPr>
              <m:sty m:val="p"/>
            </m:rPr>
            <m:t>[</m:t>
          </m:r>
          <m:r>
            <m:t>n</m:t>
          </m:r>
          <m:r>
            <m:rPr>
              <m:sty m:val="p"/>
            </m:rPr>
            <m:t>]</m:t>
          </m:r>
          <m:r>
            <m:rPr>
              <m:sty m:val="p"/>
            </m:rPr>
            <m:t>=</m:t>
          </m:r>
          <m:sSup>
            <m:e>
              <m:r>
                <m:t>2</m:t>
              </m:r>
            </m:e>
            <m:sup>
              <m:r>
                <m:t>n</m:t>
              </m:r>
            </m:sup>
          </m:sSup>
          <m:r>
            <m:t>u</m:t>
          </m:r>
          <m:r>
            <m:rPr>
              <m:sty m:val="p"/>
            </m:rPr>
            <m:t>[</m:t>
          </m:r>
          <m:r>
            <m:t>n</m:t>
          </m:r>
          <m:r>
            <m:rPr>
              <m:sty m:val="p"/>
            </m:rPr>
            <m:t>]</m:t>
          </m:r>
          <m:r>
            <m:rPr>
              <m:sty m:val="p"/>
            </m:rPr>
            <m:t>.</m:t>
          </m:r>
        </m:oMath>
      </m:oMathPara>
    </w:p>
    <w:p>
      <w:pPr>
        <w:pStyle w:val="FirstParagraph"/>
      </w:pPr>
      <w:r>
        <w:t xml:space="preserve">Its DTFT would be</w:t>
      </w:r>
    </w:p>
    <w:p>
      <w:pPr>
        <w:pStyle w:val="BodyText"/>
      </w:pPr>
      <m:oMathPara>
        <m:oMathParaPr>
          <m:jc m:val="center"/>
        </m:oMathParaPr>
        <m:oMath>
          <m:r>
            <m:t>X</m:t>
          </m:r>
          <m:r>
            <m:rPr>
              <m:sty m:val="p"/>
            </m:rPr>
            <m:t>(</m:t>
          </m:r>
          <m:sSup>
            <m:e>
              <m:r>
                <m:t>e</m:t>
              </m:r>
            </m:e>
            <m:sup>
              <m:r>
                <m:t>j</m:t>
              </m:r>
              <m:r>
                <m:t>ω</m:t>
              </m:r>
            </m:sup>
          </m:sSup>
          <m:r>
            <m:rPr>
              <m:sty m:val="p"/>
            </m:rPr>
            <m:t>)</m:t>
          </m:r>
          <m:r>
            <m:rPr>
              <m:sty m:val="p"/>
            </m:rPr>
            <m:t>=</m:t>
          </m:r>
          <m:nary>
            <m:naryPr>
              <m:chr m:val="∑"/>
              <m:limLoc m:val="undOvr"/>
              <m:subHide m:val="off"/>
              <m:supHide m:val="off"/>
            </m:naryPr>
            <m:sub>
              <m:r>
                <m:t>n</m:t>
              </m:r>
              <m:r>
                <m:rPr>
                  <m:sty m:val="p"/>
                </m:rPr>
                <m:t>=</m:t>
              </m:r>
              <m:r>
                <m:t>0</m:t>
              </m:r>
            </m:sub>
            <m:sup>
              <m:r>
                <m:rPr>
                  <m:sty m:val="p"/>
                </m:rPr>
                <m:t>∞</m:t>
              </m:r>
            </m:sup>
            <m:e>
              <m:sSup>
                <m:e>
                  <m:r>
                    <m:t>2</m:t>
                  </m:r>
                </m:e>
                <m:sup>
                  <m:r>
                    <m:t>n</m:t>
                  </m:r>
                </m:sup>
              </m:sSup>
            </m:e>
          </m:nary>
          <m:sSup>
            <m:e>
              <m:r>
                <m:t>e</m:t>
              </m:r>
            </m:e>
            <m:sup>
              <m:r>
                <m:rPr>
                  <m:sty m:val="p"/>
                </m:rPr>
                <m:t>−</m:t>
              </m:r>
              <m:r>
                <m:t>j</m:t>
              </m:r>
              <m:r>
                <m:t>ω</m:t>
              </m:r>
              <m:r>
                <m:t>n</m:t>
              </m:r>
            </m:sup>
          </m:sSup>
          <m:r>
            <m:rPr>
              <m:sty m:val="p"/>
            </m:rPr>
            <m:t>.</m:t>
          </m:r>
        </m:oMath>
      </m:oMathPara>
    </w:p>
    <w:p>
      <w:pPr>
        <w:pStyle w:val="FirstParagraph"/>
      </w:pPr>
      <w:r>
        <w:t xml:space="preserve">The magnitude of each term is</w:t>
      </w:r>
    </w:p>
    <w:p>
      <w:pPr>
        <w:pStyle w:val="BodyText"/>
      </w:pPr>
      <m:oMathPara>
        <m:oMathParaPr>
          <m:jc m:val="center"/>
        </m:oMathParaPr>
        <m:oMath>
          <m:r>
            <m:rPr>
              <m:sty m:val="p"/>
            </m:rPr>
            <m:t>|</m:t>
          </m:r>
          <m:r>
            <m:t>​</m:t>
          </m:r>
          <m:sSup>
            <m:e>
              <m:r>
                <m:t>2</m:t>
              </m:r>
            </m:e>
            <m:sup>
              <m:r>
                <m:t>n</m:t>
              </m:r>
            </m:sup>
          </m:sSup>
          <m:sSup>
            <m:e>
              <m:r>
                <m:t>e</m:t>
              </m:r>
            </m:e>
            <m:sup>
              <m:r>
                <m:rPr>
                  <m:sty m:val="p"/>
                </m:rPr>
                <m:t>−</m:t>
              </m:r>
              <m:r>
                <m:t>j</m:t>
              </m:r>
              <m:r>
                <m:t>ω</m:t>
              </m:r>
              <m:r>
                <m:t>n</m:t>
              </m:r>
            </m:sup>
          </m:sSup>
          <m:r>
            <m:rPr>
              <m:sty m:val="p"/>
            </m:rPr>
            <m:t>|</m:t>
          </m:r>
          <m:r>
            <m:t>​</m:t>
          </m:r>
          <m:r>
            <m:rPr>
              <m:sty m:val="p"/>
            </m:rPr>
            <m:t>=</m:t>
          </m:r>
          <m:sSup>
            <m:e>
              <m:r>
                <m:t>2</m:t>
              </m:r>
            </m:e>
            <m:sup>
              <m:r>
                <m:t>n</m:t>
              </m:r>
            </m:sup>
          </m:sSup>
          <m:r>
            <m:rPr>
              <m:sty m:val="p"/>
            </m:rPr>
            <m:t>.</m:t>
          </m:r>
        </m:oMath>
      </m:oMathPara>
    </w:p>
    <w:p>
      <w:pPr>
        <w:pStyle w:val="FirstParagraph"/>
      </w:pPr>
      <w:r>
        <w:t xml:space="preserve">Those terms do not even approach zero, so the series cannot converge in the ordinary sense.</w:t>
      </w:r>
    </w:p>
    <w:p>
      <w:pPr>
        <w:pStyle w:val="BodyText"/>
      </w:pPr>
      <w:r>
        <w:t xml:space="preserve">That is the key motivation on the early slides.</w:t>
      </w:r>
    </w:p>
    <w:p>
      <w:pPr>
        <w:pStyle w:val="BodyText"/>
      </w:pPr>
      <w:r>
        <w:t xml:space="preserve">A good classroom question is:</w:t>
      </w:r>
    </w:p>
    <w:p>
      <w:pPr>
        <w:pStyle w:val="BlockText"/>
      </w:pPr>
      <w:r>
        <w:t xml:space="preserve">“What exactly is failing here: the algebra or the convergence?”</w:t>
      </w:r>
    </w:p>
    <w:p>
      <w:pPr>
        <w:pStyle w:val="FirstParagraph"/>
      </w:pPr>
      <w:r>
        <w:t xml:space="preserve">Good answer:</w:t>
      </w:r>
    </w:p>
    <w:p>
      <w:pPr>
        <w:pStyle w:val="BlockText"/>
      </w:pPr>
      <w:r>
        <w:t xml:space="preserve">The algebraic idea is fine, but the series does not converge on the unit circle because the sequence grows too fast.</w:t>
      </w:r>
    </w:p>
    <w:p>
      <w:pPr>
        <w:pStyle w:val="FirstParagraph"/>
      </w:pPr>
      <w:r>
        <w:t xml:space="preserve">That distinction matters.</w:t>
      </w:r>
    </w:p>
    <w:p>
      <w:r>
        <w:pict>
          <v:rect style="width:0;height:1.5pt" o:hralign="center" o:hrstd="t" o:hr="t"/>
        </w:pict>
      </w:r>
    </w:p>
    <w:bookmarkEnd w:id="31"/>
    <w:bookmarkStart w:id="32" w:name="X9a2e55dac696cb1f752ac69ce3ade0636674042"/>
    <w:p>
      <w:pPr>
        <w:pStyle w:val="Heading1"/>
      </w:pPr>
      <w:r>
        <w:t xml:space="preserve">2. How does</w:t>
      </w:r>
      <w:r>
        <w:t xml:space="preserve"> </w:t>
      </w:r>
      <m:oMath>
        <m:r>
          <m:t>z</m:t>
        </m:r>
        <m:r>
          <m:rPr>
            <m:sty m:val="p"/>
          </m:rPr>
          <m:t>=</m:t>
        </m:r>
        <m:r>
          <m:t>r</m:t>
        </m:r>
        <m:sSup>
          <m:e>
            <m:r>
              <m:t>e</m:t>
            </m:r>
          </m:e>
          <m:sup>
            <m:r>
              <m:t>j</m:t>
            </m:r>
            <m:r>
              <m:t>ω</m:t>
            </m:r>
          </m:sup>
        </m:sSup>
      </m:oMath>
      <w:r>
        <w:t xml:space="preserve"> </w:t>
      </w:r>
      <w:r>
        <w:t xml:space="preserve">fix this?</w:t>
      </w:r>
    </w:p>
    <w:p>
      <w:pPr>
        <w:pStyle w:val="FirstParagraph"/>
      </w:pPr>
      <w:r>
        <w:t xml:space="preserve">Now write</w:t>
      </w:r>
    </w:p>
    <w:p>
      <w:pPr>
        <w:pStyle w:val="BodyText"/>
      </w:pPr>
      <m:oMathPara>
        <m:oMathParaPr>
          <m:jc m:val="center"/>
        </m:oMathParaPr>
        <m:oMath>
          <m:r>
            <m:t>z</m:t>
          </m:r>
          <m:r>
            <m:rPr>
              <m:sty m:val="p"/>
            </m:rPr>
            <m:t>=</m:t>
          </m:r>
          <m:r>
            <m:t>r</m:t>
          </m:r>
          <m:sSup>
            <m:e>
              <m:r>
                <m:t>e</m:t>
              </m:r>
            </m:e>
            <m:sup>
              <m:r>
                <m:t>j</m:t>
              </m:r>
              <m:r>
                <m:t>ω</m:t>
              </m:r>
            </m:sup>
          </m:sSup>
          <m:r>
            <m:rPr>
              <m:sty m:val="p"/>
            </m:rPr>
            <m:t>.</m:t>
          </m:r>
        </m:oMath>
      </m:oMathPara>
    </w:p>
    <w:p>
      <w:pPr>
        <w:pStyle w:val="FirstParagraph"/>
      </w:pPr>
      <w:r>
        <w:t xml:space="preserve">Then</w:t>
      </w:r>
    </w:p>
    <w:p>
      <w:pPr>
        <w:pStyle w:val="BodyText"/>
      </w:pPr>
      <m:oMathPara>
        <m:oMathParaPr>
          <m:jc m:val="center"/>
        </m:oMathParaPr>
        <m:oMath>
          <m:sSup>
            <m:e>
              <m:r>
                <m:t>z</m:t>
              </m:r>
            </m:e>
            <m:sup>
              <m:r>
                <m:rPr>
                  <m:sty m:val="p"/>
                </m:rPr>
                <m:t>−</m:t>
              </m:r>
              <m:r>
                <m:t>n</m:t>
              </m:r>
            </m:sup>
          </m:sSup>
          <m:r>
            <m:rPr>
              <m:sty m:val="p"/>
            </m:rPr>
            <m:t>=</m:t>
          </m:r>
          <m:sSup>
            <m:e>
              <m:r>
                <m:t>r</m:t>
              </m:r>
            </m:e>
            <m:sup>
              <m:r>
                <m:rPr>
                  <m:sty m:val="p"/>
                </m:rPr>
                <m:t>−</m:t>
              </m:r>
              <m:r>
                <m:t>n</m:t>
              </m:r>
            </m:sup>
          </m:sSup>
          <m:sSup>
            <m:e>
              <m:r>
                <m:t>e</m:t>
              </m:r>
            </m:e>
            <m:sup>
              <m:r>
                <m:rPr>
                  <m:sty m:val="p"/>
                </m:rPr>
                <m:t>−</m:t>
              </m:r>
              <m:r>
                <m:t>j</m:t>
              </m:r>
              <m:r>
                <m:t>ω</m:t>
              </m:r>
              <m:r>
                <m:t>n</m:t>
              </m:r>
            </m:sup>
          </m:sSup>
          <m:r>
            <m:rPr>
              <m:sty m:val="p"/>
            </m:rPr>
            <m:t>.</m:t>
          </m:r>
        </m:oMath>
      </m:oMathPara>
    </w:p>
    <w:p>
      <w:pPr>
        <w:pStyle w:val="FirstParagraph"/>
      </w:pPr>
      <w:r>
        <w:t xml:space="preserve">So the z-transform becomes</w:t>
      </w:r>
    </w:p>
    <w:p>
      <w:pPr>
        <w:pStyle w:val="BodyText"/>
      </w:pPr>
      <m:oMathPara>
        <m:oMathParaPr>
          <m:jc m:val="center"/>
        </m:oMathParaPr>
        <m:oMath>
          <m:r>
            <m:t>X</m:t>
          </m:r>
          <m:r>
            <m:rPr>
              <m:sty m:val="p"/>
            </m:rPr>
            <m:t>(</m:t>
          </m:r>
          <m:r>
            <m:t>z</m:t>
          </m:r>
          <m:r>
            <m:rPr>
              <m:sty m:val="p"/>
            </m:rPr>
            <m:t>)</m:t>
          </m:r>
          <m:r>
            <m:rPr>
              <m:sty m:val="p"/>
            </m:rPr>
            <m:t>=</m:t>
          </m:r>
          <m:nary>
            <m:naryPr>
              <m:chr m:val="∑"/>
              <m:limLoc m:val="undOvr"/>
              <m:subHide m:val="off"/>
              <m:supHide m:val="on"/>
            </m:naryPr>
            <m:sub>
              <m:r>
                <m:t>n</m:t>
              </m:r>
            </m:sub>
            <m:sup>
              <m:r>
                <m:t>​</m:t>
              </m:r>
            </m:sup>
            <m:e>
              <m:r>
                <m:t>x</m:t>
              </m:r>
            </m:e>
          </m:nary>
          <m:r>
            <m:rPr>
              <m:sty m:val="p"/>
            </m:rPr>
            <m:t>[</m:t>
          </m:r>
          <m:r>
            <m:t>n</m:t>
          </m:r>
          <m:r>
            <m:rPr>
              <m:sty m:val="p"/>
            </m:rPr>
            <m:t>]</m:t>
          </m:r>
          <m:sSup>
            <m:e>
              <m:r>
                <m:t>r</m:t>
              </m:r>
            </m:e>
            <m:sup>
              <m:r>
                <m:rPr>
                  <m:sty m:val="p"/>
                </m:rPr>
                <m:t>−</m:t>
              </m:r>
              <m:r>
                <m:t>n</m:t>
              </m:r>
            </m:sup>
          </m:sSup>
          <m:sSup>
            <m:e>
              <m:r>
                <m:t>e</m:t>
              </m:r>
            </m:e>
            <m:sup>
              <m:r>
                <m:rPr>
                  <m:sty m:val="p"/>
                </m:rPr>
                <m:t>−</m:t>
              </m:r>
              <m:r>
                <m:t>j</m:t>
              </m:r>
              <m:r>
                <m:t>ω</m:t>
              </m:r>
              <m:r>
                <m:t>n</m:t>
              </m:r>
            </m:sup>
          </m:sSup>
          <m:r>
            <m:rPr>
              <m:sty m:val="p"/>
            </m:rPr>
            <m:t>.</m:t>
          </m:r>
        </m:oMath>
      </m:oMathPara>
    </w:p>
    <w:p>
      <w:pPr>
        <w:pStyle w:val="FirstParagraph"/>
      </w:pPr>
      <w:r>
        <w:t xml:space="preserve">For</w:t>
      </w:r>
    </w:p>
    <w:p>
      <w:pPr>
        <w:pStyle w:val="BodyText"/>
      </w:pPr>
      <m:oMathPara>
        <m:oMathParaPr>
          <m:jc m:val="center"/>
        </m:oMathParaPr>
        <m:oMath>
          <m:r>
            <m:t>x</m:t>
          </m:r>
          <m:r>
            <m:rPr>
              <m:sty m:val="p"/>
            </m:rPr>
            <m:t>[</m:t>
          </m:r>
          <m:r>
            <m:t>n</m:t>
          </m:r>
          <m:r>
            <m:rPr>
              <m:sty m:val="p"/>
            </m:rPr>
            <m:t>]</m:t>
          </m:r>
          <m:r>
            <m:rPr>
              <m:sty m:val="p"/>
            </m:rPr>
            <m:t>=</m:t>
          </m:r>
          <m:sSup>
            <m:e>
              <m:r>
                <m:t>2</m:t>
              </m:r>
            </m:e>
            <m:sup>
              <m:r>
                <m:t>n</m:t>
              </m:r>
            </m:sup>
          </m:sSup>
          <m:r>
            <m:t>u</m:t>
          </m:r>
          <m:r>
            <m:rPr>
              <m:sty m:val="p"/>
            </m:rPr>
            <m:t>[</m:t>
          </m:r>
          <m:r>
            <m:t>n</m:t>
          </m:r>
          <m:r>
            <m:rPr>
              <m:sty m:val="p"/>
            </m:rPr>
            <m:t>]</m:t>
          </m:r>
          <m:r>
            <m:rPr>
              <m:sty m:val="p"/>
            </m:rPr>
            <m:t>,</m:t>
          </m:r>
        </m:oMath>
      </m:oMathPara>
    </w:p>
    <w:p>
      <w:pPr>
        <w:pStyle w:val="FirstParagraph"/>
      </w:pPr>
      <w:r>
        <w:t xml:space="preserve">we get</w:t>
      </w:r>
    </w:p>
    <w:p>
      <w:pPr>
        <w:pStyle w:val="BodyText"/>
      </w:pPr>
      <m:oMathPara>
        <m:oMathParaPr>
          <m:jc m:val="center"/>
        </m:oMathParaPr>
        <m:oMath>
          <m:r>
            <m:t>X</m:t>
          </m:r>
          <m:r>
            <m:rPr>
              <m:sty m:val="p"/>
            </m:rPr>
            <m:t>(</m:t>
          </m:r>
          <m:r>
            <m:t>z</m:t>
          </m:r>
          <m:r>
            <m:rPr>
              <m:sty m:val="p"/>
            </m:rPr>
            <m:t>)</m:t>
          </m:r>
          <m:r>
            <m:rPr>
              <m:sty m:val="p"/>
            </m:rPr>
            <m:t>=</m:t>
          </m:r>
          <m:nary>
            <m:naryPr>
              <m:chr m:val="∑"/>
              <m:limLoc m:val="undOvr"/>
              <m:subHide m:val="off"/>
              <m:supHide m:val="off"/>
            </m:naryPr>
            <m:sub>
              <m:r>
                <m:t>n</m:t>
              </m:r>
              <m:r>
                <m:rPr>
                  <m:sty m:val="p"/>
                </m:rPr>
                <m:t>=</m:t>
              </m:r>
              <m:r>
                <m:t>0</m:t>
              </m:r>
            </m:sub>
            <m:sup>
              <m:r>
                <m:rPr>
                  <m:sty m:val="p"/>
                </m:rPr>
                <m:t>∞</m:t>
              </m:r>
            </m:sup>
            <m:e>
              <m:sSup>
                <m:e>
                  <m:r>
                    <m:t>2</m:t>
                  </m:r>
                </m:e>
                <m:sup>
                  <m:r>
                    <m:t>n</m:t>
                  </m:r>
                </m:sup>
              </m:sSup>
            </m:e>
          </m:nary>
          <m:sSup>
            <m:e>
              <m:r>
                <m:t>r</m:t>
              </m:r>
            </m:e>
            <m:sup>
              <m:r>
                <m:rPr>
                  <m:sty m:val="p"/>
                </m:rPr>
                <m:t>−</m:t>
              </m:r>
              <m:r>
                <m:t>n</m:t>
              </m:r>
            </m:sup>
          </m:sSup>
          <m:sSup>
            <m:e>
              <m:r>
                <m:t>e</m:t>
              </m:r>
            </m:e>
            <m:sup>
              <m:r>
                <m:rPr>
                  <m:sty m:val="p"/>
                </m:rPr>
                <m:t>−</m:t>
              </m:r>
              <m:r>
                <m:t>j</m:t>
              </m:r>
              <m:r>
                <m:t>ω</m:t>
              </m:r>
              <m:r>
                <m:t>n</m:t>
              </m:r>
            </m:sup>
          </m:sSup>
          <m:r>
            <m:rPr>
              <m:sty m:val="p"/>
            </m:rPr>
            <m:t>=</m:t>
          </m:r>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t>2</m:t>
                          </m:r>
                        </m:num>
                        <m:den>
                          <m:r>
                            <m:t>r</m:t>
                          </m:r>
                        </m:den>
                      </m:f>
                      <m:sSup>
                        <m:e>
                          <m:r>
                            <m:t>e</m:t>
                          </m:r>
                        </m:e>
                        <m:sup>
                          <m:r>
                            <m:rPr>
                              <m:sty m:val="p"/>
                            </m:rPr>
                            <m:t>−</m:t>
                          </m:r>
                          <m:r>
                            <m:t>j</m:t>
                          </m:r>
                          <m:r>
                            <m:t>ω</m:t>
                          </m:r>
                        </m:sup>
                      </m:sSup>
                    </m:e>
                  </m:d>
                </m:e>
                <m:sup>
                  <m:r>
                    <m:t>n</m:t>
                  </m:r>
                </m:sup>
              </m:sSup>
            </m:e>
          </m:nary>
          <m:r>
            <m:rPr>
              <m:sty m:val="p"/>
            </m:rPr>
            <m:t>.</m:t>
          </m:r>
        </m:oMath>
      </m:oMathPara>
    </w:p>
    <w:p>
      <w:pPr>
        <w:pStyle w:val="FirstParagraph"/>
      </w:pPr>
      <w:r>
        <w:t xml:space="preserve">This geometric series converges if</w:t>
      </w:r>
    </w:p>
    <w:p>
      <w:pPr>
        <w:pStyle w:val="BodyText"/>
      </w:pPr>
      <m:oMathPara>
        <m:oMathParaPr>
          <m:jc m:val="center"/>
        </m:oMathParaPr>
        <m:oMath>
          <m:d>
            <m:dPr>
              <m:begChr m:val="|"/>
              <m:sepChr m:val=""/>
              <m:endChr m:val="|"/>
              <m:grow/>
            </m:dPr>
            <m:e>
              <m:r>
                <m:t>​</m:t>
              </m:r>
              <m:f>
                <m:fPr>
                  <m:type m:val="bar"/>
                </m:fPr>
                <m:num>
                  <m:r>
                    <m:t>2</m:t>
                  </m:r>
                </m:num>
                <m:den>
                  <m:r>
                    <m:t>r</m:t>
                  </m:r>
                </m:den>
              </m:f>
            </m:e>
          </m:d>
          <m:r>
            <m:t>​</m:t>
          </m:r>
          <m:r>
            <m:rPr>
              <m:sty m:val="p"/>
            </m:rPr>
            <m:t>&lt;</m:t>
          </m:r>
          <m:r>
            <m:t>1</m:t>
          </m:r>
        </m:oMath>
      </m:oMathPara>
    </w:p>
    <w:p>
      <w:pPr>
        <w:pStyle w:val="FirstParagraph"/>
      </w:pPr>
      <w:r>
        <w:t xml:space="preserve">so</w:t>
      </w:r>
    </w:p>
    <w:p>
      <w:pPr>
        <w:pStyle w:val="BodyText"/>
      </w:pPr>
      <m:oMathPara>
        <m:oMathParaPr>
          <m:jc m:val="center"/>
        </m:oMathParaPr>
        <m:oMath>
          <m:borderBox>
            <m:e>
              <m:r>
                <m:t>r</m:t>
              </m:r>
              <m:r>
                <m:rPr>
                  <m:sty m:val="p"/>
                </m:rPr>
                <m:t>&gt;</m:t>
              </m:r>
              <m:r>
                <m:t>2</m:t>
              </m:r>
              <m:r>
                <m:rPr>
                  <m:sty m:val="p"/>
                </m:rPr>
                <m:t>.</m:t>
              </m:r>
            </m:e>
          </m:borderBox>
        </m:oMath>
      </m:oMathPara>
    </w:p>
    <w:p>
      <w:pPr>
        <w:pStyle w:val="FirstParagraph"/>
      </w:pPr>
      <w:r>
        <w:t xml:space="preserve">That is exactly the damping interpretation emphasized by the lecture: radius controls convergence, while angle probes frequency.</w:t>
      </w:r>
    </w:p>
    <w:p>
      <w:pPr>
        <w:pStyle w:val="BodyText"/>
      </w:pPr>
      <w:r>
        <w:t xml:space="preserve">A good verbal explanation is:</w:t>
      </w:r>
    </w:p>
    <w:p>
      <w:pPr>
        <w:pStyle w:val="BlockText"/>
      </w:pPr>
      <w:r>
        <w:t xml:space="preserve">“The z-transform lets us move radially away from the unit circle until the exponential weighting</w:t>
      </w:r>
      <w:r>
        <w:t xml:space="preserve"> </w:t>
      </w:r>
      <m:oMath>
        <m:sSup>
          <m:e>
            <m:r>
              <m:t>r</m:t>
            </m:r>
          </m:e>
          <m:sup>
            <m:r>
              <m:rPr>
                <m:sty m:val="p"/>
              </m:rPr>
              <m:t>−</m:t>
            </m:r>
            <m:r>
              <m:t>n</m:t>
            </m:r>
          </m:sup>
        </m:sSup>
      </m:oMath>
      <w:r>
        <w:t xml:space="preserve"> </w:t>
      </w:r>
      <w:r>
        <w:t xml:space="preserve">damps the sequence enough to make the sum converge.”</w:t>
      </w:r>
    </w:p>
    <w:p>
      <w:r>
        <w:pict>
          <v:rect style="width:0;height:1.5pt" o:hralign="center" o:hrstd="t" o:hr="t"/>
        </w:pict>
      </w:r>
    </w:p>
    <w:bookmarkEnd w:id="32"/>
    <w:bookmarkStart w:id="33" w:name="X0fe8e78227728988b99789a80fd1e192abdb1ee"/>
    <w:p>
      <w:pPr>
        <w:pStyle w:val="Heading1"/>
      </w:pPr>
      <w:r>
        <w:t xml:space="preserve">3. What does the radius mean physically or mathematically?</w:t>
      </w:r>
    </w:p>
    <w:p>
      <w:pPr>
        <w:pStyle w:val="FirstParagraph"/>
      </w:pPr>
      <w:r>
        <w:t xml:space="preserve">This is a very useful distinction:</w:t>
      </w:r>
    </w:p>
    <w:p>
      <w:pPr>
        <w:pStyle w:val="BodyText"/>
      </w:pPr>
      <m:oMathPara>
        <m:oMathParaPr>
          <m:jc m:val="center"/>
        </m:oMathParaPr>
        <m:oMath>
          <m:r>
            <m:t>z</m:t>
          </m:r>
          <m:r>
            <m:rPr>
              <m:sty m:val="p"/>
            </m:rPr>
            <m:t>=</m:t>
          </m:r>
          <m:r>
            <m:t>r</m:t>
          </m:r>
          <m:sSup>
            <m:e>
              <m:r>
                <m:t>e</m:t>
              </m:r>
            </m:e>
            <m:sup>
              <m:r>
                <m:t>j</m:t>
              </m:r>
              <m:r>
                <m:t>ω</m:t>
              </m:r>
            </m:sup>
          </m:sSup>
          <m:r>
            <m:rPr>
              <m:sty m:val="p"/>
            </m:rPr>
            <m:t>.</m:t>
          </m:r>
        </m:oMath>
      </m:oMathPara>
    </w:p>
    <w:p>
      <w:pPr>
        <w:pStyle w:val="FirstParagraph"/>
      </w:pPr>
      <w:r>
        <w:t xml:space="preserve">The angle</w:t>
      </w:r>
      <w:r>
        <w:t xml:space="preserve"> </w:t>
      </w:r>
      <m:oMath>
        <m:r>
          <m:t>ω</m:t>
        </m:r>
      </m:oMath>
      <w:r>
        <w:t xml:space="preserve"> </w:t>
      </w:r>
      <w:r>
        <w:t xml:space="preserve">gives the familiar sinusoidal oscillation:</w:t>
      </w:r>
    </w:p>
    <w:p>
      <w:pPr>
        <w:pStyle w:val="BodyText"/>
      </w:pPr>
      <m:oMathPara>
        <m:oMathParaPr>
          <m:jc m:val="center"/>
        </m:oMathParaPr>
        <m:oMath>
          <m:sSup>
            <m:e>
              <m:r>
                <m:t>e</m:t>
              </m:r>
            </m:e>
            <m:sup>
              <m:r>
                <m:rPr>
                  <m:sty m:val="p"/>
                </m:rPr>
                <m:t>−</m:t>
              </m:r>
              <m:r>
                <m:t>j</m:t>
              </m:r>
              <m:r>
                <m:t>ω</m:t>
              </m:r>
              <m:r>
                <m:t>n</m:t>
              </m:r>
            </m:sup>
          </m:sSup>
          <m:r>
            <m:rPr>
              <m:sty m:val="p"/>
            </m:rPr>
            <m:t>.</m:t>
          </m:r>
        </m:oMath>
      </m:oMathPara>
    </w:p>
    <w:p>
      <w:pPr>
        <w:pStyle w:val="FirstParagraph"/>
      </w:pPr>
      <w:r>
        <w:t xml:space="preserve">The radius contributes the factor:</w:t>
      </w:r>
    </w:p>
    <w:p>
      <w:pPr>
        <w:pStyle w:val="BodyText"/>
      </w:pPr>
      <m:oMathPara>
        <m:oMathParaPr>
          <m:jc m:val="center"/>
        </m:oMathParaPr>
        <m:oMath>
          <m:sSup>
            <m:e>
              <m:r>
                <m:t>r</m:t>
              </m:r>
            </m:e>
            <m:sup>
              <m:r>
                <m:rPr>
                  <m:sty m:val="p"/>
                </m:rPr>
                <m:t>−</m:t>
              </m:r>
              <m:r>
                <m:t>n</m:t>
              </m:r>
            </m:sup>
          </m:sSup>
          <m:r>
            <m:rPr>
              <m:sty m:val="p"/>
            </m:rPr>
            <m:t>.</m:t>
          </m:r>
        </m:oMath>
      </m:oMathPara>
    </w:p>
    <w:p>
      <w:pPr>
        <w:pStyle w:val="FirstParagraph"/>
      </w:pPr>
      <w:r>
        <w:t xml:space="preserve">So:</w:t>
      </w:r>
    </w:p>
    <w:p>
      <w:pPr>
        <w:pStyle w:val="Compact"/>
        <w:numPr>
          <w:ilvl w:val="0"/>
          <w:numId w:val="1008"/>
        </w:numPr>
      </w:pPr>
      <w:r>
        <w:t xml:space="preserve">large</w:t>
      </w:r>
      <w:r>
        <w:t xml:space="preserve"> </w:t>
      </w:r>
      <m:oMath>
        <m:r>
          <m:t>r</m:t>
        </m:r>
      </m:oMath>
      <w:r>
        <w:t xml:space="preserve"> </w:t>
      </w:r>
      <w:r>
        <w:t xml:space="preserve">damps positive-time samples more strongly,</w:t>
      </w:r>
    </w:p>
    <w:p>
      <w:pPr>
        <w:pStyle w:val="Compact"/>
        <w:numPr>
          <w:ilvl w:val="0"/>
          <w:numId w:val="1008"/>
        </w:numPr>
      </w:pPr>
      <w:r>
        <w:t xml:space="preserve">small</w:t>
      </w:r>
      <w:r>
        <w:t xml:space="preserve"> </w:t>
      </w:r>
      <m:oMath>
        <m:r>
          <m:t>r</m:t>
        </m:r>
      </m:oMath>
      <w:r>
        <w:t xml:space="preserve"> </w:t>
      </w:r>
      <w:r>
        <w:t xml:space="preserve">behaves differently and becomes important for left-sided sequences,</w:t>
      </w:r>
    </w:p>
    <w:p>
      <w:pPr>
        <w:pStyle w:val="Compact"/>
        <w:numPr>
          <w:ilvl w:val="0"/>
          <w:numId w:val="1008"/>
        </w:numPr>
      </w:pPr>
      <m:oMath>
        <m:r>
          <m:t>r</m:t>
        </m:r>
        <m:r>
          <m:rPr>
            <m:sty m:val="p"/>
          </m:rPr>
          <m:t>=</m:t>
        </m:r>
        <m:r>
          <m:t>1</m:t>
        </m:r>
      </m:oMath>
      <w:r>
        <w:t xml:space="preserve"> </w:t>
      </w:r>
      <w:r>
        <w:t xml:space="preserve">gives no radial damping.</w:t>
      </w:r>
    </w:p>
    <w:p>
      <w:pPr>
        <w:pStyle w:val="FirstParagraph"/>
      </w:pPr>
      <w:r>
        <w:t xml:space="preserve">At</w:t>
      </w:r>
    </w:p>
    <w:p>
      <w:pPr>
        <w:pStyle w:val="BodyText"/>
      </w:pPr>
      <m:oMathPara>
        <m:oMathParaPr>
          <m:jc m:val="center"/>
        </m:oMathParaPr>
        <m:oMath>
          <m:r>
            <m:t>r</m:t>
          </m:r>
          <m:r>
            <m:rPr>
              <m:sty m:val="p"/>
            </m:rPr>
            <m:t>=</m:t>
          </m:r>
          <m:r>
            <m:t>1</m:t>
          </m:r>
          <m:r>
            <m:rPr>
              <m:sty m:val="p"/>
            </m:rPr>
            <m:t>,</m:t>
          </m:r>
        </m:oMath>
      </m:oMathPara>
    </w:p>
    <w:p>
      <w:pPr>
        <w:pStyle w:val="FirstParagraph"/>
      </w:pPr>
      <m:oMathPara>
        <m:oMathParaPr>
          <m:jc m:val="center"/>
        </m:oMathParaPr>
        <m:oMath>
          <m:r>
            <m:t>z</m:t>
          </m:r>
          <m:r>
            <m:rPr>
              <m:sty m:val="p"/>
            </m:rPr>
            <m:t>=</m:t>
          </m:r>
          <m:sSup>
            <m:e>
              <m:r>
                <m:t>e</m:t>
              </m:r>
            </m:e>
            <m:sup>
              <m:r>
                <m:t>j</m:t>
              </m:r>
              <m:r>
                <m:t>ω</m:t>
              </m:r>
            </m:sup>
          </m:sSup>
          <m:r>
            <m:rPr>
              <m:sty m:val="p"/>
            </m:rPr>
            <m:t>,</m:t>
          </m:r>
        </m:oMath>
      </m:oMathPara>
    </w:p>
    <w:p>
      <w:pPr>
        <w:pStyle w:val="FirstParagraph"/>
      </w:pPr>
      <w:r>
        <w:t xml:space="preserve">and therefore:</w:t>
      </w:r>
    </w:p>
    <w:p>
      <w:pPr>
        <w:pStyle w:val="BodyText"/>
      </w:pPr>
      <m:oMathPara>
        <m:oMathParaPr>
          <m:jc m:val="center"/>
        </m:oMathParaPr>
        <m:oMath>
          <m:borderBox>
            <m:e>
              <m:r>
                <m:t>X</m:t>
              </m:r>
              <m:r>
                <m:rPr>
                  <m:sty m:val="p"/>
                </m:rPr>
                <m:t>(</m:t>
              </m:r>
              <m:r>
                <m:t>z</m:t>
              </m:r>
              <m:r>
                <m:rPr>
                  <m:sty m:val="p"/>
                </m:rPr>
                <m:t>)</m:t>
              </m:r>
              <m:r>
                <m:rPr>
                  <m:sty m:val="p"/>
                </m:rPr>
                <m:t>|</m:t>
              </m:r>
              <m:sSub>
                <m:e>
                  <m:r>
                    <m:t>​</m:t>
                  </m:r>
                </m:e>
                <m:sub>
                  <m:r>
                    <m:t>z</m:t>
                  </m:r>
                  <m:r>
                    <m:rPr>
                      <m:sty m:val="p"/>
                    </m:rPr>
                    <m:t>=</m:t>
                  </m:r>
                  <m:sSup>
                    <m:e>
                      <m:r>
                        <m:t>e</m:t>
                      </m:r>
                    </m:e>
                    <m:sup>
                      <m:r>
                        <m:t>j</m:t>
                      </m:r>
                      <m:r>
                        <m:t>ω</m:t>
                      </m:r>
                    </m:sup>
                  </m:sSup>
                </m:sub>
              </m:sSub>
              <m:r>
                <m:rPr>
                  <m:sty m:val="p"/>
                </m:rPr>
                <m:t>=</m:t>
              </m:r>
              <m:r>
                <m:t>X</m:t>
              </m:r>
              <m:r>
                <m:rPr>
                  <m:sty m:val="p"/>
                </m:rPr>
                <m:t>(</m:t>
              </m:r>
              <m:sSup>
                <m:e>
                  <m:r>
                    <m:t>e</m:t>
                  </m:r>
                </m:e>
                <m:sup>
                  <m:r>
                    <m:t>j</m:t>
                  </m:r>
                  <m:r>
                    <m:t>ω</m:t>
                  </m:r>
                </m:sup>
              </m:sSup>
              <m:r>
                <m:rPr>
                  <m:sty m:val="p"/>
                </m:rPr>
                <m:t>)</m:t>
              </m:r>
            </m:e>
          </m:borderBox>
        </m:oMath>
      </m:oMathPara>
    </w:p>
    <w:p>
      <w:pPr>
        <w:pStyle w:val="FirstParagraph"/>
      </w:pPr>
      <w:r>
        <w:t xml:space="preserve">if the sum converges there.</w:t>
      </w:r>
    </w:p>
    <w:p>
      <w:pPr>
        <w:pStyle w:val="BodyText"/>
      </w:pPr>
      <w:r>
        <w:t xml:space="preserve">This is why the deck says the DTFT is the z-transform evaluated on the unit circle when the unit circle is included in the ROC.</w:t>
      </w:r>
    </w:p>
    <w:p>
      <w:r>
        <w:pict>
          <v:rect style="width:0;height:1.5pt" o:hralign="center" o:hrstd="t" o:hr="t"/>
        </w:pict>
      </w:r>
    </w:p>
    <w:bookmarkEnd w:id="33"/>
    <w:bookmarkStart w:id="34" w:name="X96a2a2ef3fdbca7f75411e155890aa235b5cf93"/>
    <w:p>
      <w:pPr>
        <w:pStyle w:val="Heading1"/>
      </w:pPr>
      <w:r>
        <w:t xml:space="preserve">4. The bilateral z-transform</w:t>
      </w:r>
    </w:p>
    <w:p>
      <w:pPr>
        <w:pStyle w:val="FirstParagraph"/>
      </w:pPr>
      <w:r>
        <w:t xml:space="preserve">The definition is</w:t>
      </w:r>
    </w:p>
    <w:p>
      <w:pPr>
        <w:pStyle w:val="BodyText"/>
      </w:pPr>
      <m:oMathPara>
        <m:oMathParaPr>
          <m:jc m:val="center"/>
        </m:oMathParaPr>
        <m:oMath>
          <m:borderBox>
            <m:e>
              <m:r>
                <m:t>X</m:t>
              </m:r>
              <m:r>
                <m:rPr>
                  <m:sty m:val="p"/>
                </m:rPr>
                <m:t>(</m:t>
              </m:r>
              <m:r>
                <m:t>z</m:t>
              </m:r>
              <m:r>
                <m:rPr>
                  <m:sty m:val="p"/>
                </m:rPr>
                <m:t>)</m:t>
              </m:r>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r>
                    <m:t>x</m:t>
                  </m:r>
                </m:e>
              </m:nary>
              <m:r>
                <m:rPr>
                  <m:sty m:val="p"/>
                </m:rPr>
                <m:t>[</m:t>
              </m:r>
              <m:r>
                <m:t>n</m:t>
              </m:r>
              <m:r>
                <m:rPr>
                  <m:sty m:val="p"/>
                </m:rPr>
                <m:t>]</m:t>
              </m:r>
              <m:sSup>
                <m:e>
                  <m:r>
                    <m:t>z</m:t>
                  </m:r>
                </m:e>
                <m:sup>
                  <m:r>
                    <m:rPr>
                      <m:sty m:val="p"/>
                    </m:rPr>
                    <m:t>−</m:t>
                  </m:r>
                  <m:r>
                    <m:t>n</m:t>
                  </m:r>
                </m:sup>
              </m:sSup>
            </m:e>
          </m:borderBox>
        </m:oMath>
      </m:oMathPara>
    </w:p>
    <w:p>
      <w:pPr>
        <w:pStyle w:val="FirstParagraph"/>
      </w:pPr>
      <w:r>
        <w:t xml:space="preserve">and the important point is not merely the formula.</w:t>
      </w:r>
    </w:p>
    <w:p>
      <w:pPr>
        <w:pStyle w:val="BodyText"/>
      </w:pPr>
      <w:r>
        <w:t xml:space="preserve">The important point is:</w:t>
      </w:r>
    </w:p>
    <w:p>
      <w:pPr>
        <w:pStyle w:val="BodyText"/>
      </w:pPr>
      <m:oMathPara>
        <m:oMathParaPr>
          <m:jc m:val="center"/>
        </m:oMathParaPr>
        <m:oMath>
          <m:borderBox>
            <m:e>
              <m:r>
                <m:rPr>
                  <m:nor/>
                  <m:sty m:val="p"/>
                </m:rPr>
                <m:t>A value of </m:t>
              </m:r>
              <m:r>
                <m:t>X</m:t>
              </m:r>
              <m:r>
                <m:rPr>
                  <m:sty m:val="p"/>
                </m:rPr>
                <m:t>(</m:t>
              </m:r>
              <m:r>
                <m:t>z</m:t>
              </m:r>
              <m:r>
                <m:rPr>
                  <m:sty m:val="p"/>
                </m:rPr>
                <m:t>)</m:t>
              </m:r>
              <m:r>
                <m:rPr>
                  <m:nor/>
                  <m:sty m:val="p"/>
                </m:rPr>
                <m:t> only exists where that infinite sum converges</m:t>
              </m:r>
              <m:r>
                <m:rPr>
                  <m:sty m:val="p"/>
                </m:rPr>
                <m:t>.</m:t>
              </m:r>
            </m:e>
          </m:borderBox>
        </m:oMath>
      </m:oMathPara>
    </w:p>
    <w:p>
      <w:pPr>
        <w:pStyle w:val="FirstParagraph"/>
      </w:pPr>
      <w:r>
        <w:t xml:space="preserve">That is why the lecture says:</w:t>
      </w:r>
    </w:p>
    <w:p>
      <w:pPr>
        <w:pStyle w:val="BlockText"/>
      </w:pPr>
      <w:r>
        <w:t xml:space="preserve">A rational formula without its ROC is incomplete information.</w:t>
      </w:r>
    </w:p>
    <w:p>
      <w:pPr>
        <w:pStyle w:val="FirstParagraph"/>
      </w:pPr>
      <w:r>
        <w:t xml:space="preserve">That statement is probably the single most important conceptual sentence in the whole lecture.</w:t>
      </w:r>
    </w:p>
    <w:p>
      <w:r>
        <w:pict>
          <v:rect style="width:0;height:1.5pt" o:hralign="center" o:hrstd="t" o:hr="t"/>
        </w:pict>
      </w:r>
    </w:p>
    <w:bookmarkEnd w:id="34"/>
    <w:bookmarkStart w:id="35" w:name="Xaf1843249c1322808d9abd619955461dec8621a"/>
    <w:p>
      <w:pPr>
        <w:pStyle w:val="Heading1"/>
      </w:pPr>
      <w:r>
        <w:t xml:space="preserve">5. First standard pair: right-sided exponential</w:t>
      </w:r>
    </w:p>
    <w:p>
      <w:pPr>
        <w:pStyle w:val="FirstParagraph"/>
      </w:pPr>
      <w:r>
        <w:t xml:space="preserve">Take</w:t>
      </w:r>
    </w:p>
    <w:p>
      <w:pPr>
        <w:pStyle w:val="BodyText"/>
      </w:pPr>
      <m:oMathPara>
        <m:oMathParaPr>
          <m:jc m:val="center"/>
        </m:oMathParaPr>
        <m:oMath>
          <m:r>
            <m:t>x</m:t>
          </m:r>
          <m:r>
            <m:rPr>
              <m:sty m:val="p"/>
            </m:rPr>
            <m:t>[</m:t>
          </m:r>
          <m:r>
            <m:t>n</m:t>
          </m:r>
          <m:r>
            <m:rPr>
              <m:sty m:val="p"/>
            </m:rPr>
            <m:t>]</m:t>
          </m:r>
          <m:r>
            <m:rPr>
              <m:sty m:val="p"/>
            </m:rPr>
            <m:t>=</m:t>
          </m:r>
          <m:sSup>
            <m:e>
              <m:r>
                <m:t>a</m:t>
              </m:r>
            </m:e>
            <m:sup>
              <m:r>
                <m:t>n</m:t>
              </m:r>
            </m:sup>
          </m:sSup>
          <m:r>
            <m:t>u</m:t>
          </m:r>
          <m:r>
            <m:rPr>
              <m:sty m:val="p"/>
            </m:rPr>
            <m:t>[</m:t>
          </m:r>
          <m:r>
            <m:t>n</m:t>
          </m:r>
          <m:r>
            <m:rPr>
              <m:sty m:val="p"/>
            </m:rPr>
            <m:t>]</m:t>
          </m:r>
          <m:r>
            <m:rPr>
              <m:sty m:val="p"/>
            </m:rPr>
            <m:t>.</m:t>
          </m:r>
        </m:oMath>
      </m:oMathPara>
    </w:p>
    <w:p>
      <w:pPr>
        <w:pStyle w:val="FirstParagraph"/>
      </w:pPr>
      <w:r>
        <w:t xml:space="preserve">Then</w:t>
      </w:r>
    </w:p>
    <w:p>
      <w:pPr>
        <w:pStyle w:val="BodyText"/>
      </w:pPr>
      <m:oMathPara>
        <m:oMathParaPr>
          <m:jc m:val="center"/>
        </m:oMathParaPr>
        <m:oMath>
          <m:r>
            <m:t>X</m:t>
          </m:r>
          <m:r>
            <m:rPr>
              <m:sty m:val="p"/>
            </m:rPr>
            <m:t>(</m:t>
          </m:r>
          <m:r>
            <m:t>z</m:t>
          </m:r>
          <m:r>
            <m:rPr>
              <m:sty m:val="p"/>
            </m:rPr>
            <m:t>)</m:t>
          </m:r>
          <m:r>
            <m:rPr>
              <m:sty m:val="p"/>
            </m:rPr>
            <m:t>=</m:t>
          </m:r>
          <m:nary>
            <m:naryPr>
              <m:chr m:val="∑"/>
              <m:limLoc m:val="undOvr"/>
              <m:subHide m:val="off"/>
              <m:supHide m:val="off"/>
            </m:naryPr>
            <m:sub>
              <m:r>
                <m:t>n</m:t>
              </m:r>
              <m:r>
                <m:rPr>
                  <m:sty m:val="p"/>
                </m:rPr>
                <m:t>=</m:t>
              </m:r>
              <m:r>
                <m:t>0</m:t>
              </m:r>
            </m:sub>
            <m:sup>
              <m:r>
                <m:rPr>
                  <m:sty m:val="p"/>
                </m:rPr>
                <m:t>∞</m:t>
              </m:r>
            </m:sup>
            <m:e>
              <m:sSup>
                <m:e>
                  <m:r>
                    <m:t>a</m:t>
                  </m:r>
                </m:e>
                <m:sup>
                  <m:r>
                    <m:t>n</m:t>
                  </m:r>
                </m:sup>
              </m:sSup>
            </m:e>
          </m:nary>
          <m:sSup>
            <m:e>
              <m:r>
                <m:t>z</m:t>
              </m:r>
            </m:e>
            <m:sup>
              <m:r>
                <m:rPr>
                  <m:sty m:val="p"/>
                </m:rPr>
                <m:t>−</m:t>
              </m:r>
              <m:r>
                <m:t>n</m:t>
              </m:r>
            </m:sup>
          </m:sSup>
          <m:r>
            <m:rPr>
              <m:sty m:val="p"/>
            </m:rPr>
            <m:t>.</m:t>
          </m:r>
        </m:oMath>
      </m:oMathPara>
    </w:p>
    <w:p>
      <w:pPr>
        <w:pStyle w:val="FirstParagraph"/>
      </w:pPr>
      <w:r>
        <w:t xml:space="preserve">Factor:</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r>
                <m:rPr>
                  <m:sty m:val="p"/>
                </m:rPr>
                <m:t>(</m:t>
              </m:r>
            </m:e>
          </m:nary>
          <m:r>
            <m:t>a</m:t>
          </m:r>
          <m:sSup>
            <m:e>
              <m:r>
                <m:t>z</m:t>
              </m:r>
            </m:e>
            <m:sup>
              <m:r>
                <m:rPr>
                  <m:sty m:val="p"/>
                </m:rPr>
                <m:t>−</m:t>
              </m:r>
              <m:r>
                <m:t>1</m:t>
              </m:r>
            </m:sup>
          </m:sSup>
          <m:sSup>
            <m:e>
              <m:r>
                <m:rPr>
                  <m:sty m:val="p"/>
                </m:rPr>
                <m:t>)</m:t>
              </m:r>
            </m:e>
            <m:sup>
              <m:r>
                <m:t>n</m:t>
              </m:r>
            </m:sup>
          </m:sSup>
          <m:r>
            <m:rPr>
              <m:sty m:val="p"/>
            </m:rPr>
            <m:t>.</m:t>
          </m:r>
        </m:oMath>
      </m:oMathPara>
    </w:p>
    <w:p>
      <w:pPr>
        <w:pStyle w:val="FirstParagraph"/>
      </w:pPr>
      <w:r>
        <w:t xml:space="preserve">This is a geometric series:</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sSup>
                <m:e>
                  <m:r>
                    <m:t>q</m:t>
                  </m:r>
                </m:e>
                <m:sup>
                  <m:r>
                    <m:t>n</m:t>
                  </m:r>
                </m:sup>
              </m:sSup>
            </m:e>
          </m:nary>
          <m:r>
            <m:rPr>
              <m:sty m:val="p"/>
            </m:rPr>
            <m:t>=</m:t>
          </m:r>
          <m:f>
            <m:fPr>
              <m:type m:val="bar"/>
            </m:fPr>
            <m:num>
              <m:r>
                <m:t>1</m:t>
              </m:r>
            </m:num>
            <m:den>
              <m:r>
                <m:t>1</m:t>
              </m:r>
              <m:r>
                <m:rPr>
                  <m:sty m:val="p"/>
                </m:rPr>
                <m:t>−</m:t>
              </m:r>
              <m:r>
                <m:t>q</m:t>
              </m:r>
            </m:den>
          </m:f>
          <m:r>
            <m:rPr>
              <m:sty m:val="p"/>
            </m:rPr>
            <m:t>,</m:t>
          </m:r>
          <m:r>
            <m:t>  </m:t>
          </m:r>
          <m:r>
            <m:rPr>
              <m:sty m:val="p"/>
            </m:rPr>
            <m:t>|</m:t>
          </m:r>
          <m:r>
            <m:t>​</m:t>
          </m:r>
          <m:r>
            <m:t>q</m:t>
          </m:r>
          <m:r>
            <m:rPr>
              <m:sty m:val="p"/>
            </m:rPr>
            <m:t>|</m:t>
          </m:r>
          <m:r>
            <m:t>​</m:t>
          </m:r>
          <m:r>
            <m:rPr>
              <m:sty m:val="p"/>
            </m:rPr>
            <m:t>&lt;</m:t>
          </m:r>
          <m:r>
            <m:t>1</m:t>
          </m:r>
          <m:r>
            <m:rPr>
              <m:sty m:val="p"/>
            </m:rPr>
            <m:t>.</m:t>
          </m:r>
        </m:oMath>
      </m:oMathPara>
    </w:p>
    <w:p>
      <w:pPr>
        <w:pStyle w:val="FirstParagraph"/>
      </w:pPr>
      <w:r>
        <w:t xml:space="preserve">So:</w:t>
      </w:r>
    </w:p>
    <w:p>
      <w:pPr>
        <w:pStyle w:val="BodyText"/>
      </w:pPr>
      <m:oMathPara>
        <m:oMathParaPr>
          <m:jc m:val="center"/>
        </m:oMathParaPr>
        <m:oMath>
          <m:r>
            <m:t>X</m:t>
          </m:r>
          <m:r>
            <m:rPr>
              <m:sty m:val="p"/>
            </m:rPr>
            <m:t>(</m:t>
          </m:r>
          <m:r>
            <m:t>z</m:t>
          </m:r>
          <m:r>
            <m:rPr>
              <m:sty m:val="p"/>
            </m:rPr>
            <m:t>)</m:t>
          </m:r>
          <m:r>
            <m:rPr>
              <m:sty m:val="p"/>
            </m:rPr>
            <m:t>=</m:t>
          </m:r>
          <m:f>
            <m:fPr>
              <m:type m:val="bar"/>
            </m:fPr>
            <m:num>
              <m:r>
                <m:t>1</m:t>
              </m:r>
            </m:num>
            <m:den>
              <m:r>
                <m:t>1</m:t>
              </m:r>
              <m:r>
                <m:rPr>
                  <m:sty m:val="p"/>
                </m:rPr>
                <m:t>−</m:t>
              </m:r>
              <m:r>
                <m:t>a</m:t>
              </m:r>
              <m:sSup>
                <m:e>
                  <m:r>
                    <m:t>z</m:t>
                  </m:r>
                </m:e>
                <m:sup>
                  <m:r>
                    <m:rPr>
                      <m:sty m:val="p"/>
                    </m:rPr>
                    <m:t>−</m:t>
                  </m:r>
                  <m:r>
                    <m:t>1</m:t>
                  </m:r>
                </m:sup>
              </m:sSup>
            </m:den>
          </m:f>
        </m:oMath>
      </m:oMathPara>
    </w:p>
    <w:p>
      <w:pPr>
        <w:pStyle w:val="FirstParagraph"/>
      </w:pPr>
      <w:r>
        <w:t xml:space="preserve">provided</w:t>
      </w:r>
    </w:p>
    <w:p>
      <w:pPr>
        <w:pStyle w:val="BodyText"/>
      </w:pPr>
      <m:oMathPara>
        <m:oMathParaPr>
          <m:jc m:val="center"/>
        </m:oMathParaPr>
        <m:oMath>
          <m:r>
            <m:rPr>
              <m:sty m:val="p"/>
            </m:rPr>
            <m:t>|</m:t>
          </m:r>
          <m:r>
            <m:t>​</m:t>
          </m:r>
          <m:r>
            <m:t>a</m:t>
          </m:r>
          <m:sSup>
            <m:e>
              <m:r>
                <m:t>z</m:t>
              </m:r>
            </m:e>
            <m:sup>
              <m:r>
                <m:rPr>
                  <m:sty m:val="p"/>
                </m:rPr>
                <m:t>−</m:t>
              </m:r>
              <m:r>
                <m:t>1</m:t>
              </m:r>
            </m:sup>
          </m:sSup>
          <m:r>
            <m:rPr>
              <m:sty m:val="p"/>
            </m:rPr>
            <m:t>|</m:t>
          </m:r>
          <m:r>
            <m:t>​</m:t>
          </m:r>
          <m:r>
            <m:rPr>
              <m:sty m:val="p"/>
            </m:rPr>
            <m:t>&lt;</m:t>
          </m:r>
          <m:r>
            <m:t>1</m:t>
          </m:r>
          <m:r>
            <m:rPr>
              <m:sty m:val="p"/>
            </m:rPr>
            <m:t>.</m:t>
          </m:r>
        </m:oMath>
      </m:oMathPara>
    </w:p>
    <w:p>
      <w:pPr>
        <w:pStyle w:val="FirstParagraph"/>
      </w:pPr>
      <w:r>
        <w:t xml:space="preserve">Therefore:</w:t>
      </w:r>
    </w:p>
    <w:p>
      <w:pPr>
        <w:pStyle w:val="BodyText"/>
      </w:pPr>
      <m:oMathPara>
        <m:oMathParaPr>
          <m:jc m:val="center"/>
        </m:oMathParaPr>
        <m:oMath>
          <m:borderBox>
            <m:e>
              <m:r>
                <m:t>X</m:t>
              </m:r>
              <m:r>
                <m:rPr>
                  <m:sty m:val="p"/>
                </m:rPr>
                <m:t>(</m:t>
              </m:r>
              <m:r>
                <m:t>z</m:t>
              </m:r>
              <m:r>
                <m:rPr>
                  <m:sty m:val="p"/>
                </m:rPr>
                <m:t>)</m:t>
              </m:r>
              <m:r>
                <m:rPr>
                  <m:sty m:val="p"/>
                </m:rPr>
                <m:t>=</m:t>
              </m:r>
              <m:f>
                <m:fPr>
                  <m:type m:val="bar"/>
                </m:fPr>
                <m:num>
                  <m:r>
                    <m:t>1</m:t>
                  </m:r>
                </m:num>
                <m:den>
                  <m:r>
                    <m:t>1</m:t>
                  </m:r>
                  <m:r>
                    <m:rPr>
                      <m:sty m:val="p"/>
                    </m:rPr>
                    <m:t>−</m:t>
                  </m:r>
                  <m:r>
                    <m:t>a</m:t>
                  </m:r>
                  <m:sSup>
                    <m:e>
                      <m:r>
                        <m:t>z</m:t>
                      </m:r>
                    </m:e>
                    <m:sup>
                      <m:r>
                        <m:rPr>
                          <m:sty m:val="p"/>
                        </m:rPr>
                        <m:t>−</m:t>
                      </m:r>
                      <m:r>
                        <m:t>1</m:t>
                      </m:r>
                    </m:sup>
                  </m:sSup>
                </m:den>
              </m:f>
              <m:r>
                <m:rPr>
                  <m:sty m:val="p"/>
                </m:rPr>
                <m:t>,</m:t>
              </m:r>
              <m:r>
                <m:t>  </m:t>
              </m:r>
              <m:r>
                <m:rPr>
                  <m:sty m:val="p"/>
                </m:rPr>
                <m:t>|</m:t>
              </m:r>
              <m:r>
                <m:t>​</m:t>
              </m:r>
              <m:r>
                <m:t>z</m:t>
              </m:r>
              <m:r>
                <m:rPr>
                  <m:sty m:val="p"/>
                </m:rPr>
                <m:t>|</m:t>
              </m:r>
              <m:r>
                <m:t>​</m:t>
              </m:r>
              <m:r>
                <m:rPr>
                  <m:sty m:val="p"/>
                </m:rPr>
                <m:t>&gt;</m:t>
              </m:r>
              <m:r>
                <m:rPr>
                  <m:sty m:val="p"/>
                </m:rPr>
                <m:t>|</m:t>
              </m:r>
              <m:r>
                <m:t>​</m:t>
              </m:r>
              <m:r>
                <m:t>a</m:t>
              </m:r>
              <m:r>
                <m:rPr>
                  <m:sty m:val="p"/>
                </m:rPr>
                <m:t>|</m:t>
              </m:r>
              <m:r>
                <m:t>​</m:t>
              </m:r>
              <m:r>
                <m:rPr>
                  <m:sty m:val="p"/>
                </m:rPr>
                <m:t>.</m:t>
              </m:r>
            </m:e>
          </m:borderBox>
        </m:oMath>
      </m:oMathPara>
    </w:p>
    <w:p>
      <w:pPr>
        <w:pStyle w:val="FirstParagraph"/>
      </w:pPr>
      <w:r>
        <w:t xml:space="preserve">This derivation and interpretation are laid out directly in the slides.</w:t>
      </w:r>
    </w:p>
    <w:p>
      <w:pPr>
        <w:pStyle w:val="BodyText"/>
      </w:pPr>
      <w:r>
        <w:t xml:space="preserve">A good answer to:</w:t>
      </w:r>
    </w:p>
    <w:p>
      <w:pPr>
        <w:pStyle w:val="BlockText"/>
      </w:pPr>
      <w:r>
        <w:t xml:space="preserve">“Why is the ROC outside the pole?”</w:t>
      </w:r>
    </w:p>
    <w:p>
      <w:pPr>
        <w:pStyle w:val="FirstParagraph"/>
      </w:pPr>
      <w:r>
        <w:t xml:space="preserve">is:</w:t>
      </w:r>
    </w:p>
    <w:p>
      <w:pPr>
        <w:pStyle w:val="BlockText"/>
      </w:pPr>
      <w:r>
        <w:t xml:space="preserve">Because the geometric ratio must have magnitude less than one, which requires</w:t>
      </w:r>
      <w:r>
        <w:t xml:space="preserve"> </w:t>
      </w:r>
      <m:oMath>
        <m:r>
          <m:rPr>
            <m:sty m:val="p"/>
          </m:rPr>
          <m:t>|</m:t>
        </m:r>
        <m:r>
          <m:t>​</m:t>
        </m:r>
        <m:r>
          <m:t>z</m:t>
        </m:r>
        <m:r>
          <m:rPr>
            <m:sty m:val="p"/>
          </m:rPr>
          <m:t>|</m:t>
        </m:r>
        <m:r>
          <m:t>​</m:t>
        </m:r>
        <m:r>
          <m:rPr>
            <m:sty m:val="p"/>
          </m:rPr>
          <m:t>&gt;</m:t>
        </m:r>
        <m:r>
          <m:rPr>
            <m:sty m:val="p"/>
          </m:rPr>
          <m:t>|</m:t>
        </m:r>
        <m:r>
          <m:t>​</m:t>
        </m:r>
        <m:r>
          <m:t>a</m:t>
        </m:r>
        <m:r>
          <m:rPr>
            <m:sty m:val="p"/>
          </m:rPr>
          <m:t>|</m:t>
        </m:r>
        <m:r>
          <m:t>​</m:t>
        </m:r>
      </m:oMath>
      <w:r>
        <w:t xml:space="preserve">.</w:t>
      </w:r>
    </w:p>
    <w:p>
      <w:r>
        <w:pict>
          <v:rect style="width:0;height:1.5pt" o:hralign="center" o:hrstd="t" o:hr="t"/>
        </w:pict>
      </w:r>
    </w:p>
    <w:bookmarkEnd w:id="35"/>
    <w:bookmarkStart w:id="36" w:name="X0fcf2f5eb1b7cfa4434eedb96bef3d1e5557e76"/>
    <w:p>
      <w:pPr>
        <w:pStyle w:val="Heading1"/>
      </w:pPr>
      <w:r>
        <w:t xml:space="preserve">6. Why does a right-sided sequence produce an exterior ROC?</w:t>
      </w:r>
    </w:p>
    <w:p>
      <w:pPr>
        <w:pStyle w:val="FirstParagraph"/>
      </w:pPr>
      <w:r>
        <w:t xml:space="preserve">For positive</w:t>
      </w:r>
      <w:r>
        <w:t xml:space="preserve"> </w:t>
      </w:r>
      <m:oMath>
        <m:r>
          <m:t>n</m:t>
        </m:r>
      </m:oMath>
      <w:r>
        <w:t xml:space="preserve">, the term</w:t>
      </w:r>
    </w:p>
    <w:p>
      <w:pPr>
        <w:pStyle w:val="BodyText"/>
      </w:pPr>
      <m:oMathPara>
        <m:oMathParaPr>
          <m:jc m:val="center"/>
        </m:oMathParaPr>
        <m:oMath>
          <m:sSup>
            <m:e>
              <m:r>
                <m:t>z</m:t>
              </m:r>
            </m:e>
            <m:sup>
              <m:r>
                <m:rPr>
                  <m:sty m:val="p"/>
                </m:rPr>
                <m:t>−</m:t>
              </m:r>
              <m:r>
                <m:t>n</m:t>
              </m:r>
            </m:sup>
          </m:sSup>
        </m:oMath>
      </m:oMathPara>
    </w:p>
    <w:p>
      <w:pPr>
        <w:pStyle w:val="FirstParagraph"/>
      </w:pPr>
      <w:r>
        <w:t xml:space="preserve">contains</w:t>
      </w:r>
    </w:p>
    <w:p>
      <w:pPr>
        <w:pStyle w:val="BodyText"/>
      </w:pPr>
      <m:oMathPara>
        <m:oMathParaPr>
          <m:jc m:val="center"/>
        </m:oMathParaPr>
        <m:oMath>
          <m:sSup>
            <m:e>
              <m:r>
                <m:t>r</m:t>
              </m:r>
            </m:e>
            <m:sup>
              <m:r>
                <m:rPr>
                  <m:sty m:val="p"/>
                </m:rPr>
                <m:t>−</m:t>
              </m:r>
              <m:r>
                <m:t>n</m:t>
              </m:r>
            </m:sup>
          </m:sSup>
          <m:r>
            <m:rPr>
              <m:sty m:val="p"/>
            </m:rPr>
            <m:t>.</m:t>
          </m:r>
        </m:oMath>
      </m:oMathPara>
    </w:p>
    <w:p>
      <w:pPr>
        <w:pStyle w:val="FirstParagraph"/>
      </w:pPr>
      <w:r>
        <w:t xml:space="preserve">If</w:t>
      </w:r>
      <w:r>
        <w:t xml:space="preserve"> </w:t>
      </w:r>
      <m:oMath>
        <m:r>
          <m:t>r</m:t>
        </m:r>
      </m:oMath>
      <w:r>
        <w:t xml:space="preserve"> </w:t>
      </w:r>
      <w:r>
        <w:t xml:space="preserve">gets large, positive-time terms are increasingly suppressed.</w:t>
      </w:r>
    </w:p>
    <w:p>
      <w:pPr>
        <w:pStyle w:val="BodyText"/>
      </w:pPr>
      <w:r>
        <w:t xml:space="preserve">So for a right-sided sequence, convergence often occurs for sufficiently large radius.</w:t>
      </w:r>
    </w:p>
    <w:p>
      <w:pPr>
        <w:pStyle w:val="BodyText"/>
      </w:pPr>
      <w:r>
        <w:t xml:space="preserve">That creates an exterior region:</w:t>
      </w:r>
    </w:p>
    <w:p>
      <w:pPr>
        <w:pStyle w:val="BodyText"/>
      </w:pPr>
      <m:oMathPara>
        <m:oMathParaPr>
          <m:jc m:val="center"/>
        </m:oMathParaPr>
        <m:oMath>
          <m:borderBox>
            <m:e>
              <m:r>
                <m:rPr>
                  <m:sty m:val="p"/>
                </m:rPr>
                <m:t>|</m:t>
              </m:r>
              <m:r>
                <m:t>​</m:t>
              </m:r>
              <m:r>
                <m:t>z</m:t>
              </m:r>
              <m:r>
                <m:rPr>
                  <m:sty m:val="p"/>
                </m:rPr>
                <m:t>|</m:t>
              </m:r>
              <m:r>
                <m:t>​</m:t>
              </m:r>
              <m:r>
                <m:rPr>
                  <m:sty m:val="p"/>
                </m:rPr>
                <m:t>&gt;</m:t>
              </m:r>
              <m:r>
                <m:t>R</m:t>
              </m:r>
              <m:r>
                <m:rPr>
                  <m:sty m:val="p"/>
                </m:rPr>
                <m:t>.</m:t>
              </m:r>
            </m:e>
          </m:borderBox>
        </m:oMath>
      </m:oMathPara>
    </w:p>
    <w:p>
      <w:pPr>
        <w:pStyle w:val="FirstParagraph"/>
      </w:pPr>
      <w:r>
        <w:t xml:space="preserve">That is the geometric intuition behind the rule, not just a convention to memorize.</w:t>
      </w:r>
    </w:p>
    <w:p>
      <w:r>
        <w:pict>
          <v:rect style="width:0;height:1.5pt" o:hralign="center" o:hrstd="t" o:hr="t"/>
        </w:pict>
      </w:r>
    </w:p>
    <w:bookmarkEnd w:id="36"/>
    <w:bookmarkStart w:id="37" w:name="Xeb9b2967c42ac8b0c4e2e2b55b0083ba3502bbb"/>
    <w:p>
      <w:pPr>
        <w:pStyle w:val="Heading1"/>
      </w:pPr>
      <w:r>
        <w:t xml:space="preserve">7. Same algebraic expression, different sequence</w:t>
      </w:r>
    </w:p>
    <w:p>
      <w:pPr>
        <w:pStyle w:val="FirstParagraph"/>
      </w:pPr>
      <w:r>
        <w:t xml:space="preserve">This is the conceptual centerpiece of the lecture.</w:t>
      </w:r>
    </w:p>
    <w:p>
      <w:pPr>
        <w:pStyle w:val="BodyText"/>
      </w:pPr>
      <w:r>
        <w:t xml:space="preserve">Consider:</w:t>
      </w:r>
    </w:p>
    <w:p>
      <w:pPr>
        <w:pStyle w:val="BodyText"/>
      </w:pPr>
      <m:oMathPara>
        <m:oMathParaPr>
          <m:jc m:val="center"/>
        </m:oMathParaPr>
        <m:oMath>
          <m:borderBox>
            <m:e>
              <m:r>
                <m:t>X</m:t>
              </m:r>
              <m:r>
                <m:rPr>
                  <m:sty m:val="p"/>
                </m:rPr>
                <m:t>(</m:t>
              </m:r>
              <m:r>
                <m:t>z</m:t>
              </m:r>
              <m:r>
                <m:rPr>
                  <m:sty m:val="p"/>
                </m:rPr>
                <m:t>)</m:t>
              </m:r>
              <m:r>
                <m:rPr>
                  <m:sty m:val="p"/>
                </m:rPr>
                <m:t>=</m:t>
              </m:r>
              <m:f>
                <m:fPr>
                  <m:type m:val="bar"/>
                </m:fPr>
                <m:num>
                  <m:r>
                    <m:t>1</m:t>
                  </m:r>
                </m:num>
                <m:den>
                  <m:r>
                    <m:t>1</m:t>
                  </m:r>
                  <m:r>
                    <m:rPr>
                      <m:sty m:val="p"/>
                    </m:rPr>
                    <m:t>−</m:t>
                  </m:r>
                  <m:r>
                    <m:t>a</m:t>
                  </m:r>
                  <m:sSup>
                    <m:e>
                      <m:r>
                        <m:t>z</m:t>
                      </m:r>
                    </m:e>
                    <m:sup>
                      <m:r>
                        <m:rPr>
                          <m:sty m:val="p"/>
                        </m:rPr>
                        <m:t>−</m:t>
                      </m:r>
                      <m:r>
                        <m:t>1</m:t>
                      </m:r>
                    </m:sup>
                  </m:sSup>
                </m:den>
              </m:f>
              <m:r>
                <m:rPr>
                  <m:sty m:val="p"/>
                </m:rPr>
                <m:t>.</m:t>
              </m:r>
            </m:e>
          </m:borderBox>
        </m:oMath>
      </m:oMathPara>
    </w:p>
    <w:p>
      <w:pPr>
        <w:pStyle w:val="FirstParagraph"/>
      </w:pPr>
      <w:r>
        <w:t xml:space="preserve">A student may be tempted to say:</w:t>
      </w:r>
    </w:p>
    <w:p>
      <w:pPr>
        <w:pStyle w:val="BodyText"/>
      </w:pPr>
      <m:oMathPara>
        <m:oMathParaPr>
          <m:jc m:val="center"/>
        </m:oMathParaPr>
        <m:oMath>
          <m:r>
            <m:t>x</m:t>
          </m:r>
          <m:r>
            <m:rPr>
              <m:sty m:val="p"/>
            </m:rPr>
            <m:t>[</m:t>
          </m:r>
          <m:r>
            <m:t>n</m:t>
          </m:r>
          <m:r>
            <m:rPr>
              <m:sty m:val="p"/>
            </m:rPr>
            <m:t>]</m:t>
          </m:r>
          <m:r>
            <m:rPr>
              <m:sty m:val="p"/>
            </m:rPr>
            <m:t>=</m:t>
          </m:r>
          <m:sSup>
            <m:e>
              <m:r>
                <m:t>a</m:t>
              </m:r>
            </m:e>
            <m:sup>
              <m:r>
                <m:t>n</m:t>
              </m:r>
            </m:sup>
          </m:sSup>
          <m:r>
            <m:t>u</m:t>
          </m:r>
          <m:r>
            <m:rPr>
              <m:sty m:val="p"/>
            </m:rPr>
            <m:t>[</m:t>
          </m:r>
          <m:r>
            <m:t>n</m:t>
          </m:r>
          <m:r>
            <m:rPr>
              <m:sty m:val="p"/>
            </m:rPr>
            <m:t>]</m:t>
          </m:r>
          <m:r>
            <m:rPr>
              <m:sty m:val="p"/>
            </m:rPr>
            <m:t>.</m:t>
          </m:r>
        </m:oMath>
      </m:oMathPara>
    </w:p>
    <w:p>
      <w:pPr>
        <w:pStyle w:val="FirstParagraph"/>
      </w:pPr>
      <w:r>
        <w:t xml:space="preserve">But that is only true if</w:t>
      </w:r>
    </w:p>
    <w:p>
      <w:pPr>
        <w:pStyle w:val="BodyText"/>
      </w:pPr>
      <m:oMathPara>
        <m:oMathParaPr>
          <m:jc m:val="center"/>
        </m:oMathParaPr>
        <m:oMath>
          <m:r>
            <m:rPr>
              <m:sty m:val="p"/>
            </m:rPr>
            <m:t>|</m:t>
          </m:r>
          <m:r>
            <m:t>​</m:t>
          </m:r>
          <m:r>
            <m:t>z</m:t>
          </m:r>
          <m:r>
            <m:rPr>
              <m:sty m:val="p"/>
            </m:rPr>
            <m:t>|</m:t>
          </m:r>
          <m:r>
            <m:t>​</m:t>
          </m:r>
          <m:r>
            <m:rPr>
              <m:sty m:val="p"/>
            </m:rPr>
            <m:t>&gt;</m:t>
          </m:r>
          <m:r>
            <m:rPr>
              <m:sty m:val="p"/>
            </m:rPr>
            <m:t>|</m:t>
          </m:r>
          <m:r>
            <m:t>​</m:t>
          </m:r>
          <m:r>
            <m:t>a</m:t>
          </m:r>
          <m:r>
            <m:rPr>
              <m:sty m:val="p"/>
            </m:rPr>
            <m:t>|</m:t>
          </m:r>
          <m:r>
            <m:t>​</m:t>
          </m:r>
          <m:r>
            <m:rPr>
              <m:sty m:val="p"/>
            </m:rPr>
            <m:t>.</m:t>
          </m:r>
        </m:oMath>
      </m:oMathPara>
    </w:p>
    <w:p>
      <w:pPr>
        <w:pStyle w:val="FirstParagraph"/>
      </w:pPr>
      <w:r>
        <w:t xml:space="preserve">If the ROC instead is</w:t>
      </w:r>
    </w:p>
    <w:p>
      <w:pPr>
        <w:pStyle w:val="BodyText"/>
      </w:pPr>
      <m:oMathPara>
        <m:oMathParaPr>
          <m:jc m:val="center"/>
        </m:oMathParaPr>
        <m:oMath>
          <m:r>
            <m:rPr>
              <m:sty m:val="p"/>
            </m:rPr>
            <m:t>|</m:t>
          </m:r>
          <m:r>
            <m:t>​</m:t>
          </m:r>
          <m:r>
            <m:t>z</m:t>
          </m:r>
          <m:r>
            <m:rPr>
              <m:sty m:val="p"/>
            </m:rPr>
            <m:t>|</m:t>
          </m:r>
          <m:r>
            <m:t>​</m:t>
          </m:r>
          <m:r>
            <m:rPr>
              <m:sty m:val="p"/>
            </m:rPr>
            <m:t>&lt;</m:t>
          </m:r>
          <m:r>
            <m:rPr>
              <m:sty m:val="p"/>
            </m:rPr>
            <m:t>|</m:t>
          </m:r>
          <m:r>
            <m:t>​</m:t>
          </m:r>
          <m:r>
            <m:t>a</m:t>
          </m:r>
          <m:r>
            <m:rPr>
              <m:sty m:val="p"/>
            </m:rPr>
            <m:t>|</m:t>
          </m:r>
          <m:r>
            <m:t>​</m:t>
          </m:r>
          <m:r>
            <m:rPr>
              <m:sty m:val="p"/>
            </m:rPr>
            <m:t>,</m:t>
          </m:r>
        </m:oMath>
      </m:oMathPara>
    </w:p>
    <w:p>
      <w:pPr>
        <w:pStyle w:val="FirstParagraph"/>
      </w:pPr>
      <w:r>
        <w:t xml:space="preserve">the inverse sequence is completely different.</w:t>
      </w:r>
    </w:p>
    <w:p>
      <w:pPr>
        <w:pStyle w:val="BodyText"/>
      </w:pPr>
      <w:r>
        <w:t xml:space="preserve">The deck explicitly states that the rational expression alone does not uniquely determine the sequence; the ROC is part of the transform.</w:t>
      </w:r>
    </w:p>
    <w:p>
      <w:pPr>
        <w:pStyle w:val="BodyText"/>
      </w:pPr>
      <w:r>
        <w:t xml:space="preserve">This is probably the most important exam concept.</w:t>
      </w:r>
    </w:p>
    <w:p>
      <w:r>
        <w:pict>
          <v:rect style="width:0;height:1.5pt" o:hralign="center" o:hrstd="t" o:hr="t"/>
        </w:pict>
      </w:r>
    </w:p>
    <w:bookmarkEnd w:id="37"/>
    <w:bookmarkStart w:id="38" w:name="X514a8f7613a883086985b487172ec0237ff3a14"/>
    <w:p>
      <w:pPr>
        <w:pStyle w:val="Heading1"/>
      </w:pPr>
      <w:r>
        <w:t xml:space="preserve">8. Deriving the left-sided version</w:t>
      </w:r>
    </w:p>
    <w:p>
      <w:pPr>
        <w:pStyle w:val="FirstParagraph"/>
      </w:pPr>
      <w:r>
        <w:t xml:space="preserve">Starting with</w:t>
      </w:r>
    </w:p>
    <w:p>
      <w:pPr>
        <w:pStyle w:val="BodyText"/>
      </w:pPr>
      <m:oMathPara>
        <m:oMathParaPr>
          <m:jc m:val="center"/>
        </m:oMathParaPr>
        <m:oMath>
          <m:f>
            <m:fPr>
              <m:type m:val="bar"/>
            </m:fPr>
            <m:num>
              <m:r>
                <m:t>1</m:t>
              </m:r>
            </m:num>
            <m:den>
              <m:r>
                <m:t>1</m:t>
              </m:r>
              <m:r>
                <m:rPr>
                  <m:sty m:val="p"/>
                </m:rPr>
                <m:t>−</m:t>
              </m:r>
              <m:r>
                <m:t>a</m:t>
              </m:r>
              <m:sSup>
                <m:e>
                  <m:r>
                    <m:t>z</m:t>
                  </m:r>
                </m:e>
                <m:sup>
                  <m:r>
                    <m:rPr>
                      <m:sty m:val="p"/>
                    </m:rPr>
                    <m:t>−</m:t>
                  </m:r>
                  <m:r>
                    <m:t>1</m:t>
                  </m:r>
                </m:sup>
              </m:sSup>
            </m:den>
          </m:f>
          <m:r>
            <m:rPr>
              <m:sty m:val="p"/>
            </m:rPr>
            <m:t>=</m:t>
          </m:r>
          <m:f>
            <m:fPr>
              <m:type m:val="bar"/>
            </m:fPr>
            <m:num>
              <m:r>
                <m:t>z</m:t>
              </m:r>
            </m:num>
            <m:den>
              <m:r>
                <m:t>z</m:t>
              </m:r>
              <m:r>
                <m:rPr>
                  <m:sty m:val="p"/>
                </m:rPr>
                <m:t>−</m:t>
              </m:r>
              <m:r>
                <m:t>a</m:t>
              </m:r>
            </m:den>
          </m:f>
          <m:r>
            <m:rPr>
              <m:sty m:val="p"/>
            </m:rPr>
            <m:t>.</m:t>
          </m:r>
        </m:oMath>
      </m:oMathPara>
    </w:p>
    <w:p>
      <w:pPr>
        <w:pStyle w:val="FirstParagraph"/>
      </w:pPr>
      <w:r>
        <w:t xml:space="preserve">For an interior ROC, we want a geometric expansion in powers of</w:t>
      </w:r>
      <w:r>
        <w:t xml:space="preserve"> </w:t>
      </w:r>
      <m:oMath>
        <m:r>
          <m:rPr>
            <m:sty m:val="p"/>
          </m:rPr>
          <m:t>(</m:t>
        </m:r>
        <m:r>
          <m:t>z</m:t>
        </m:r>
        <m:r>
          <m:rPr>
            <m:sty m:val="p"/>
          </m:rPr>
          <m:t>/</m:t>
        </m:r>
        <m:r>
          <m:t>a</m:t>
        </m:r>
        <m:r>
          <m:rPr>
            <m:sty m:val="p"/>
          </m:rPr>
          <m:t>)</m:t>
        </m:r>
      </m:oMath>
      <w:r>
        <w:t xml:space="preserve">, not</w:t>
      </w:r>
      <w:r>
        <w:t xml:space="preserve"> </w:t>
      </w:r>
      <m:oMath>
        <m:r>
          <m:rPr>
            <m:sty m:val="p"/>
          </m:rPr>
          <m:t>(</m:t>
        </m:r>
        <m:r>
          <m:t>a</m:t>
        </m:r>
        <m:r>
          <m:rPr>
            <m:sty m:val="p"/>
          </m:rPr>
          <m:t>/</m:t>
        </m:r>
        <m:r>
          <m:t>z</m:t>
        </m:r>
        <m:r>
          <m:rPr>
            <m:sty m:val="p"/>
          </m:rPr>
          <m:t>)</m:t>
        </m:r>
      </m:oMath>
      <w:r>
        <w:t xml:space="preserve">.</w:t>
      </w:r>
    </w:p>
    <w:p>
      <w:pPr>
        <w:pStyle w:val="BodyText"/>
      </w:pPr>
      <w:r>
        <w:t xml:space="preserve">Rewrite:</w:t>
      </w:r>
    </w:p>
    <w:p>
      <w:pPr>
        <w:pStyle w:val="BodyText"/>
      </w:pPr>
      <m:oMathPara>
        <m:oMathParaPr>
          <m:jc m:val="center"/>
        </m:oMathParaPr>
        <m:oMath>
          <m:f>
            <m:fPr>
              <m:type m:val="bar"/>
            </m:fPr>
            <m:num>
              <m:r>
                <m:t>z</m:t>
              </m:r>
            </m:num>
            <m:den>
              <m:r>
                <m:t>z</m:t>
              </m:r>
              <m:r>
                <m:rPr>
                  <m:sty m:val="p"/>
                </m:rPr>
                <m:t>−</m:t>
              </m:r>
              <m:r>
                <m:t>a</m:t>
              </m:r>
            </m:den>
          </m:f>
          <m:r>
            <m:rPr>
              <m:sty m:val="p"/>
            </m:rPr>
            <m:t>=</m:t>
          </m:r>
          <m:r>
            <m:rPr>
              <m:sty m:val="p"/>
            </m:rPr>
            <m:t>−</m:t>
          </m:r>
          <m:f>
            <m:fPr>
              <m:type m:val="bar"/>
            </m:fPr>
            <m:num>
              <m:r>
                <m:t>z</m:t>
              </m:r>
              <m:r>
                <m:rPr>
                  <m:sty m:val="p"/>
                </m:rPr>
                <m:t>/</m:t>
              </m:r>
              <m:r>
                <m:t>a</m:t>
              </m:r>
            </m:num>
            <m:den>
              <m:r>
                <m:t>1</m:t>
              </m:r>
              <m:r>
                <m:rPr>
                  <m:sty m:val="p"/>
                </m:rPr>
                <m:t>−</m:t>
              </m:r>
              <m:r>
                <m:t>z</m:t>
              </m:r>
              <m:r>
                <m:rPr>
                  <m:sty m:val="p"/>
                </m:rPr>
                <m:t>/</m:t>
              </m:r>
              <m:r>
                <m:t>a</m:t>
              </m:r>
            </m:den>
          </m:f>
          <m:r>
            <m:rPr>
              <m:sty m:val="p"/>
            </m:rPr>
            <m:t>.</m:t>
          </m:r>
        </m:oMath>
      </m:oMathPara>
    </w:p>
    <w:p>
      <w:pPr>
        <w:pStyle w:val="FirstParagraph"/>
      </w:pPr>
      <w:r>
        <w:t xml:space="preserve">Now use</w:t>
      </w:r>
    </w:p>
    <w:p>
      <w:pPr>
        <w:pStyle w:val="BodyText"/>
      </w:pPr>
      <m:oMathPara>
        <m:oMathParaPr>
          <m:jc m:val="center"/>
        </m:oMathParaPr>
        <m:oMath>
          <m:f>
            <m:fPr>
              <m:type m:val="bar"/>
            </m:fPr>
            <m:num>
              <m:r>
                <m:t>1</m:t>
              </m:r>
            </m:num>
            <m:den>
              <m:r>
                <m:t>1</m:t>
              </m:r>
              <m:r>
                <m:rPr>
                  <m:sty m:val="p"/>
                </m:rPr>
                <m:t>−</m:t>
              </m:r>
              <m:r>
                <m:t>q</m:t>
              </m:r>
            </m:den>
          </m:f>
          <m:r>
            <m:rPr>
              <m:sty m:val="p"/>
            </m:rPr>
            <m:t>=</m:t>
          </m:r>
          <m:nary>
            <m:naryPr>
              <m:chr m:val="∑"/>
              <m:limLoc m:val="undOvr"/>
              <m:subHide m:val="off"/>
              <m:supHide m:val="off"/>
            </m:naryPr>
            <m:sub>
              <m:r>
                <m:t>k</m:t>
              </m:r>
              <m:r>
                <m:rPr>
                  <m:sty m:val="p"/>
                </m:rPr>
                <m:t>=</m:t>
              </m:r>
              <m:r>
                <m:t>0</m:t>
              </m:r>
            </m:sub>
            <m:sup>
              <m:r>
                <m:rPr>
                  <m:sty m:val="p"/>
                </m:rPr>
                <m:t>∞</m:t>
              </m:r>
            </m:sup>
            <m:e>
              <m:sSup>
                <m:e>
                  <m:r>
                    <m:t>q</m:t>
                  </m:r>
                </m:e>
                <m:sup>
                  <m:r>
                    <m:t>k</m:t>
                  </m:r>
                </m:sup>
              </m:sSup>
            </m:e>
          </m:nary>
          <m:r>
            <m:rPr>
              <m:sty m:val="p"/>
            </m:rPr>
            <m:t>,</m:t>
          </m:r>
          <m:r>
            <m:t>  </m:t>
          </m:r>
          <m:r>
            <m:rPr>
              <m:sty m:val="p"/>
            </m:rPr>
            <m:t>|</m:t>
          </m:r>
          <m:r>
            <m:t>​</m:t>
          </m:r>
          <m:r>
            <m:t>q</m:t>
          </m:r>
          <m:r>
            <m:rPr>
              <m:sty m:val="p"/>
            </m:rPr>
            <m:t>|</m:t>
          </m:r>
          <m:r>
            <m:t>​</m:t>
          </m:r>
          <m:r>
            <m:rPr>
              <m:sty m:val="p"/>
            </m:rPr>
            <m:t>&lt;</m:t>
          </m:r>
          <m:r>
            <m:t>1</m:t>
          </m:r>
          <m:r>
            <m:rPr>
              <m:sty m:val="p"/>
            </m:rPr>
            <m:t>.</m:t>
          </m:r>
        </m:oMath>
      </m:oMathPara>
    </w:p>
    <w:p>
      <w:pPr>
        <w:pStyle w:val="FirstParagraph"/>
      </w:pPr>
      <w:r>
        <w:t xml:space="preserve">Thus:</w:t>
      </w:r>
    </w:p>
    <w:p>
      <w:pPr>
        <w:pStyle w:val="BodyText"/>
      </w:pPr>
      <m:oMathPara>
        <m:oMathParaPr>
          <m:jc m:val="center"/>
        </m:oMathParaPr>
        <m:oMath>
          <m:r>
            <m:rPr>
              <m:sty m:val="p"/>
            </m:rPr>
            <m:t>−</m:t>
          </m:r>
          <m:f>
            <m:fPr>
              <m:type m:val="bar"/>
            </m:fPr>
            <m:num>
              <m:r>
                <m:t>z</m:t>
              </m:r>
              <m:r>
                <m:rPr>
                  <m:sty m:val="p"/>
                </m:rPr>
                <m:t>/</m:t>
              </m:r>
              <m:r>
                <m:t>a</m:t>
              </m:r>
            </m:num>
            <m:den>
              <m:r>
                <m:t>1</m:t>
              </m:r>
              <m:r>
                <m:rPr>
                  <m:sty m:val="p"/>
                </m:rPr>
                <m:t>−</m:t>
              </m:r>
              <m:r>
                <m:t>z</m:t>
              </m:r>
              <m:r>
                <m:rPr>
                  <m:sty m:val="p"/>
                </m:rPr>
                <m:t>/</m:t>
              </m:r>
              <m:r>
                <m:t>a</m:t>
              </m:r>
            </m:den>
          </m:f>
          <m:r>
            <m:rPr>
              <m:sty m:val="p"/>
            </m:rPr>
            <m:t>=</m:t>
          </m:r>
          <m:r>
            <m:rPr>
              <m:sty m:val="p"/>
            </m:rPr>
            <m:t>−</m:t>
          </m:r>
          <m:nary>
            <m:naryPr>
              <m:chr m:val="∑"/>
              <m:limLoc m:val="undOvr"/>
              <m:subHide m:val="off"/>
              <m:supHide m:val="off"/>
            </m:naryPr>
            <m:sub>
              <m:r>
                <m:t>k</m:t>
              </m:r>
              <m:r>
                <m:rPr>
                  <m:sty m:val="p"/>
                </m:rPr>
                <m:t>=</m:t>
              </m:r>
              <m:r>
                <m:t>1</m:t>
              </m:r>
            </m:sub>
            <m:sup>
              <m:r>
                <m:rPr>
                  <m:sty m:val="p"/>
                </m:rPr>
                <m:t>∞</m:t>
              </m:r>
            </m:sup>
            <m:e>
              <m:sSup>
                <m:e>
                  <m:d>
                    <m:dPr>
                      <m:begChr m:val="("/>
                      <m:sepChr m:val=""/>
                      <m:endChr m:val=")"/>
                      <m:grow/>
                    </m:dPr>
                    <m:e>
                      <m:f>
                        <m:fPr>
                          <m:type m:val="bar"/>
                        </m:fPr>
                        <m:num>
                          <m:r>
                            <m:t>z</m:t>
                          </m:r>
                        </m:num>
                        <m:den>
                          <m:r>
                            <m:t>a</m:t>
                          </m:r>
                        </m:den>
                      </m:f>
                    </m:e>
                  </m:d>
                </m:e>
                <m:sup>
                  <m:r>
                    <m:t>k</m:t>
                  </m:r>
                </m:sup>
              </m:sSup>
            </m:e>
          </m:nary>
          <m:r>
            <m:rPr>
              <m:sty m:val="p"/>
            </m:rPr>
            <m:t>.</m:t>
          </m:r>
        </m:oMath>
      </m:oMathPara>
    </w:p>
    <w:p>
      <w:pPr>
        <w:pStyle w:val="FirstParagraph"/>
      </w:pPr>
      <w:r>
        <w:t xml:space="preserve">This corresponds to</w:t>
      </w:r>
    </w:p>
    <w:p>
      <w:pPr>
        <w:pStyle w:val="BodyText"/>
      </w:pPr>
      <m:oMathPara>
        <m:oMathParaPr>
          <m:jc m:val="center"/>
        </m:oMathParaPr>
        <m:oMath>
          <m:borderBox>
            <m:e>
              <m:r>
                <m:t>x</m:t>
              </m:r>
              <m:r>
                <m:rPr>
                  <m:sty m:val="p"/>
                </m:rPr>
                <m:t>[</m:t>
              </m:r>
              <m:r>
                <m:t>n</m:t>
              </m:r>
              <m:r>
                <m:rPr>
                  <m:sty m:val="p"/>
                </m:rPr>
                <m:t>]</m:t>
              </m:r>
              <m:r>
                <m:rPr>
                  <m:sty m:val="p"/>
                </m:rPr>
                <m:t>=</m:t>
              </m:r>
              <m:r>
                <m:rPr>
                  <m:sty m:val="p"/>
                </m:rPr>
                <m:t>−</m:t>
              </m:r>
              <m:sSup>
                <m:e>
                  <m:r>
                    <m:t>a</m:t>
                  </m:r>
                </m:e>
                <m:sup>
                  <m:r>
                    <m:t>n</m:t>
                  </m:r>
                </m:sup>
              </m:sSup>
              <m:r>
                <m:t>u</m:t>
              </m:r>
              <m:r>
                <m:rPr>
                  <m:sty m:val="p"/>
                </m:rPr>
                <m:t>[</m:t>
              </m:r>
              <m:r>
                <m:rPr>
                  <m:sty m:val="p"/>
                </m:rPr>
                <m:t>−</m:t>
              </m:r>
              <m:r>
                <m:t>n</m:t>
              </m:r>
              <m:r>
                <m:rPr>
                  <m:sty m:val="p"/>
                </m:rPr>
                <m:t>−</m:t>
              </m:r>
              <m:r>
                <m:t>1</m:t>
              </m:r>
              <m:r>
                <m:rPr>
                  <m:sty m:val="p"/>
                </m:rPr>
                <m:t>]</m:t>
              </m:r>
              <m:r>
                <m:rPr>
                  <m:sty m:val="p"/>
                </m:rPr>
                <m:t>.</m:t>
              </m:r>
            </m:e>
          </m:borderBox>
        </m:oMath>
      </m:oMathPara>
    </w:p>
    <w:p>
      <w:pPr>
        <w:pStyle w:val="FirstParagraph"/>
      </w:pPr>
      <w:r>
        <w:t xml:space="preserve">The deck explicitly walks through why the minus sign appears.</w:t>
      </w:r>
    </w:p>
    <w:p>
      <w:r>
        <w:pict>
          <v:rect style="width:0;height:1.5pt" o:hralign="center" o:hrstd="t" o:hr="t"/>
        </w:pict>
      </w:r>
    </w:p>
    <w:bookmarkEnd w:id="38"/>
    <w:bookmarkStart w:id="39" w:name="Xc5ae98840ed3adbea635478415d48055406e276"/>
    <w:p>
      <w:pPr>
        <w:pStyle w:val="Heading1"/>
      </w:pPr>
      <w:r>
        <w:t xml:space="preserve">9. Why does the left-sided sequence start at</w:t>
      </w:r>
      <w:r>
        <w:t xml:space="preserve"> </w:t>
      </w:r>
      <m:oMath>
        <m:r>
          <m:t>n</m:t>
        </m:r>
        <m:r>
          <m:rPr>
            <m:sty m:val="p"/>
          </m:rPr>
          <m:t>=</m:t>
        </m:r>
        <m:r>
          <m:rPr>
            <m:sty m:val="p"/>
          </m:rPr>
          <m:t>−</m:t>
        </m:r>
        <m:r>
          <m:t>1</m:t>
        </m:r>
      </m:oMath>
      <w:r>
        <w:t xml:space="preserve">?</w:t>
      </w:r>
    </w:p>
    <w:p>
      <w:pPr>
        <w:pStyle w:val="FirstParagraph"/>
      </w:pPr>
      <w:r>
        <w:t xml:space="preserve">Because</w:t>
      </w:r>
    </w:p>
    <w:p>
      <w:pPr>
        <w:pStyle w:val="BodyText"/>
      </w:pPr>
      <m:oMathPara>
        <m:oMathParaPr>
          <m:jc m:val="center"/>
        </m:oMathParaPr>
        <m:oMath>
          <m:r>
            <m:t>u</m:t>
          </m:r>
          <m:r>
            <m:rPr>
              <m:sty m:val="p"/>
            </m:rPr>
            <m:t>[</m:t>
          </m:r>
          <m:r>
            <m:rPr>
              <m:sty m:val="p"/>
            </m:rPr>
            <m:t>−</m:t>
          </m:r>
          <m:r>
            <m:t>n</m:t>
          </m:r>
          <m:r>
            <m:rPr>
              <m:sty m:val="p"/>
            </m:rPr>
            <m:t>−</m:t>
          </m:r>
          <m:r>
            <m:t>1</m:t>
          </m:r>
          <m:r>
            <m:rPr>
              <m:sty m:val="p"/>
            </m:rPr>
            <m:t>]</m:t>
          </m:r>
        </m:oMath>
      </m:oMathPara>
    </w:p>
    <w:p>
      <w:pPr>
        <w:pStyle w:val="FirstParagraph"/>
      </w:pPr>
      <w:r>
        <w:t xml:space="preserve">is nonzero when</w:t>
      </w:r>
    </w:p>
    <w:p>
      <w:pPr>
        <w:pStyle w:val="BodyText"/>
      </w:pPr>
      <m:oMathPara>
        <m:oMathParaPr>
          <m:jc m:val="center"/>
        </m:oMathParaPr>
        <m:oMath>
          <m:r>
            <m:rPr>
              <m:sty m:val="p"/>
            </m:rPr>
            <m:t>−</m:t>
          </m:r>
          <m:r>
            <m:t>n</m:t>
          </m:r>
          <m:r>
            <m:rPr>
              <m:sty m:val="p"/>
            </m:rPr>
            <m:t>−</m:t>
          </m:r>
          <m:r>
            <m:t>1</m:t>
          </m:r>
          <m:r>
            <m:rPr>
              <m:sty m:val="p"/>
            </m:rPr>
            <m:t>≥</m:t>
          </m:r>
          <m:r>
            <m:t>0</m:t>
          </m:r>
        </m:oMath>
      </m:oMathPara>
    </w:p>
    <w:p>
      <w:pPr>
        <w:pStyle w:val="FirstParagraph"/>
      </w:pPr>
      <w:r>
        <w:t xml:space="preserve">which means</w:t>
      </w:r>
    </w:p>
    <w:p>
      <w:pPr>
        <w:pStyle w:val="BodyText"/>
      </w:pPr>
      <m:oMathPara>
        <m:oMathParaPr>
          <m:jc m:val="center"/>
        </m:oMathParaPr>
        <m:oMath>
          <m:r>
            <m:t>n</m:t>
          </m:r>
          <m:r>
            <m:rPr>
              <m:sty m:val="p"/>
            </m:rPr>
            <m:t>≤</m:t>
          </m:r>
          <m:r>
            <m:rPr>
              <m:sty m:val="p"/>
            </m:rPr>
            <m:t>−</m:t>
          </m:r>
          <m:r>
            <m:t>1</m:t>
          </m:r>
          <m:r>
            <m:rPr>
              <m:sty m:val="p"/>
            </m:rPr>
            <m:t>.</m:t>
          </m:r>
        </m:oMath>
      </m:oMathPara>
    </w:p>
    <w:p>
      <w:pPr>
        <w:pStyle w:val="FirstParagraph"/>
      </w:pPr>
      <w:r>
        <w:t xml:space="preserve">So the sequence is</w:t>
      </w:r>
    </w:p>
    <w:p>
      <w:pPr>
        <w:pStyle w:val="BodyText"/>
      </w:pPr>
      <m:oMathPara>
        <m:oMathParaPr>
          <m:jc m:val="center"/>
        </m:oMathParaPr>
        <m:oMath>
          <m:r>
            <m:rPr>
              <m:sty m:val="p"/>
            </m:rPr>
            <m:t>…</m:t>
          </m:r>
          <m:r>
            <m:rPr>
              <m:sty m:val="p"/>
            </m:rPr>
            <m:t>,</m:t>
          </m:r>
          <m:r>
            <m:rPr>
              <m:sty m:val="p"/>
            </m:rPr>
            <m:t>−</m:t>
          </m:r>
          <m:sSup>
            <m:e>
              <m:r>
                <m:t>a</m:t>
              </m:r>
            </m:e>
            <m:sup>
              <m:r>
                <m:rPr>
                  <m:sty m:val="p"/>
                </m:rPr>
                <m:t>−</m:t>
              </m:r>
              <m:r>
                <m:t>3</m:t>
              </m:r>
            </m:sup>
          </m:sSup>
          <m:r>
            <m:rPr>
              <m:sty m:val="p"/>
            </m:rPr>
            <m:t>,</m:t>
          </m:r>
          <m:r>
            <m:rPr>
              <m:sty m:val="p"/>
            </m:rPr>
            <m:t>−</m:t>
          </m:r>
          <m:sSup>
            <m:e>
              <m:r>
                <m:t>a</m:t>
              </m:r>
            </m:e>
            <m:sup>
              <m:r>
                <m:rPr>
                  <m:sty m:val="p"/>
                </m:rPr>
                <m:t>−</m:t>
              </m:r>
              <m:r>
                <m:t>2</m:t>
              </m:r>
            </m:sup>
          </m:sSup>
          <m:r>
            <m:rPr>
              <m:sty m:val="p"/>
            </m:rPr>
            <m:t>,</m:t>
          </m:r>
          <m:r>
            <m:rPr>
              <m:sty m:val="p"/>
            </m:rPr>
            <m:t>−</m:t>
          </m:r>
          <m:sSup>
            <m:e>
              <m:r>
                <m:t>a</m:t>
              </m:r>
            </m:e>
            <m:sup>
              <m:r>
                <m:rPr>
                  <m:sty m:val="p"/>
                </m:rPr>
                <m:t>−</m:t>
              </m:r>
              <m:r>
                <m:t>1</m:t>
              </m:r>
            </m:sup>
          </m:sSup>
          <m:r>
            <m:rPr>
              <m:sty m:val="p"/>
            </m:rPr>
            <m:t>,</m:t>
          </m:r>
          <m:r>
            <m:t>0</m:t>
          </m:r>
          <m:r>
            <m:rPr>
              <m:sty m:val="p"/>
            </m:rPr>
            <m:t>,</m:t>
          </m:r>
          <m:r>
            <m:t>0</m:t>
          </m:r>
          <m:r>
            <m:rPr>
              <m:sty m:val="p"/>
            </m:rPr>
            <m:t>,</m:t>
          </m:r>
          <m:r>
            <m:rPr>
              <m:sty m:val="p"/>
            </m:rPr>
            <m:t>…</m:t>
          </m:r>
        </m:oMath>
      </m:oMathPara>
    </w:p>
    <w:p>
      <w:pPr>
        <w:pStyle w:val="FirstParagraph"/>
      </w:pPr>
      <w:r>
        <w:t xml:space="preserve">with the last nonzero sample at</w:t>
      </w:r>
      <w:r>
        <w:t xml:space="preserve"> </w:t>
      </w:r>
      <m:oMath>
        <m:r>
          <m:t>n</m:t>
        </m:r>
        <m:r>
          <m:rPr>
            <m:sty m:val="p"/>
          </m:rPr>
          <m:t>=</m:t>
        </m:r>
        <m:r>
          <m:rPr>
            <m:sty m:val="p"/>
          </m:rPr>
          <m:t>−</m:t>
        </m:r>
        <m:r>
          <m:t>1</m:t>
        </m:r>
      </m:oMath>
      <w:r>
        <w:t xml:space="preserve">.</w:t>
      </w:r>
    </w:p>
    <w:p>
      <w:pPr>
        <w:pStyle w:val="BodyText"/>
      </w:pPr>
      <w:r>
        <w:t xml:space="preserve">A good quick-check question:</w:t>
      </w:r>
    </w:p>
    <w:p>
      <w:pPr>
        <w:pStyle w:val="BlockText"/>
      </w:pPr>
      <w:r>
        <w:t xml:space="preserve">“Is</w:t>
      </w:r>
      <w:r>
        <w:t xml:space="preserve"> </w:t>
      </w:r>
      <m:oMath>
        <m:r>
          <m:t>n</m:t>
        </m:r>
        <m:r>
          <m:rPr>
            <m:sty m:val="p"/>
          </m:rPr>
          <m:t>=</m:t>
        </m:r>
        <m:r>
          <m:t>0</m:t>
        </m:r>
      </m:oMath>
      <w:r>
        <w:t xml:space="preserve"> </w:t>
      </w:r>
      <w:r>
        <w:t xml:space="preserve">included?”</w:t>
      </w:r>
    </w:p>
    <w:p>
      <w:pPr>
        <w:pStyle w:val="FirstParagraph"/>
      </w:pPr>
      <w:r>
        <w:t xml:space="preserve">No.</w:t>
      </w:r>
    </w:p>
    <w:p>
      <w:pPr>
        <w:pStyle w:val="BodyText"/>
      </w:pPr>
      <w:r>
        <w:t xml:space="preserve">Because</w:t>
      </w:r>
    </w:p>
    <w:p>
      <w:pPr>
        <w:pStyle w:val="BodyText"/>
      </w:pPr>
      <m:oMathPara>
        <m:oMathParaPr>
          <m:jc m:val="center"/>
        </m:oMathParaPr>
        <m:oMath>
          <m:r>
            <m:t>u</m:t>
          </m:r>
          <m:r>
            <m:rPr>
              <m:sty m:val="p"/>
            </m:rPr>
            <m:t>[</m:t>
          </m:r>
          <m:r>
            <m:rPr>
              <m:sty m:val="p"/>
            </m:rPr>
            <m:t>−</m:t>
          </m:r>
          <m:r>
            <m:t>0</m:t>
          </m:r>
          <m:r>
            <m:rPr>
              <m:sty m:val="p"/>
            </m:rPr>
            <m:t>−</m:t>
          </m:r>
          <m:r>
            <m:t>1</m:t>
          </m:r>
          <m:r>
            <m:rPr>
              <m:sty m:val="p"/>
            </m:rPr>
            <m:t>]</m:t>
          </m:r>
          <m:r>
            <m:rPr>
              <m:sty m:val="p"/>
            </m:rPr>
            <m:t>=</m:t>
          </m:r>
          <m:r>
            <m:t>u</m:t>
          </m:r>
          <m:r>
            <m:rPr>
              <m:sty m:val="p"/>
            </m:rPr>
            <m:t>[</m:t>
          </m:r>
          <m:r>
            <m:rPr>
              <m:sty m:val="p"/>
            </m:rPr>
            <m:t>−</m:t>
          </m:r>
          <m:r>
            <m:t>1</m:t>
          </m:r>
          <m:r>
            <m:rPr>
              <m:sty m:val="p"/>
            </m:rPr>
            <m:t>]</m:t>
          </m:r>
          <m:r>
            <m:rPr>
              <m:sty m:val="p"/>
            </m:rPr>
            <m:t>=</m:t>
          </m:r>
          <m:r>
            <m:t>0</m:t>
          </m:r>
          <m:r>
            <m:rPr>
              <m:sty m:val="p"/>
            </m:rPr>
            <m:t>.</m:t>
          </m:r>
        </m:oMath>
      </m:oMathPara>
    </w:p>
    <w:p>
      <w:r>
        <w:pict>
          <v:rect style="width:0;height:1.5pt" o:hralign="center" o:hrstd="t" o:hr="t"/>
        </w:pict>
      </w:r>
    </w:p>
    <w:bookmarkEnd w:id="39"/>
    <w:bookmarkStart w:id="40" w:name="X5f1c3300738023c6b87a16ba2c5989aa03e0bd5"/>
    <w:p>
      <w:pPr>
        <w:pStyle w:val="Heading1"/>
      </w:pPr>
      <w:r>
        <w:t xml:space="preserve">10. Why can the same pole correspond to two different time supports?</w:t>
      </w:r>
    </w:p>
    <w:p>
      <w:pPr>
        <w:pStyle w:val="FirstParagraph"/>
      </w:pPr>
      <w:r>
        <w:t xml:space="preserve">The pole location comes from the algebraic denominator:</w:t>
      </w:r>
    </w:p>
    <w:p>
      <w:pPr>
        <w:pStyle w:val="BodyText"/>
      </w:pPr>
      <m:oMathPara>
        <m:oMathParaPr>
          <m:jc m:val="center"/>
        </m:oMathParaPr>
        <m:oMath>
          <m:r>
            <m:t>1</m:t>
          </m:r>
          <m:r>
            <m:rPr>
              <m:sty m:val="p"/>
            </m:rPr>
            <m:t>−</m:t>
          </m:r>
          <m:r>
            <m:t>a</m:t>
          </m:r>
          <m:sSup>
            <m:e>
              <m:r>
                <m:t>z</m:t>
              </m:r>
            </m:e>
            <m:sup>
              <m:r>
                <m:rPr>
                  <m:sty m:val="p"/>
                </m:rPr>
                <m:t>−</m:t>
              </m:r>
              <m:r>
                <m:t>1</m:t>
              </m:r>
            </m:sup>
          </m:sSup>
          <m:r>
            <m:rPr>
              <m:sty m:val="p"/>
            </m:rPr>
            <m:t>=</m:t>
          </m:r>
          <m:r>
            <m:t>0</m:t>
          </m:r>
        </m:oMath>
      </m:oMathPara>
    </w:p>
    <w:p>
      <w:pPr>
        <w:pStyle w:val="FirstParagraph"/>
      </w:pPr>
      <w:r>
        <w:t xml:space="preserve">so</w:t>
      </w:r>
    </w:p>
    <w:p>
      <w:pPr>
        <w:pStyle w:val="BodyText"/>
      </w:pPr>
      <m:oMathPara>
        <m:oMathParaPr>
          <m:jc m:val="center"/>
        </m:oMathParaPr>
        <m:oMath>
          <m:r>
            <m:t>z</m:t>
          </m:r>
          <m:r>
            <m:rPr>
              <m:sty m:val="p"/>
            </m:rPr>
            <m:t>=</m:t>
          </m:r>
          <m:r>
            <m:t>a</m:t>
          </m:r>
          <m:r>
            <m:rPr>
              <m:sty m:val="p"/>
            </m:rPr>
            <m:t>.</m:t>
          </m:r>
        </m:oMath>
      </m:oMathPara>
    </w:p>
    <w:p>
      <w:pPr>
        <w:pStyle w:val="FirstParagraph"/>
      </w:pPr>
      <w:r>
        <w:t xml:space="preserve">That pole is present in both cases.</w:t>
      </w:r>
    </w:p>
    <w:p>
      <w:pPr>
        <w:pStyle w:val="BodyText"/>
      </w:pPr>
      <w:r>
        <w:t xml:space="preserve">But the power-series expansion changes depending on where the series is required to converge.</w:t>
      </w:r>
    </w:p>
    <w:p>
      <w:pPr>
        <w:pStyle w:val="BodyText"/>
      </w:pPr>
      <w:r>
        <w:t xml:space="preserve">So:</w:t>
      </w:r>
    </w:p>
    <w:p>
      <w:pPr>
        <w:pStyle w:val="BodyText"/>
      </w:pPr>
      <m:oMathPara>
        <m:oMathParaPr>
          <m:jc m:val="center"/>
        </m:oMathParaPr>
        <m:oMath>
          <m:borderBox>
            <m:e>
              <m:r>
                <m:rPr>
                  <m:nor/>
                  <m:sty m:val="p"/>
                </m:rPr>
                <m:t>pole location tells us algebraic singularity</m:t>
              </m:r>
            </m:e>
          </m:borderBox>
        </m:oMath>
      </m:oMathPara>
    </w:p>
    <w:p>
      <w:pPr>
        <w:pStyle w:val="FirstParagraph"/>
      </w:pPr>
      <w:r>
        <w:t xml:space="preserve">while</w:t>
      </w:r>
    </w:p>
    <w:p>
      <w:pPr>
        <w:pStyle w:val="BodyText"/>
      </w:pPr>
      <m:oMathPara>
        <m:oMathParaPr>
          <m:jc m:val="center"/>
        </m:oMathParaPr>
        <m:oMath>
          <m:borderBox>
            <m:e>
              <m:r>
                <m:rPr>
                  <m:nor/>
                  <m:sty m:val="p"/>
                </m:rPr>
                <m:t>ROC tells us which time-sided expansion is valid</m:t>
              </m:r>
              <m:r>
                <m:rPr>
                  <m:sty m:val="p"/>
                </m:rPr>
                <m:t>.</m:t>
              </m:r>
            </m:e>
          </m:borderBox>
        </m:oMath>
      </m:oMathPara>
    </w:p>
    <w:p>
      <w:pPr>
        <w:pStyle w:val="FirstParagraph"/>
      </w:pPr>
      <w:r>
        <w:t xml:space="preserve">This distinction is subtle but fundamental.</w:t>
      </w:r>
    </w:p>
    <w:p>
      <w:r>
        <w:pict>
          <v:rect style="width:0;height:1.5pt" o:hralign="center" o:hrstd="t" o:hr="t"/>
        </w:pict>
      </w:r>
    </w:p>
    <w:bookmarkEnd w:id="40"/>
    <w:bookmarkStart w:id="41" w:name="X41e22af1b719b524669c4e3a121260886c2e07f"/>
    <w:p>
      <w:pPr>
        <w:pStyle w:val="Heading1"/>
      </w:pPr>
      <w:r>
        <w:t xml:space="preserve">11. ROC geometry</w:t>
      </w:r>
    </w:p>
    <w:p>
      <w:pPr>
        <w:pStyle w:val="FirstParagraph"/>
      </w:pPr>
      <w:r>
        <w:t xml:space="preserve">For rational z-transforms, the deck gives the main rules:</w:t>
      </w:r>
    </w:p>
    <w:p>
      <w:pPr>
        <w:pStyle w:val="Compact"/>
        <w:numPr>
          <w:ilvl w:val="0"/>
          <w:numId w:val="1009"/>
        </w:numPr>
      </w:pPr>
      <w:r>
        <w:t xml:space="preserve">ROC cannot contain poles.</w:t>
      </w:r>
    </w:p>
    <w:p>
      <w:pPr>
        <w:pStyle w:val="Compact"/>
        <w:numPr>
          <w:ilvl w:val="0"/>
          <w:numId w:val="1009"/>
        </w:numPr>
      </w:pPr>
      <w:r>
        <w:t xml:space="preserve">right-sided</w:t>
      </w:r>
      <w:r>
        <w:t xml:space="preserve"> </w:t>
      </w:r>
      <m:oMath>
        <m:r>
          <m:rPr>
            <m:sty m:val="p"/>
          </m:rPr>
          <m:t>→</m:t>
        </m:r>
      </m:oMath>
      <w:r>
        <w:t xml:space="preserve"> </w:t>
      </w:r>
      <w:r>
        <w:t xml:space="preserve">outside outermost pole,</w:t>
      </w:r>
    </w:p>
    <w:p>
      <w:pPr>
        <w:pStyle w:val="Compact"/>
        <w:numPr>
          <w:ilvl w:val="0"/>
          <w:numId w:val="1009"/>
        </w:numPr>
      </w:pPr>
      <w:r>
        <w:t xml:space="preserve">left-sided</w:t>
      </w:r>
      <w:r>
        <w:t xml:space="preserve"> </w:t>
      </w:r>
      <m:oMath>
        <m:r>
          <m:rPr>
            <m:sty m:val="p"/>
          </m:rPr>
          <m:t>→</m:t>
        </m:r>
      </m:oMath>
      <w:r>
        <w:t xml:space="preserve"> </w:t>
      </w:r>
      <w:r>
        <w:t xml:space="preserve">inside innermost pole,</w:t>
      </w:r>
    </w:p>
    <w:p>
      <w:pPr>
        <w:pStyle w:val="Compact"/>
        <w:numPr>
          <w:ilvl w:val="0"/>
          <w:numId w:val="1009"/>
        </w:numPr>
      </w:pPr>
      <w:r>
        <w:t xml:space="preserve">two-sided</w:t>
      </w:r>
      <w:r>
        <w:t xml:space="preserve"> </w:t>
      </w:r>
      <m:oMath>
        <m:r>
          <m:rPr>
            <m:sty m:val="p"/>
          </m:rPr>
          <m:t>→</m:t>
        </m:r>
      </m:oMath>
      <w:r>
        <w:t xml:space="preserve"> </w:t>
      </w:r>
      <w:r>
        <w:t xml:space="preserve">between pole radii.</w:t>
      </w:r>
    </w:p>
    <w:p>
      <w:pPr>
        <w:pStyle w:val="FirstParagraph"/>
      </w:pPr>
      <w:r>
        <w:t xml:space="preserve">The reason an ROC looks like an annulus is that convergence depends on</w:t>
      </w:r>
      <w:r>
        <w:t xml:space="preserve"> </w:t>
      </w:r>
      <m:oMath>
        <m:r>
          <m:rPr>
            <m:sty m:val="p"/>
          </m:rPr>
          <m:t>|</m:t>
        </m:r>
        <m:r>
          <m:t>​</m:t>
        </m:r>
        <m:r>
          <m:t>z</m:t>
        </m:r>
        <m:r>
          <m:rPr>
            <m:sty m:val="p"/>
          </m:rPr>
          <m:t>|</m:t>
        </m:r>
        <m:r>
          <m:t>​</m:t>
        </m:r>
      </m:oMath>
      <w:r>
        <w:t xml:space="preserve">, not on angle alone.</w:t>
      </w:r>
    </w:p>
    <w:p>
      <w:pPr>
        <w:pStyle w:val="BodyText"/>
      </w:pPr>
      <w:r>
        <w:t xml:space="preserve">So possible ROCs look like:</w:t>
      </w:r>
    </w:p>
    <w:p>
      <w:pPr>
        <w:pStyle w:val="BodyText"/>
      </w:pPr>
      <m:oMathPara>
        <m:oMathParaPr>
          <m:jc m:val="center"/>
        </m:oMathParaPr>
        <m:oMath>
          <m:r>
            <m:rPr>
              <m:sty m:val="p"/>
            </m:rPr>
            <m:t>|</m:t>
          </m:r>
          <m:r>
            <m:t>​</m:t>
          </m:r>
          <m:r>
            <m:t>z</m:t>
          </m:r>
          <m:r>
            <m:rPr>
              <m:sty m:val="p"/>
            </m:rPr>
            <m:t>|</m:t>
          </m:r>
          <m:r>
            <m:t>​</m:t>
          </m:r>
          <m:r>
            <m:rPr>
              <m:sty m:val="p"/>
            </m:rPr>
            <m:t>&gt;</m:t>
          </m:r>
          <m:sSub>
            <m:e>
              <m:r>
                <m:t>R</m:t>
              </m:r>
            </m:e>
            <m:sub>
              <m:r>
                <m:t>1</m:t>
              </m:r>
            </m:sub>
          </m:sSub>
        </m:oMath>
      </m:oMathPara>
    </w:p>
    <w:p>
      <w:pPr>
        <w:pStyle w:val="FirstParagraph"/>
      </w:pPr>
      <w:r>
        <w:t xml:space="preserve">or</w:t>
      </w:r>
    </w:p>
    <w:p>
      <w:pPr>
        <w:pStyle w:val="BodyText"/>
      </w:pPr>
      <m:oMathPara>
        <m:oMathParaPr>
          <m:jc m:val="center"/>
        </m:oMathParaPr>
        <m:oMath>
          <m:r>
            <m:rPr>
              <m:sty m:val="p"/>
            </m:rPr>
            <m:t>|</m:t>
          </m:r>
          <m:r>
            <m:t>z</m:t>
          </m:r>
          <m:r>
            <m:rPr>
              <m:sty m:val="p"/>
            </m:rPr>
            <m:t>|</m:t>
          </m:r>
          <m:r>
            <m:rPr>
              <m:sty m:val="p"/>
            </m:rPr>
            <m:t>&lt;</m:t>
          </m:r>
          <m:sSub>
            <m:e>
              <m:r>
                <m:t>R</m:t>
              </m:r>
            </m:e>
            <m:sub>
              <m:r>
                <m:t>2</m:t>
              </m:r>
            </m:sub>
          </m:sSub>
        </m:oMath>
      </m:oMathPara>
    </w:p>
    <w:p>
      <w:pPr>
        <w:pStyle w:val="FirstParagraph"/>
      </w:pPr>
      <w:r>
        <w:t xml:space="preserve">or</w:t>
      </w:r>
    </w:p>
    <w:p>
      <w:pPr>
        <w:pStyle w:val="BodyText"/>
      </w:pPr>
      <m:oMathPara>
        <m:oMathParaPr>
          <m:jc m:val="center"/>
        </m:oMathParaPr>
        <m:oMath>
          <m:sSub>
            <m:e>
              <m:r>
                <m:t>R</m:t>
              </m:r>
            </m:e>
            <m:sub>
              <m:r>
                <m:t>1</m:t>
              </m:r>
            </m:sub>
          </m:sSub>
          <m:r>
            <m:rPr>
              <m:sty m:val="p"/>
            </m:rPr>
            <m:t>&lt;</m:t>
          </m:r>
          <m:r>
            <m:rPr>
              <m:sty m:val="p"/>
            </m:rPr>
            <m:t>|</m:t>
          </m:r>
          <m:r>
            <m:t>z</m:t>
          </m:r>
          <m:r>
            <m:rPr>
              <m:sty m:val="p"/>
            </m:rPr>
            <m:t>|</m:t>
          </m:r>
          <m:r>
            <m:rPr>
              <m:sty m:val="p"/>
            </m:rPr>
            <m:t>&lt;</m:t>
          </m:r>
          <m:sSub>
            <m:e>
              <m:r>
                <m:t>R</m:t>
              </m:r>
            </m:e>
            <m:sub>
              <m:r>
                <m:t>2</m:t>
              </m:r>
            </m:sub>
          </m:sSub>
          <m:r>
            <m:rPr>
              <m:sty m:val="p"/>
            </m:rPr>
            <m:t>.</m:t>
          </m:r>
        </m:oMath>
      </m:oMathPara>
    </w:p>
    <w:p>
      <w:r>
        <w:pict>
          <v:rect style="width:0;height:1.5pt" o:hralign="center" o:hrstd="t" o:hr="t"/>
        </w:pict>
      </w:r>
    </w:p>
    <w:bookmarkEnd w:id="41"/>
    <w:bookmarkStart w:id="42" w:name="X2f0eb304886f391d1fde129fe1899bc270cb822"/>
    <w:p>
      <w:pPr>
        <w:pStyle w:val="Heading1"/>
      </w:pPr>
      <w:r>
        <w:t xml:space="preserve">12. Why can the ROC never contain a pole?</w:t>
      </w:r>
    </w:p>
    <w:p>
      <w:pPr>
        <w:pStyle w:val="FirstParagraph"/>
      </w:pPr>
      <w:r>
        <w:t xml:space="preserve">At a pole, the rational expression diverges.</w:t>
      </w:r>
    </w:p>
    <w:p>
      <w:pPr>
        <w:pStyle w:val="BodyText"/>
      </w:pPr>
      <w:r>
        <w:t xml:space="preserve">For example:</w:t>
      </w:r>
    </w:p>
    <w:p>
      <w:pPr>
        <w:pStyle w:val="BodyText"/>
      </w:pPr>
      <m:oMathPara>
        <m:oMathParaPr>
          <m:jc m:val="center"/>
        </m:oMathParaPr>
        <m:oMath>
          <m:r>
            <m:t>X</m:t>
          </m:r>
          <m:r>
            <m:rPr>
              <m:sty m:val="p"/>
            </m:rPr>
            <m:t>(</m:t>
          </m:r>
          <m:r>
            <m:t>z</m:t>
          </m:r>
          <m:r>
            <m:rPr>
              <m:sty m:val="p"/>
            </m:rPr>
            <m:t>)</m:t>
          </m:r>
          <m:r>
            <m:rPr>
              <m:sty m:val="p"/>
            </m:rPr>
            <m:t>=</m:t>
          </m:r>
          <m:f>
            <m:fPr>
              <m:type m:val="bar"/>
            </m:fPr>
            <m:num>
              <m:r>
                <m:t>1</m:t>
              </m:r>
            </m:num>
            <m:den>
              <m:r>
                <m:t>1</m:t>
              </m:r>
              <m:r>
                <m:rPr>
                  <m:sty m:val="p"/>
                </m:rPr>
                <m:t>−</m:t>
              </m:r>
              <m:r>
                <m:t>0.5</m:t>
              </m:r>
              <m:sSup>
                <m:e>
                  <m:r>
                    <m:t>z</m:t>
                  </m:r>
                </m:e>
                <m:sup>
                  <m:r>
                    <m:rPr>
                      <m:sty m:val="p"/>
                    </m:rPr>
                    <m:t>−</m:t>
                  </m:r>
                  <m:r>
                    <m:t>1</m:t>
                  </m:r>
                </m:sup>
              </m:sSup>
            </m:den>
          </m:f>
        </m:oMath>
      </m:oMathPara>
    </w:p>
    <w:p>
      <w:pPr>
        <w:pStyle w:val="FirstParagraph"/>
      </w:pPr>
      <w:r>
        <w:t xml:space="preserve">has a pole at</w:t>
      </w:r>
    </w:p>
    <w:p>
      <w:pPr>
        <w:pStyle w:val="BodyText"/>
      </w:pPr>
      <m:oMathPara>
        <m:oMathParaPr>
          <m:jc m:val="center"/>
        </m:oMathParaPr>
        <m:oMath>
          <m:r>
            <m:t>z</m:t>
          </m:r>
          <m:r>
            <m:rPr>
              <m:sty m:val="p"/>
            </m:rPr>
            <m:t>=</m:t>
          </m:r>
          <m:r>
            <m:t>0.5</m:t>
          </m:r>
          <m:r>
            <m:rPr>
              <m:sty m:val="p"/>
            </m:rPr>
            <m:t>.</m:t>
          </m:r>
        </m:oMath>
      </m:oMathPara>
    </w:p>
    <w:p>
      <w:pPr>
        <w:pStyle w:val="FirstParagraph"/>
      </w:pPr>
      <w:r>
        <w:t xml:space="preserve">At that point the denominator is zero.</w:t>
      </w:r>
    </w:p>
    <w:p>
      <w:pPr>
        <w:pStyle w:val="BodyText"/>
      </w:pPr>
      <w:r>
        <w:t xml:space="preserve">So</w:t>
      </w:r>
      <w:r>
        <w:t xml:space="preserve"> </w:t>
      </w:r>
      <m:oMath>
        <m:r>
          <m:t>X</m:t>
        </m:r>
        <m:r>
          <m:rPr>
            <m:sty m:val="p"/>
          </m:rPr>
          <m:t>(</m:t>
        </m:r>
        <m:r>
          <m:t>z</m:t>
        </m:r>
        <m:r>
          <m:rPr>
            <m:sty m:val="p"/>
          </m:rPr>
          <m:t>)</m:t>
        </m:r>
      </m:oMath>
      <w:r>
        <w:t xml:space="preserve"> </w:t>
      </w:r>
      <w:r>
        <w:t xml:space="preserve">cannot be finite there.</w:t>
      </w:r>
    </w:p>
    <w:p>
      <w:pPr>
        <w:pStyle w:val="BodyText"/>
      </w:pPr>
      <w:r>
        <w:t xml:space="preserve">Therefore:</w:t>
      </w:r>
    </w:p>
    <w:p>
      <w:pPr>
        <w:pStyle w:val="BodyText"/>
      </w:pPr>
      <m:oMathPara>
        <m:oMathParaPr>
          <m:jc m:val="center"/>
        </m:oMathParaPr>
        <m:oMath>
          <m:borderBox>
            <m:e>
              <m:r>
                <m:rPr>
                  <m:nor/>
                  <m:sty m:val="p"/>
                </m:rPr>
                <m:t>poles always lie outside the ROC</m:t>
              </m:r>
              <m:r>
                <m:rPr>
                  <m:sty m:val="p"/>
                </m:rPr>
                <m:t>.</m:t>
              </m:r>
            </m:e>
          </m:borderBox>
        </m:oMath>
      </m:oMathPara>
    </w:p>
    <w:p>
      <w:pPr>
        <w:pStyle w:val="FirstParagraph"/>
      </w:pPr>
      <w:r>
        <w:t xml:space="preserve">The deck makes this one of the explicit ROC rules.</w:t>
      </w:r>
    </w:p>
    <w:p>
      <w:r>
        <w:pict>
          <v:rect style="width:0;height:1.5pt" o:hralign="center" o:hrstd="t" o:hr="t"/>
        </w:pict>
      </w:r>
    </w:p>
    <w:bookmarkEnd w:id="42"/>
    <w:bookmarkStart w:id="43" w:name="X6a38447c1333a003ad2b06fc355d4f9778acc11"/>
    <w:p>
      <w:pPr>
        <w:pStyle w:val="Heading1"/>
      </w:pPr>
      <w:r>
        <w:t xml:space="preserve">13. The unit circle is the bridge back to the DTFT</w:t>
      </w:r>
    </w:p>
    <w:p>
      <w:pPr>
        <w:pStyle w:val="FirstParagraph"/>
      </w:pPr>
      <w:r>
        <w:t xml:space="preserve">This is one of the most useful rules:</w:t>
      </w:r>
    </w:p>
    <w:p>
      <w:pPr>
        <w:pStyle w:val="BodyText"/>
      </w:pPr>
      <m:oMathPara>
        <m:oMathParaPr>
          <m:jc m:val="center"/>
        </m:oMathParaPr>
        <m:oMath>
          <m:borderBox>
            <m:e>
              <m:r>
                <m:rPr>
                  <m:nor/>
                  <m:sty m:val="p"/>
                </m:rPr>
                <m:t>DTFT exists</m:t>
              </m:r>
              <m:r>
                <m:rPr>
                  <m:sty m:val="p"/>
                </m:rPr>
                <m:t>⇔</m:t>
              </m:r>
              <m:r>
                <m:rPr>
                  <m:sty m:val="p"/>
                </m:rPr>
                <m:t>|</m:t>
              </m:r>
              <m:r>
                <m:t>z</m:t>
              </m:r>
              <m:r>
                <m:rPr>
                  <m:sty m:val="p"/>
                </m:rPr>
                <m:t>|</m:t>
              </m:r>
              <m:r>
                <m:rPr>
                  <m:sty m:val="p"/>
                </m:rPr>
                <m:t>=</m:t>
              </m:r>
              <m:r>
                <m:t>1</m:t>
              </m:r>
              <m:r>
                <m:rPr>
                  <m:nor/>
                  <m:sty m:val="p"/>
                </m:rPr>
                <m:t> lies in the ROC</m:t>
              </m:r>
              <m:r>
                <m:rPr>
                  <m:sty m:val="p"/>
                </m:rPr>
                <m:t>.</m:t>
              </m:r>
            </m:e>
          </m:borderBox>
        </m:oMath>
      </m:oMathPara>
    </w:p>
    <w:p>
      <w:pPr>
        <w:pStyle w:val="FirstParagraph"/>
      </w:pPr>
      <w:r>
        <w:t xml:space="preserve">That is stated directly in the deck.</w:t>
      </w:r>
    </w:p>
    <w:p>
      <w:pPr>
        <w:pStyle w:val="BodyText"/>
      </w:pPr>
      <w:r>
        <w:t xml:space="preserve">For</w:t>
      </w:r>
    </w:p>
    <w:p>
      <w:pPr>
        <w:pStyle w:val="BodyText"/>
      </w:pPr>
      <m:oMathPara>
        <m:oMathParaPr>
          <m:jc m:val="center"/>
        </m:oMathParaPr>
        <m:oMath>
          <m:r>
            <m:t>x</m:t>
          </m:r>
          <m:r>
            <m:rPr>
              <m:sty m:val="p"/>
            </m:rPr>
            <m:t>[</m:t>
          </m:r>
          <m:r>
            <m:t>n</m:t>
          </m:r>
          <m:r>
            <m:rPr>
              <m:sty m:val="p"/>
            </m:rPr>
            <m:t>]</m:t>
          </m:r>
          <m:r>
            <m:rPr>
              <m:sty m:val="p"/>
            </m:rPr>
            <m:t>=</m:t>
          </m:r>
          <m:sSup>
            <m:e>
              <m:r>
                <m:t>a</m:t>
              </m:r>
            </m:e>
            <m:sup>
              <m:r>
                <m:t>n</m:t>
              </m:r>
            </m:sup>
          </m:sSup>
          <m:r>
            <m:t>u</m:t>
          </m:r>
          <m:r>
            <m:rPr>
              <m:sty m:val="p"/>
            </m:rPr>
            <m:t>[</m:t>
          </m:r>
          <m:r>
            <m:t>n</m:t>
          </m:r>
          <m:r>
            <m:rPr>
              <m:sty m:val="p"/>
            </m:rPr>
            <m:t>]</m:t>
          </m:r>
        </m:oMath>
      </m:oMathPara>
    </w:p>
    <w:p>
      <w:pPr>
        <w:pStyle w:val="FirstParagraph"/>
      </w:pPr>
      <w:r>
        <w:t xml:space="preserve">with ROC</w:t>
      </w:r>
    </w:p>
    <w:p>
      <w:pPr>
        <w:pStyle w:val="BodyText"/>
      </w:pPr>
      <m:oMathPara>
        <m:oMathParaPr>
          <m:jc m:val="center"/>
        </m:oMathParaPr>
        <m:oMath>
          <m:r>
            <m:rPr>
              <m:sty m:val="p"/>
            </m:rPr>
            <m:t>|</m:t>
          </m:r>
          <m:r>
            <m:t>z</m:t>
          </m:r>
          <m:r>
            <m:rPr>
              <m:sty m:val="p"/>
            </m:rPr>
            <m:t>|</m:t>
          </m:r>
          <m:r>
            <m:rPr>
              <m:sty m:val="p"/>
            </m:rPr>
            <m:t>&gt;</m:t>
          </m:r>
          <m:r>
            <m:rPr>
              <m:sty m:val="p"/>
            </m:rPr>
            <m:t>|</m:t>
          </m:r>
          <m:r>
            <m:t>a</m:t>
          </m:r>
          <m:r>
            <m:rPr>
              <m:sty m:val="p"/>
            </m:rPr>
            <m:t>|</m:t>
          </m:r>
          <m:r>
            <m:rPr>
              <m:sty m:val="p"/>
            </m:rPr>
            <m:t>,</m:t>
          </m:r>
        </m:oMath>
      </m:oMathPara>
    </w:p>
    <w:p>
      <w:pPr>
        <w:pStyle w:val="FirstParagraph"/>
      </w:pPr>
      <w:r>
        <w:t xml:space="preserve">the DTFT exists if</w:t>
      </w:r>
    </w:p>
    <w:p>
      <w:pPr>
        <w:pStyle w:val="BodyText"/>
      </w:pPr>
      <m:oMathPara>
        <m:oMathParaPr>
          <m:jc m:val="center"/>
        </m:oMathParaPr>
        <m:oMath>
          <m:r>
            <m:t>1</m:t>
          </m:r>
          <m:r>
            <m:rPr>
              <m:sty m:val="p"/>
            </m:rPr>
            <m:t>&gt;</m:t>
          </m:r>
          <m:r>
            <m:rPr>
              <m:sty m:val="p"/>
            </m:rPr>
            <m:t>|</m:t>
          </m:r>
          <m:r>
            <m:t>a</m:t>
          </m:r>
          <m:r>
            <m:rPr>
              <m:sty m:val="p"/>
            </m:rPr>
            <m:t>|</m:t>
          </m:r>
          <m:r>
            <m:rPr>
              <m:sty m:val="p"/>
            </m:rPr>
            <m:t>.</m:t>
          </m:r>
        </m:oMath>
      </m:oMathPara>
    </w:p>
    <w:p>
      <w:pPr>
        <w:pStyle w:val="FirstParagraph"/>
      </w:pPr>
      <w:r>
        <w:t xml:space="preserve">So:</w:t>
      </w:r>
    </w:p>
    <w:p>
      <w:pPr>
        <w:pStyle w:val="BodyText"/>
      </w:pPr>
      <m:oMathPara>
        <m:oMathParaPr>
          <m:jc m:val="center"/>
        </m:oMathParaPr>
        <m:oMath>
          <m:borderBox>
            <m:e>
              <m:r>
                <m:rPr>
                  <m:sty m:val="p"/>
                </m:rPr>
                <m:t>|</m:t>
              </m:r>
              <m:r>
                <m:t>a</m:t>
              </m:r>
              <m:r>
                <m:rPr>
                  <m:sty m:val="p"/>
                </m:rPr>
                <m:t>|</m:t>
              </m:r>
              <m:r>
                <m:rPr>
                  <m:sty m:val="p"/>
                </m:rPr>
                <m:t>&lt;</m:t>
              </m:r>
              <m:r>
                <m:t>1</m:t>
              </m:r>
              <m:r>
                <m:rPr>
                  <m:sty m:val="p"/>
                </m:rPr>
                <m:t>.</m:t>
              </m:r>
            </m:e>
          </m:borderBox>
        </m:oMath>
      </m:oMathPara>
    </w:p>
    <w:p>
      <w:pPr>
        <w:pStyle w:val="FirstParagraph"/>
      </w:pPr>
      <w:r>
        <w:t xml:space="preserve">That matches what students already learned from the geometric-series DTFT in Week 1.</w:t>
      </w:r>
    </w:p>
    <w:p>
      <w:pPr>
        <w:pStyle w:val="BodyText"/>
      </w:pPr>
      <w:r>
        <w:t xml:space="preserve">This is a nice moment to show that z-transform theory is not replacing DTFT theory; it generalizes it.</w:t>
      </w:r>
    </w:p>
    <w:p>
      <w:r>
        <w:pict>
          <v:rect style="width:0;height:1.5pt" o:hralign="center" o:hrstd="t" o:hr="t"/>
        </w:pict>
      </w:r>
    </w:p>
    <w:bookmarkEnd w:id="43"/>
    <w:bookmarkStart w:id="44" w:name="X089da4136d7c0cc4c26e61810b8631ce276a9af"/>
    <w:p>
      <w:pPr>
        <w:pStyle w:val="Heading1"/>
      </w:pPr>
      <w:r>
        <w:t xml:space="preserve">14. Quick classification A</w:t>
      </w:r>
    </w:p>
    <w:p>
      <w:pPr>
        <w:pStyle w:val="FirstParagraph"/>
      </w:pPr>
      <w:r>
        <w:t xml:space="preserve">The slide gives</w:t>
      </w:r>
    </w:p>
    <w:p>
      <w:pPr>
        <w:pStyle w:val="BodyText"/>
      </w:pPr>
      <m:oMathPara>
        <m:oMathParaPr>
          <m:jc m:val="center"/>
        </m:oMathParaPr>
        <m:oMath>
          <m:r>
            <m:t>X</m:t>
          </m:r>
          <m:r>
            <m:rPr>
              <m:sty m:val="p"/>
            </m:rPr>
            <m:t>(</m:t>
          </m:r>
          <m:r>
            <m:t>z</m:t>
          </m:r>
          <m:r>
            <m:rPr>
              <m:sty m:val="p"/>
            </m:rPr>
            <m:t>)</m:t>
          </m:r>
          <m:r>
            <m:rPr>
              <m:sty m:val="p"/>
            </m:rPr>
            <m:t>=</m:t>
          </m:r>
          <m:f>
            <m:fPr>
              <m:type m:val="bar"/>
            </m:fPr>
            <m:num>
              <m:r>
                <m:t>1</m:t>
              </m:r>
            </m:num>
            <m:den>
              <m:r>
                <m:t>1</m:t>
              </m:r>
              <m:r>
                <m:rPr>
                  <m:sty m:val="p"/>
                </m:rPr>
                <m:t>−</m:t>
              </m:r>
              <m:r>
                <m:t>0.7</m:t>
              </m:r>
              <m:sSup>
                <m:e>
                  <m:r>
                    <m:t>z</m:t>
                  </m:r>
                </m:e>
                <m:sup>
                  <m:r>
                    <m:rPr>
                      <m:sty m:val="p"/>
                    </m:rPr>
                    <m:t>−</m:t>
                  </m:r>
                  <m:r>
                    <m:t>1</m:t>
                  </m:r>
                </m:sup>
              </m:sSup>
            </m:den>
          </m:f>
          <m:r>
            <m:rPr>
              <m:sty m:val="p"/>
            </m:rPr>
            <m:t>,</m:t>
          </m:r>
          <m:r>
            <m:t>  </m:t>
          </m:r>
          <m:r>
            <m:rPr>
              <m:sty m:val="p"/>
            </m:rPr>
            <m:t>|</m:t>
          </m:r>
          <m:r>
            <m:t>​</m:t>
          </m:r>
          <m:r>
            <m:t>z</m:t>
          </m:r>
          <m:r>
            <m:rPr>
              <m:sty m:val="p"/>
            </m:rPr>
            <m:t>|</m:t>
          </m:r>
          <m:r>
            <m:t>​</m:t>
          </m:r>
          <m:r>
            <m:rPr>
              <m:sty m:val="p"/>
            </m:rPr>
            <m:t>&gt;</m:t>
          </m:r>
          <m:r>
            <m:t>0.7</m:t>
          </m:r>
          <m:r>
            <m:rPr>
              <m:sty m:val="p"/>
            </m:rPr>
            <m:t>.</m:t>
          </m:r>
        </m:oMath>
      </m:oMathPara>
    </w:p>
    <w:p>
      <w:pPr>
        <w:pStyle w:val="FirstParagraph"/>
      </w:pPr>
      <w:r>
        <w:t xml:space="preserve">Good answer:</w:t>
      </w:r>
    </w:p>
    <w:p>
      <w:pPr>
        <w:pStyle w:val="Compact"/>
        <w:numPr>
          <w:ilvl w:val="0"/>
          <w:numId w:val="1010"/>
        </w:numPr>
      </w:pPr>
      <w:r>
        <w:t xml:space="preserve">right-sided,</w:t>
      </w:r>
    </w:p>
    <w:p>
      <w:pPr>
        <w:pStyle w:val="Compact"/>
        <w:numPr>
          <w:ilvl w:val="0"/>
          <w:numId w:val="1010"/>
        </w:numPr>
      </w:pPr>
      <w:r>
        <w:t xml:space="preserve">pole at 0.7,</w:t>
      </w:r>
    </w:p>
    <w:p>
      <w:pPr>
        <w:pStyle w:val="Compact"/>
        <w:numPr>
          <w:ilvl w:val="0"/>
          <w:numId w:val="1010"/>
        </w:numPr>
      </w:pPr>
      <w:r>
        <w:t xml:space="preserve">unit circle is inside ROC,</w:t>
      </w:r>
    </w:p>
    <w:p>
      <w:pPr>
        <w:pStyle w:val="Compact"/>
        <w:numPr>
          <w:ilvl w:val="0"/>
          <w:numId w:val="1010"/>
        </w:numPr>
      </w:pPr>
      <w:r>
        <w:t xml:space="preserve">DTFT exists.</w:t>
      </w:r>
    </w:p>
    <w:p>
      <w:pPr>
        <w:pStyle w:val="FirstParagraph"/>
      </w:pPr>
      <w:r>
        <w:t xml:space="preserve">The corresponding sequence is</w:t>
      </w:r>
    </w:p>
    <w:p>
      <w:pPr>
        <w:pStyle w:val="BodyText"/>
      </w:pPr>
      <m:oMathPara>
        <m:oMathParaPr>
          <m:jc m:val="center"/>
        </m:oMathParaPr>
        <m:oMath>
          <m:borderBox>
            <m:e>
              <m:r>
                <m:t>x</m:t>
              </m:r>
              <m:r>
                <m:rPr>
                  <m:sty m:val="p"/>
                </m:rPr>
                <m:t>[</m:t>
              </m:r>
              <m:r>
                <m:t>n</m:t>
              </m:r>
              <m:r>
                <m:rPr>
                  <m:sty m:val="p"/>
                </m:rPr>
                <m:t>]</m:t>
              </m:r>
              <m:r>
                <m:rPr>
                  <m:sty m:val="p"/>
                </m:rPr>
                <m:t>=</m:t>
              </m:r>
              <m:r>
                <m:rPr>
                  <m:sty m:val="p"/>
                </m:rPr>
                <m:t>(</m:t>
              </m:r>
              <m:r>
                <m:t>0.7</m:t>
              </m:r>
              <m:sSup>
                <m:e>
                  <m:r>
                    <m:rPr>
                      <m:sty m:val="p"/>
                    </m:rPr>
                    <m:t>)</m:t>
                  </m:r>
                </m:e>
                <m:sup>
                  <m:r>
                    <m:t>n</m:t>
                  </m:r>
                </m:sup>
              </m:sSup>
              <m:r>
                <m:t>u</m:t>
              </m:r>
              <m:r>
                <m:rPr>
                  <m:sty m:val="p"/>
                </m:rPr>
                <m:t>[</m:t>
              </m:r>
              <m:r>
                <m:t>n</m:t>
              </m:r>
              <m:r>
                <m:rPr>
                  <m:sty m:val="p"/>
                </m:rPr>
                <m:t>]</m:t>
              </m:r>
              <m:r>
                <m:rPr>
                  <m:sty m:val="p"/>
                </m:rPr>
                <m:t>.</m:t>
              </m:r>
            </m:e>
          </m:borderBox>
        </m:oMath>
      </m:oMathPara>
    </w:p>
    <w:p>
      <w:pPr>
        <w:pStyle w:val="FirstParagraph"/>
      </w:pPr>
      <w:r>
        <w:t xml:space="preserve">This is exactly the classification listed in the deck.</w:t>
      </w:r>
    </w:p>
    <w:p>
      <w:r>
        <w:pict>
          <v:rect style="width:0;height:1.5pt" o:hralign="center" o:hrstd="t" o:hr="t"/>
        </w:pict>
      </w:r>
    </w:p>
    <w:bookmarkEnd w:id="44"/>
    <w:bookmarkStart w:id="45" w:name="X2992efb8d9ebdddfd8d5c405fa3224156c960c3"/>
    <w:p>
      <w:pPr>
        <w:pStyle w:val="Heading1"/>
      </w:pPr>
      <w:r>
        <w:t xml:space="preserve">15. Quick classification B</w:t>
      </w:r>
    </w:p>
    <w:p>
      <w:pPr>
        <w:pStyle w:val="FirstParagraph"/>
      </w:pPr>
      <m:oMathPara>
        <m:oMathParaPr>
          <m:jc m:val="center"/>
        </m:oMathParaPr>
        <m:oMath>
          <m:r>
            <m:t>X</m:t>
          </m:r>
          <m:r>
            <m:rPr>
              <m:sty m:val="p"/>
            </m:rPr>
            <m:t>(</m:t>
          </m:r>
          <m:r>
            <m:t>z</m:t>
          </m:r>
          <m:r>
            <m:rPr>
              <m:sty m:val="p"/>
            </m:rPr>
            <m:t>)</m:t>
          </m:r>
          <m:r>
            <m:rPr>
              <m:sty m:val="p"/>
            </m:rPr>
            <m:t>=</m:t>
          </m:r>
          <m:f>
            <m:fPr>
              <m:type m:val="bar"/>
            </m:fPr>
            <m:num>
              <m:r>
                <m:t>1</m:t>
              </m:r>
            </m:num>
            <m:den>
              <m:r>
                <m:t>1</m:t>
              </m:r>
              <m:r>
                <m:rPr>
                  <m:sty m:val="p"/>
                </m:rPr>
                <m:t>−</m:t>
              </m:r>
              <m:r>
                <m:t>1.2</m:t>
              </m:r>
              <m:sSup>
                <m:e>
                  <m:r>
                    <m:t>z</m:t>
                  </m:r>
                </m:e>
                <m:sup>
                  <m:r>
                    <m:rPr>
                      <m:sty m:val="p"/>
                    </m:rPr>
                    <m:t>−</m:t>
                  </m:r>
                  <m:r>
                    <m:t>1</m:t>
                  </m:r>
                </m:sup>
              </m:sSup>
            </m:den>
          </m:f>
          <m:r>
            <m:rPr>
              <m:sty m:val="p"/>
            </m:rPr>
            <m:t>,</m:t>
          </m:r>
          <m:r>
            <m:t>  </m:t>
          </m:r>
          <m:r>
            <m:rPr>
              <m:sty m:val="p"/>
            </m:rPr>
            <m:t>|</m:t>
          </m:r>
          <m:r>
            <m:t>​</m:t>
          </m:r>
          <m:r>
            <m:t>z</m:t>
          </m:r>
          <m:r>
            <m:rPr>
              <m:sty m:val="p"/>
            </m:rPr>
            <m:t>|</m:t>
          </m:r>
          <m:r>
            <m:t>​</m:t>
          </m:r>
          <m:r>
            <m:rPr>
              <m:sty m:val="p"/>
            </m:rPr>
            <m:t>&gt;</m:t>
          </m:r>
          <m:r>
            <m:t>1.2</m:t>
          </m:r>
          <m:r>
            <m:rPr>
              <m:sty m:val="p"/>
            </m:rPr>
            <m:t>.</m:t>
          </m:r>
        </m:oMath>
      </m:oMathPara>
    </w:p>
    <w:p>
      <w:pPr>
        <w:pStyle w:val="FirstParagraph"/>
      </w:pPr>
      <w:r>
        <w:t xml:space="preserve">Good answer:</w:t>
      </w:r>
    </w:p>
    <w:p>
      <w:pPr>
        <w:pStyle w:val="Compact"/>
        <w:numPr>
          <w:ilvl w:val="0"/>
          <w:numId w:val="1011"/>
        </w:numPr>
      </w:pPr>
      <w:r>
        <w:t xml:space="preserve">right-sided,</w:t>
      </w:r>
    </w:p>
    <w:p>
      <w:pPr>
        <w:pStyle w:val="Compact"/>
        <w:numPr>
          <w:ilvl w:val="0"/>
          <w:numId w:val="1011"/>
        </w:numPr>
      </w:pPr>
      <w:r>
        <w:t xml:space="preserve">sequence</w:t>
      </w:r>
    </w:p>
    <w:p>
      <w:pPr>
        <w:pStyle w:val="FirstParagraph"/>
      </w:pPr>
      <m:oMathPara>
        <m:oMathParaPr>
          <m:jc m:val="center"/>
        </m:oMathParaPr>
        <m:oMath>
          <m:r>
            <m:t>x</m:t>
          </m:r>
          <m:r>
            <m:rPr>
              <m:sty m:val="p"/>
            </m:rPr>
            <m:t>[</m:t>
          </m:r>
          <m:r>
            <m:t>n</m:t>
          </m:r>
          <m:r>
            <m:rPr>
              <m:sty m:val="p"/>
            </m:rPr>
            <m:t>]</m:t>
          </m:r>
          <m:r>
            <m:rPr>
              <m:sty m:val="p"/>
            </m:rPr>
            <m:t>=</m:t>
          </m:r>
          <m:r>
            <m:rPr>
              <m:sty m:val="p"/>
            </m:rPr>
            <m:t>(</m:t>
          </m:r>
          <m:r>
            <m:t>1.2</m:t>
          </m:r>
          <m:sSup>
            <m:e>
              <m:r>
                <m:rPr>
                  <m:sty m:val="p"/>
                </m:rPr>
                <m:t>)</m:t>
              </m:r>
            </m:e>
            <m:sup>
              <m:r>
                <m:t>n</m:t>
              </m:r>
            </m:sup>
          </m:sSup>
          <m:r>
            <m:t>u</m:t>
          </m:r>
          <m:r>
            <m:rPr>
              <m:sty m:val="p"/>
            </m:rPr>
            <m:t>[</m:t>
          </m:r>
          <m:r>
            <m:t>n</m:t>
          </m:r>
          <m:r>
            <m:rPr>
              <m:sty m:val="p"/>
            </m:rPr>
            <m:t>]</m:t>
          </m:r>
          <m:r>
            <m:rPr>
              <m:sty m:val="p"/>
            </m:rPr>
            <m:t>,</m:t>
          </m:r>
        </m:oMath>
      </m:oMathPara>
    </w:p>
    <w:p>
      <w:pPr>
        <w:pStyle w:val="Compact"/>
        <w:numPr>
          <w:ilvl w:val="0"/>
          <w:numId w:val="1012"/>
        </w:numPr>
      </w:pPr>
      <w:r>
        <w:t xml:space="preserve">unit circle (</w:t>
      </w:r>
      <m:oMath>
        <m:r>
          <m:rPr>
            <m:sty m:val="p"/>
          </m:rPr>
          <m:t>|</m:t>
        </m:r>
        <m:r>
          <m:t>​</m:t>
        </m:r>
        <m:r>
          <m:t>z</m:t>
        </m:r>
        <m:r>
          <m:rPr>
            <m:sty m:val="p"/>
          </m:rPr>
          <m:t>|</m:t>
        </m:r>
        <m:r>
          <m:t>​</m:t>
        </m:r>
        <m:r>
          <m:rPr>
            <m:sty m:val="p"/>
          </m:rPr>
          <m:t>=</m:t>
        </m:r>
        <m:r>
          <m:t>1</m:t>
        </m:r>
      </m:oMath>
      <w:r>
        <w:t xml:space="preserve">) is</w:t>
      </w:r>
      <w:r>
        <w:t xml:space="preserve"> </w:t>
      </w:r>
      <w:r>
        <w:rPr>
          <w:b/>
          <w:bCs/>
        </w:rPr>
        <w:t xml:space="preserve">not</w:t>
      </w:r>
      <w:r>
        <w:t xml:space="preserve"> </w:t>
      </w:r>
      <w:r>
        <w:t xml:space="preserve">in the ROC,</w:t>
      </w:r>
    </w:p>
    <w:p>
      <w:pPr>
        <w:pStyle w:val="Compact"/>
        <w:numPr>
          <w:ilvl w:val="0"/>
          <w:numId w:val="1012"/>
        </w:numPr>
      </w:pPr>
      <w:r>
        <w:t xml:space="preserve">DTFT does not exist.</w:t>
      </w:r>
    </w:p>
    <w:p>
      <w:pPr>
        <w:pStyle w:val="FirstParagraph"/>
      </w:pPr>
      <w:r>
        <w:t xml:space="preserve">This is a great example because the z-transform exists even though the DTFT does not.</w:t>
      </w:r>
    </w:p>
    <w:p>
      <w:r>
        <w:pict>
          <v:rect style="width:0;height:1.5pt" o:hralign="center" o:hrstd="t" o:hr="t"/>
        </w:pict>
      </w:r>
    </w:p>
    <w:bookmarkEnd w:id="45"/>
    <w:bookmarkStart w:id="46" w:name="Xceb93bd47c9b0fb670ae93b0a3d4c5ab4e12014"/>
    <w:p>
      <w:pPr>
        <w:pStyle w:val="Heading1"/>
      </w:pPr>
      <w:r>
        <w:t xml:space="preserve">16. Quick classification C</w:t>
      </w:r>
    </w:p>
    <w:p>
      <w:pPr>
        <w:pStyle w:val="FirstParagraph"/>
      </w:pPr>
      <m:oMathPara>
        <m:oMathParaPr>
          <m:jc m:val="center"/>
        </m:oMathParaPr>
        <m:oMath>
          <m:r>
            <m:t>X</m:t>
          </m:r>
          <m:r>
            <m:rPr>
              <m:sty m:val="p"/>
            </m:rPr>
            <m:t>(</m:t>
          </m:r>
          <m:r>
            <m:t>z</m:t>
          </m:r>
          <m:r>
            <m:rPr>
              <m:sty m:val="p"/>
            </m:rPr>
            <m:t>)</m:t>
          </m:r>
          <m:r>
            <m:rPr>
              <m:sty m:val="p"/>
            </m:rPr>
            <m:t>=</m:t>
          </m:r>
          <m:f>
            <m:fPr>
              <m:type m:val="bar"/>
            </m:fPr>
            <m:num>
              <m:r>
                <m:t>1</m:t>
              </m:r>
            </m:num>
            <m:den>
              <m:r>
                <m:t>1</m:t>
              </m:r>
              <m:r>
                <m:rPr>
                  <m:sty m:val="p"/>
                </m:rPr>
                <m:t>−</m:t>
              </m:r>
              <m:r>
                <m:t>1.2</m:t>
              </m:r>
              <m:sSup>
                <m:e>
                  <m:r>
                    <m:t>z</m:t>
                  </m:r>
                </m:e>
                <m:sup>
                  <m:r>
                    <m:rPr>
                      <m:sty m:val="p"/>
                    </m:rPr>
                    <m:t>−</m:t>
                  </m:r>
                  <m:r>
                    <m:t>1</m:t>
                  </m:r>
                </m:sup>
              </m:sSup>
            </m:den>
          </m:f>
          <m:r>
            <m:rPr>
              <m:sty m:val="p"/>
            </m:rPr>
            <m:t>,</m:t>
          </m:r>
          <m:r>
            <m:t>  </m:t>
          </m:r>
          <m:r>
            <m:rPr>
              <m:sty m:val="p"/>
            </m:rPr>
            <m:t>|</m:t>
          </m:r>
          <m:r>
            <m:t>​</m:t>
          </m:r>
          <m:r>
            <m:t>z</m:t>
          </m:r>
          <m:r>
            <m:rPr>
              <m:sty m:val="p"/>
            </m:rPr>
            <m:t>|</m:t>
          </m:r>
          <m:r>
            <m:t>​</m:t>
          </m:r>
          <m:r>
            <m:rPr>
              <m:sty m:val="p"/>
            </m:rPr>
            <m:t>&lt;</m:t>
          </m:r>
          <m:r>
            <m:t>1.2</m:t>
          </m:r>
          <m:r>
            <m:rPr>
              <m:sty m:val="p"/>
            </m:rPr>
            <m:t>.</m:t>
          </m:r>
        </m:oMath>
      </m:oMathPara>
    </w:p>
    <w:p>
      <w:pPr>
        <w:pStyle w:val="FirstParagraph"/>
      </w:pPr>
      <w:r>
        <w:t xml:space="preserve">Good answer:</w:t>
      </w:r>
    </w:p>
    <w:p>
      <w:pPr>
        <w:pStyle w:val="Compact"/>
        <w:numPr>
          <w:ilvl w:val="0"/>
          <w:numId w:val="1013"/>
        </w:numPr>
      </w:pPr>
      <w:r>
        <w:t xml:space="preserve">left-sided,</w:t>
      </w:r>
    </w:p>
    <w:p>
      <w:pPr>
        <w:pStyle w:val="Compact"/>
        <w:numPr>
          <w:ilvl w:val="0"/>
          <w:numId w:val="1013"/>
        </w:numPr>
      </w:pPr>
      <w:r>
        <w:t xml:space="preserve">sequence</w:t>
      </w:r>
    </w:p>
    <w:p>
      <w:pPr>
        <w:pStyle w:val="FirstParagraph"/>
      </w:pPr>
      <m:oMathPara>
        <m:oMathParaPr>
          <m:jc m:val="center"/>
        </m:oMathParaPr>
        <m:oMath>
          <m:r>
            <m:t>x</m:t>
          </m:r>
          <m:r>
            <m:rPr>
              <m:sty m:val="p"/>
            </m:rPr>
            <m:t>[</m:t>
          </m:r>
          <m:r>
            <m:t>n</m:t>
          </m:r>
          <m:r>
            <m:rPr>
              <m:sty m:val="p"/>
            </m:rPr>
            <m:t>]</m:t>
          </m:r>
          <m:r>
            <m:rPr>
              <m:sty m:val="p"/>
            </m:rPr>
            <m:t>=</m:t>
          </m:r>
          <m:r>
            <m:rPr>
              <m:sty m:val="p"/>
            </m:rPr>
            <m:t>−</m:t>
          </m:r>
          <m:r>
            <m:rPr>
              <m:sty m:val="p"/>
            </m:rPr>
            <m:t>(</m:t>
          </m:r>
          <m:r>
            <m:t>1.2</m:t>
          </m:r>
          <m:sSup>
            <m:e>
              <m:r>
                <m:rPr>
                  <m:sty m:val="p"/>
                </m:rPr>
                <m:t>)</m:t>
              </m:r>
            </m:e>
            <m:sup>
              <m:r>
                <m:t>n</m:t>
              </m:r>
            </m:sup>
          </m:sSup>
          <m:r>
            <m:t>u</m:t>
          </m:r>
          <m:r>
            <m:rPr>
              <m:sty m:val="p"/>
            </m:rPr>
            <m:t>[</m:t>
          </m:r>
          <m:r>
            <m:rPr>
              <m:sty m:val="p"/>
            </m:rPr>
            <m:t>−</m:t>
          </m:r>
          <m:r>
            <m:t>n</m:t>
          </m:r>
          <m:r>
            <m:rPr>
              <m:sty m:val="p"/>
            </m:rPr>
            <m:t>−</m:t>
          </m:r>
          <m:r>
            <m:t>1</m:t>
          </m:r>
          <m:r>
            <m:rPr>
              <m:sty m:val="p"/>
            </m:rPr>
            <m:t>]</m:t>
          </m:r>
          <m:r>
            <m:rPr>
              <m:sty m:val="p"/>
            </m:rPr>
            <m:t>,</m:t>
          </m:r>
        </m:oMath>
      </m:oMathPara>
    </w:p>
    <w:p>
      <w:pPr>
        <w:pStyle w:val="Compact"/>
        <w:numPr>
          <w:ilvl w:val="0"/>
          <w:numId w:val="1014"/>
        </w:numPr>
      </w:pPr>
      <w:r>
        <w:t xml:space="preserve">unit circle satisfies</w:t>
      </w:r>
    </w:p>
    <w:p>
      <w:pPr>
        <w:pStyle w:val="FirstParagraph"/>
      </w:pPr>
      <m:oMathPara>
        <m:oMathParaPr>
          <m:jc m:val="center"/>
        </m:oMathParaPr>
        <m:oMath>
          <m:r>
            <m:t>1</m:t>
          </m:r>
          <m:r>
            <m:rPr>
              <m:sty m:val="p"/>
            </m:rPr>
            <m:t>&lt;</m:t>
          </m:r>
          <m:r>
            <m:t>1.2</m:t>
          </m:r>
          <m:r>
            <m:rPr>
              <m:sty m:val="p"/>
            </m:rPr>
            <m:t>,</m:t>
          </m:r>
        </m:oMath>
      </m:oMathPara>
    </w:p>
    <w:p>
      <w:pPr>
        <w:pStyle w:val="FirstParagraph"/>
      </w:pPr>
      <w:r>
        <w:t xml:space="preserve">so the unit circle lies inside the ROC,</w:t>
      </w:r>
    </w:p>
    <w:p>
      <w:pPr>
        <w:pStyle w:val="Compact"/>
        <w:numPr>
          <w:ilvl w:val="0"/>
          <w:numId w:val="1015"/>
        </w:numPr>
      </w:pPr>
      <w:r>
        <w:t xml:space="preserve">DTFT exists.</w:t>
      </w:r>
    </w:p>
    <w:p>
      <w:pPr>
        <w:pStyle w:val="FirstParagraph"/>
      </w:pPr>
      <w:r>
        <w:t xml:space="preserve">That surprises students.</w:t>
      </w:r>
    </w:p>
    <w:p>
      <w:pPr>
        <w:pStyle w:val="BodyText"/>
      </w:pPr>
      <w:r>
        <w:t xml:space="preserve">The coefficient magnitude (</w:t>
      </w:r>
      <m:oMath>
        <m:r>
          <m:t>1.2</m:t>
        </m:r>
        <m:r>
          <m:rPr>
            <m:sty m:val="p"/>
          </m:rPr>
          <m:t>&gt;</m:t>
        </m:r>
        <m:r>
          <m:t>1</m:t>
        </m:r>
      </m:oMath>
      <w:r>
        <w:t xml:space="preserve">) does</w:t>
      </w:r>
      <w:r>
        <w:t xml:space="preserve"> </w:t>
      </w:r>
      <w:r>
        <w:rPr>
          <w:b/>
          <w:bCs/>
        </w:rPr>
        <w:t xml:space="preserve">not</w:t>
      </w:r>
      <w:r>
        <w:t xml:space="preserve"> </w:t>
      </w:r>
      <w:r>
        <w:t xml:space="preserve">automatically imply the DTFT fails.</w:t>
      </w:r>
    </w:p>
    <w:p>
      <w:pPr>
        <w:pStyle w:val="BodyText"/>
      </w:pPr>
      <w:r>
        <w:t xml:space="preserve">The time support and ROC matter.</w:t>
      </w:r>
    </w:p>
    <w:p>
      <w:r>
        <w:pict>
          <v:rect style="width:0;height:1.5pt" o:hralign="center" o:hrstd="t" o:hr="t"/>
        </w:pict>
      </w:r>
    </w:p>
    <w:bookmarkEnd w:id="46"/>
    <w:bookmarkStart w:id="47" w:name="X5971b718780cbfab85918c9ece4b5990f5bb2af"/>
    <w:p>
      <w:pPr>
        <w:pStyle w:val="Heading1"/>
      </w:pPr>
      <w:r>
        <w:t xml:space="preserve">17. Quick classification D</w:t>
      </w:r>
    </w:p>
    <w:p>
      <w:pPr>
        <w:pStyle w:val="FirstParagraph"/>
      </w:pPr>
      <w:r>
        <w:t xml:space="preserve">Poles at</w:t>
      </w:r>
    </w:p>
    <w:p>
      <w:pPr>
        <w:pStyle w:val="BodyText"/>
      </w:pPr>
      <m:oMathPara>
        <m:oMathParaPr>
          <m:jc m:val="center"/>
        </m:oMathParaPr>
        <m:oMath>
          <m:r>
            <m:t>0.5</m:t>
          </m:r>
          <m:r>
            <m:rPr>
              <m:sty m:val="p"/>
            </m:rPr>
            <m:t>,</m:t>
          </m:r>
          <m:r>
            <m:t> </m:t>
          </m:r>
          <m:r>
            <m:t>0.9</m:t>
          </m:r>
        </m:oMath>
      </m:oMathPara>
    </w:p>
    <w:p>
      <w:pPr>
        <w:pStyle w:val="FirstParagraph"/>
      </w:pPr>
      <w:r>
        <w:t xml:space="preserve">with ROC</w:t>
      </w:r>
    </w:p>
    <w:p>
      <w:pPr>
        <w:pStyle w:val="BodyText"/>
      </w:pPr>
      <m:oMathPara>
        <m:oMathParaPr>
          <m:jc m:val="center"/>
        </m:oMathParaPr>
        <m:oMath>
          <m:r>
            <m:t>0.5</m:t>
          </m:r>
          <m:r>
            <m:rPr>
              <m:sty m:val="p"/>
            </m:rPr>
            <m:t>&lt;</m:t>
          </m:r>
          <m:r>
            <m:rPr>
              <m:sty m:val="p"/>
            </m:rPr>
            <m:t>|</m:t>
          </m:r>
          <m:r>
            <m:t>​</m:t>
          </m:r>
          <m:r>
            <m:t>z</m:t>
          </m:r>
          <m:r>
            <m:rPr>
              <m:sty m:val="p"/>
            </m:rPr>
            <m:t>|</m:t>
          </m:r>
          <m:r>
            <m:t>​</m:t>
          </m:r>
          <m:r>
            <m:rPr>
              <m:sty m:val="p"/>
            </m:rPr>
            <m:t>&lt;</m:t>
          </m:r>
          <m:r>
            <m:t>0.9</m:t>
          </m:r>
          <m:r>
            <m:rPr>
              <m:sty m:val="p"/>
            </m:rPr>
            <m:t>.</m:t>
          </m:r>
        </m:oMath>
      </m:oMathPara>
    </w:p>
    <w:p>
      <w:pPr>
        <w:pStyle w:val="FirstParagraph"/>
      </w:pPr>
      <w:r>
        <w:t xml:space="preserve">Good answer:</w:t>
      </w:r>
    </w:p>
    <w:p>
      <w:pPr>
        <w:pStyle w:val="Compact"/>
        <w:numPr>
          <w:ilvl w:val="0"/>
          <w:numId w:val="1016"/>
        </w:numPr>
      </w:pPr>
      <w:r>
        <w:t xml:space="preserve">two-sided,</w:t>
      </w:r>
    </w:p>
    <w:p>
      <w:pPr>
        <w:pStyle w:val="Compact"/>
        <w:numPr>
          <w:ilvl w:val="0"/>
          <w:numId w:val="1016"/>
        </w:numPr>
      </w:pPr>
      <w:r>
        <w:t xml:space="preserve">one part right-sided,</w:t>
      </w:r>
    </w:p>
    <w:p>
      <w:pPr>
        <w:pStyle w:val="Compact"/>
        <w:numPr>
          <w:ilvl w:val="0"/>
          <w:numId w:val="1016"/>
        </w:numPr>
      </w:pPr>
      <w:r>
        <w:t xml:space="preserve">one part left-sided,</w:t>
      </w:r>
    </w:p>
    <w:p>
      <w:pPr>
        <w:pStyle w:val="Compact"/>
        <w:numPr>
          <w:ilvl w:val="0"/>
          <w:numId w:val="1016"/>
        </w:numPr>
      </w:pPr>
      <w:r>
        <w:t xml:space="preserve">unit circle is not in the ROC,</w:t>
      </w:r>
    </w:p>
    <w:p>
      <w:pPr>
        <w:pStyle w:val="Compact"/>
        <w:numPr>
          <w:ilvl w:val="0"/>
          <w:numId w:val="1016"/>
        </w:numPr>
      </w:pPr>
      <w:r>
        <w:t xml:space="preserve">DTFT does not exist.</w:t>
      </w:r>
    </w:p>
    <w:p>
      <w:pPr>
        <w:pStyle w:val="FirstParagraph"/>
      </w:pPr>
      <w:r>
        <w:t xml:space="preserve">That example is also given explicitly in the slides.</w:t>
      </w:r>
    </w:p>
    <w:p>
      <w:r>
        <w:pict>
          <v:rect style="width:0;height:1.5pt" o:hralign="center" o:hrstd="t" o:hr="t"/>
        </w:pict>
      </w:r>
    </w:p>
    <w:bookmarkEnd w:id="47"/>
    <w:bookmarkStart w:id="48" w:name="Xd001902595069f2727b77de80d0daec8669c2e7"/>
    <w:p>
      <w:pPr>
        <w:pStyle w:val="Heading1"/>
      </w:pPr>
      <w:r>
        <w:t xml:space="preserve">18. Why does a two-sided sequence produce an annular ROC?</w:t>
      </w:r>
    </w:p>
    <w:p>
      <w:pPr>
        <w:pStyle w:val="FirstParagraph"/>
      </w:pPr>
      <w:r>
        <w:t xml:space="preserve">Imagine a sum of two components:</w:t>
      </w:r>
    </w:p>
    <w:p>
      <w:pPr>
        <w:pStyle w:val="BodyText"/>
      </w:pPr>
      <m:oMathPara>
        <m:oMathParaPr>
          <m:jc m:val="center"/>
        </m:oMathParaPr>
        <m:oMath>
          <m:r>
            <m:t>x</m:t>
          </m:r>
          <m:r>
            <m:rPr>
              <m:sty m:val="p"/>
            </m:rPr>
            <m:t>[</m:t>
          </m:r>
          <m:r>
            <m:t>n</m:t>
          </m:r>
          <m:r>
            <m:rPr>
              <m:sty m:val="p"/>
            </m:rPr>
            <m:t>]</m:t>
          </m:r>
          <m:r>
            <m:rPr>
              <m:sty m:val="p"/>
            </m:rPr>
            <m:t>=</m:t>
          </m:r>
          <m:sSub>
            <m:e>
              <m:r>
                <m:t>x</m:t>
              </m:r>
            </m:e>
            <m:sub>
              <m:r>
                <m:t>R</m:t>
              </m:r>
            </m:sub>
          </m:sSub>
          <m:r>
            <m:rPr>
              <m:sty m:val="p"/>
            </m:rPr>
            <m:t>[</m:t>
          </m:r>
          <m:r>
            <m:t>n</m:t>
          </m:r>
          <m:r>
            <m:rPr>
              <m:sty m:val="p"/>
            </m:rPr>
            <m:t>]</m:t>
          </m:r>
          <m:r>
            <m:rPr>
              <m:sty m:val="p"/>
            </m:rPr>
            <m:t>+</m:t>
          </m:r>
          <m:sSub>
            <m:e>
              <m:r>
                <m:t>x</m:t>
              </m:r>
            </m:e>
            <m:sub>
              <m:r>
                <m:t>L</m:t>
              </m:r>
            </m:sub>
          </m:sSub>
          <m:r>
            <m:rPr>
              <m:sty m:val="p"/>
            </m:rPr>
            <m:t>[</m:t>
          </m:r>
          <m:r>
            <m:t>n</m:t>
          </m:r>
          <m:r>
            <m:rPr>
              <m:sty m:val="p"/>
            </m:rPr>
            <m:t>]</m:t>
          </m:r>
          <m:r>
            <m:rPr>
              <m:sty m:val="p"/>
            </m:rPr>
            <m:t>.</m:t>
          </m:r>
        </m:oMath>
      </m:oMathPara>
    </w:p>
    <w:p>
      <w:pPr>
        <w:pStyle w:val="FirstParagraph"/>
      </w:pPr>
      <w:r>
        <w:t xml:space="preserve">The right-sided piece may require</w:t>
      </w:r>
    </w:p>
    <w:p>
      <w:pPr>
        <w:pStyle w:val="BodyText"/>
      </w:pPr>
      <m:oMathPara>
        <m:oMathParaPr>
          <m:jc m:val="center"/>
        </m:oMathParaPr>
        <m:oMath>
          <m:r>
            <m:rPr>
              <m:sty m:val="p"/>
            </m:rPr>
            <m:t>|</m:t>
          </m:r>
          <m:r>
            <m:t>​</m:t>
          </m:r>
          <m:r>
            <m:t>z</m:t>
          </m:r>
          <m:r>
            <m:rPr>
              <m:sty m:val="p"/>
            </m:rPr>
            <m:t>|</m:t>
          </m:r>
          <m:r>
            <m:t>​</m:t>
          </m:r>
          <m:r>
            <m:rPr>
              <m:sty m:val="p"/>
            </m:rPr>
            <m:t>&gt;</m:t>
          </m:r>
          <m:sSub>
            <m:e>
              <m:r>
                <m:t>R</m:t>
              </m:r>
            </m:e>
            <m:sub>
              <m:r>
                <m:t>1</m:t>
              </m:r>
            </m:sub>
          </m:sSub>
          <m:r>
            <m:rPr>
              <m:sty m:val="p"/>
            </m:rPr>
            <m:t>.</m:t>
          </m:r>
        </m:oMath>
      </m:oMathPara>
    </w:p>
    <w:p>
      <w:pPr>
        <w:pStyle w:val="FirstParagraph"/>
      </w:pPr>
      <w:r>
        <w:t xml:space="preserve">The left-sided piece may require</w:t>
      </w:r>
    </w:p>
    <w:p>
      <w:pPr>
        <w:pStyle w:val="BodyText"/>
      </w:pPr>
      <m:oMathPara>
        <m:oMathParaPr>
          <m:jc m:val="center"/>
        </m:oMathParaPr>
        <m:oMath>
          <m:r>
            <m:rPr>
              <m:sty m:val="p"/>
            </m:rPr>
            <m:t>|</m:t>
          </m:r>
          <m:r>
            <m:t>​</m:t>
          </m:r>
          <m:r>
            <m:t>z</m:t>
          </m:r>
          <m:r>
            <m:rPr>
              <m:sty m:val="p"/>
            </m:rPr>
            <m:t>|</m:t>
          </m:r>
          <m:r>
            <m:t>​</m:t>
          </m:r>
          <m:r>
            <m:rPr>
              <m:sty m:val="p"/>
            </m:rPr>
            <m:t>&lt;</m:t>
          </m:r>
          <m:sSub>
            <m:e>
              <m:r>
                <m:t>R</m:t>
              </m:r>
            </m:e>
            <m:sub>
              <m:r>
                <m:t>2</m:t>
              </m:r>
            </m:sub>
          </m:sSub>
          <m:r>
            <m:rPr>
              <m:sty m:val="p"/>
            </m:rPr>
            <m:t>.</m:t>
          </m:r>
        </m:oMath>
      </m:oMathPara>
    </w:p>
    <w:p>
      <w:pPr>
        <w:pStyle w:val="FirstParagraph"/>
      </w:pPr>
      <w:r>
        <w:t xml:space="preserve">Both must converge simultaneously.</w:t>
      </w:r>
    </w:p>
    <w:p>
      <w:pPr>
        <w:pStyle w:val="BodyText"/>
      </w:pPr>
      <w:r>
        <w:t xml:space="preserve">So the combined ROC is</w:t>
      </w:r>
    </w:p>
    <w:p>
      <w:pPr>
        <w:pStyle w:val="BodyText"/>
      </w:pPr>
      <m:oMathPara>
        <m:oMathParaPr>
          <m:jc m:val="center"/>
        </m:oMathParaPr>
        <m:oMath>
          <m:borderBox>
            <m:e>
              <m:sSub>
                <m:e>
                  <m:r>
                    <m:t>R</m:t>
                  </m:r>
                </m:e>
                <m:sub>
                  <m:r>
                    <m:t>1</m:t>
                  </m:r>
                </m:sub>
              </m:sSub>
              <m:r>
                <m:rPr>
                  <m:sty m:val="p"/>
                </m:rPr>
                <m:t>&lt;</m:t>
              </m:r>
              <m:r>
                <m:rPr>
                  <m:sty m:val="p"/>
                </m:rPr>
                <m:t>|</m:t>
              </m:r>
              <m:r>
                <m:t>z</m:t>
              </m:r>
              <m:r>
                <m:rPr>
                  <m:sty m:val="p"/>
                </m:rPr>
                <m:t>|</m:t>
              </m:r>
              <m:r>
                <m:rPr>
                  <m:sty m:val="p"/>
                </m:rPr>
                <m:t>&lt;</m:t>
              </m:r>
              <m:sSub>
                <m:e>
                  <m:r>
                    <m:t>R</m:t>
                  </m:r>
                </m:e>
                <m:sub>
                  <m:r>
                    <m:t>2</m:t>
                  </m:r>
                </m:sub>
              </m:sSub>
            </m:e>
          </m:borderBox>
          <m:r>
            <m:rPr>
              <m:sty m:val="p"/>
            </m:rPr>
            <m:t>.</m:t>
          </m:r>
        </m:oMath>
      </m:oMathPara>
    </w:p>
    <w:p>
      <w:pPr>
        <w:pStyle w:val="FirstParagraph"/>
      </w:pPr>
      <w:r>
        <w:t xml:space="preserve">That gives an annulus.</w:t>
      </w:r>
    </w:p>
    <w:p>
      <w:pPr>
        <w:pStyle w:val="BodyText"/>
      </w:pPr>
      <w:r>
        <w:t xml:space="preserve">This is the cleanest intuitive explanation of two-sided ROCs.</w:t>
      </w:r>
    </w:p>
    <w:p>
      <w:r>
        <w:pict>
          <v:rect style="width:0;height:1.5pt" o:hralign="center" o:hrstd="t" o:hr="t"/>
        </w:pict>
      </w:r>
    </w:p>
    <w:bookmarkEnd w:id="48"/>
    <w:bookmarkStart w:id="49" w:name="X9a9c5d117b2f953d4268a95914ed953746b1060"/>
    <w:p>
      <w:pPr>
        <w:pStyle w:val="Heading1"/>
      </w:pPr>
      <w:r>
        <w:t xml:space="preserve">19. Inverse z-transform: what is the practical goal?</w:t>
      </w:r>
    </w:p>
    <w:p>
      <w:pPr>
        <w:pStyle w:val="FirstParagraph"/>
      </w:pPr>
      <w:r>
        <w:t xml:space="preserve">For rational expressions, the deck recommends a workflow based on partial fractions.</w:t>
      </w:r>
    </w:p>
    <w:p>
      <w:pPr>
        <w:pStyle w:val="BodyText"/>
      </w:pPr>
      <w:r>
        <w:t xml:space="preserve">The steps are:</w:t>
      </w:r>
    </w:p>
    <w:p>
      <w:pPr>
        <w:pStyle w:val="Compact"/>
        <w:numPr>
          <w:ilvl w:val="0"/>
          <w:numId w:val="1017"/>
        </w:numPr>
      </w:pPr>
      <w:r>
        <w:t xml:space="preserve">express in powers of</w:t>
      </w:r>
      <w:r>
        <w:t xml:space="preserve"> </w:t>
      </w:r>
      <m:oMath>
        <m:sSup>
          <m:e>
            <m:r>
              <m:t>z</m:t>
            </m:r>
          </m:e>
          <m:sup>
            <m:r>
              <m:rPr>
                <m:sty m:val="p"/>
              </m:rPr>
              <m:t>−</m:t>
            </m:r>
            <m:r>
              <m:t>1</m:t>
            </m:r>
          </m:sup>
        </m:sSup>
      </m:oMath>
      <w:r>
        <w:t xml:space="preserve">,</w:t>
      </w:r>
    </w:p>
    <w:p>
      <w:pPr>
        <w:pStyle w:val="Compact"/>
        <w:numPr>
          <w:ilvl w:val="0"/>
          <w:numId w:val="1017"/>
        </w:numPr>
      </w:pPr>
      <w:r>
        <w:t xml:space="preserve">factor denominator,</w:t>
      </w:r>
    </w:p>
    <w:p>
      <w:pPr>
        <w:pStyle w:val="Compact"/>
        <w:numPr>
          <w:ilvl w:val="0"/>
          <w:numId w:val="1017"/>
        </w:numPr>
      </w:pPr>
      <w:r>
        <w:t xml:space="preserve">compute residues,</w:t>
      </w:r>
    </w:p>
    <w:p>
      <w:pPr>
        <w:pStyle w:val="Compact"/>
        <w:numPr>
          <w:ilvl w:val="0"/>
          <w:numId w:val="1017"/>
        </w:numPr>
      </w:pPr>
      <w:r>
        <w:t xml:space="preserve">use ROC to decide right- or left-sided interpretation,</w:t>
      </w:r>
    </w:p>
    <w:p>
      <w:pPr>
        <w:pStyle w:val="Compact"/>
        <w:numPr>
          <w:ilvl w:val="0"/>
          <w:numId w:val="1017"/>
        </w:numPr>
      </w:pPr>
      <w:r>
        <w:t xml:space="preserve">check.</w:t>
      </w:r>
    </w:p>
    <w:p>
      <w:pPr>
        <w:pStyle w:val="FirstParagraph"/>
      </w:pPr>
      <w:r>
        <w:t xml:space="preserve">The crucial step is 4.</w:t>
      </w:r>
    </w:p>
    <w:p>
      <w:pPr>
        <w:pStyle w:val="BodyText"/>
      </w:pPr>
      <w:r>
        <w:t xml:space="preserve">Partial fractions give algebra.</w:t>
      </w:r>
    </w:p>
    <w:p>
      <w:pPr>
        <w:pStyle w:val="BodyText"/>
      </w:pPr>
      <w:r>
        <w:t xml:space="preserve">ROC gives time support.</w:t>
      </w:r>
    </w:p>
    <w:p>
      <w:r>
        <w:pict>
          <v:rect style="width:0;height:1.5pt" o:hralign="center" o:hrstd="t" o:hr="t"/>
        </w:pict>
      </w:r>
    </w:p>
    <w:bookmarkEnd w:id="49"/>
    <w:bookmarkStart w:id="50" w:name="Xceb3de03dde426be34d9cd8f0bd69445faa837b"/>
    <w:p>
      <w:pPr>
        <w:pStyle w:val="Heading1"/>
      </w:pPr>
      <w:r>
        <w:t xml:space="preserve">20. Worked example</w:t>
      </w:r>
    </w:p>
    <w:p>
      <w:pPr>
        <w:pStyle w:val="FirstParagraph"/>
      </w:pPr>
      <w:r>
        <w:t xml:space="preserve">The deck uses:</w:t>
      </w:r>
    </w:p>
    <w:p>
      <w:pPr>
        <w:pStyle w:val="BodyText"/>
      </w:pPr>
      <m:oMathPara>
        <m:oMathParaPr>
          <m:jc m:val="center"/>
        </m:oMathParaPr>
        <m:oMath>
          <m:r>
            <m:t>X</m:t>
          </m:r>
          <m:r>
            <m:rPr>
              <m:sty m:val="p"/>
            </m:rPr>
            <m:t>(</m:t>
          </m:r>
          <m:r>
            <m:t>z</m:t>
          </m:r>
          <m:r>
            <m:rPr>
              <m:sty m:val="p"/>
            </m:rPr>
            <m:t>)</m:t>
          </m:r>
          <m:r>
            <m:rPr>
              <m:sty m:val="p"/>
            </m:rPr>
            <m:t>=</m:t>
          </m:r>
          <m:f>
            <m:fPr>
              <m:type m:val="bar"/>
            </m:fPr>
            <m:num>
              <m:r>
                <m:t>1</m:t>
              </m:r>
            </m:num>
            <m:den>
              <m:r>
                <m:rPr>
                  <m:sty m:val="p"/>
                </m:rPr>
                <m:t>(</m:t>
              </m:r>
              <m:r>
                <m:t>1</m:t>
              </m:r>
              <m:r>
                <m:rPr>
                  <m:sty m:val="p"/>
                </m:rPr>
                <m:t>−</m:t>
              </m:r>
              <m:r>
                <m:t>0.5</m:t>
              </m:r>
              <m:sSup>
                <m:e>
                  <m:r>
                    <m:t>z</m:t>
                  </m:r>
                </m:e>
                <m:sup>
                  <m:r>
                    <m:rPr>
                      <m:sty m:val="p"/>
                    </m:rPr>
                    <m:t>−</m:t>
                  </m:r>
                  <m:r>
                    <m:t>1</m:t>
                  </m:r>
                </m:sup>
              </m:sSup>
              <m:r>
                <m:rPr>
                  <m:sty m:val="p"/>
                </m:rPr>
                <m:t>)</m:t>
              </m:r>
              <m:r>
                <m:rPr>
                  <m:sty m:val="p"/>
                </m:rPr>
                <m:t>(</m:t>
              </m:r>
              <m:r>
                <m:t>1</m:t>
              </m:r>
              <m:r>
                <m:rPr>
                  <m:sty m:val="p"/>
                </m:rPr>
                <m:t>−</m:t>
              </m:r>
              <m:r>
                <m:t>0.8</m:t>
              </m:r>
              <m:sSup>
                <m:e>
                  <m:r>
                    <m:t>z</m:t>
                  </m:r>
                </m:e>
                <m:sup>
                  <m:r>
                    <m:rPr>
                      <m:sty m:val="p"/>
                    </m:rPr>
                    <m:t>−</m:t>
                  </m:r>
                  <m:r>
                    <m:t>1</m:t>
                  </m:r>
                </m:sup>
              </m:sSup>
              <m:r>
                <m:rPr>
                  <m:sty m:val="p"/>
                </m:rPr>
                <m:t>)</m:t>
              </m:r>
            </m:den>
          </m:f>
          <m:r>
            <m:rPr>
              <m:sty m:val="p"/>
            </m:rPr>
            <m:t>.</m:t>
          </m:r>
        </m:oMath>
      </m:oMathPara>
    </w:p>
    <w:p>
      <w:pPr>
        <w:pStyle w:val="FirstParagraph"/>
      </w:pPr>
      <w:r>
        <w:t xml:space="preserve">Partial-fraction expansion gives:</w:t>
      </w:r>
    </w:p>
    <w:p>
      <w:pPr>
        <w:pStyle w:val="BodyText"/>
      </w:pPr>
      <m:oMathPara>
        <m:oMathParaPr>
          <m:jc m:val="center"/>
        </m:oMathParaPr>
        <m:oMath>
          <m:r>
            <m:t>X</m:t>
          </m:r>
          <m:r>
            <m:rPr>
              <m:sty m:val="p"/>
            </m:rPr>
            <m:t>(</m:t>
          </m:r>
          <m:r>
            <m:t>z</m:t>
          </m:r>
          <m:r>
            <m:rPr>
              <m:sty m:val="p"/>
            </m:rPr>
            <m:t>)</m:t>
          </m:r>
          <m:r>
            <m:rPr>
              <m:sty m:val="p"/>
            </m:rPr>
            <m:t>=</m:t>
          </m:r>
          <m:r>
            <m:rPr>
              <m:sty m:val="p"/>
            </m:rPr>
            <m:t>−</m:t>
          </m:r>
          <m:f>
            <m:fPr>
              <m:type m:val="bar"/>
            </m:fPr>
            <m:num>
              <m:r>
                <m:t>5</m:t>
              </m:r>
            </m:num>
            <m:den>
              <m:r>
                <m:t>3</m:t>
              </m:r>
            </m:den>
          </m:f>
          <m:f>
            <m:fPr>
              <m:type m:val="bar"/>
            </m:fPr>
            <m:num>
              <m:r>
                <m:t>1</m:t>
              </m:r>
            </m:num>
            <m:den>
              <m:r>
                <m:t>1</m:t>
              </m:r>
              <m:r>
                <m:rPr>
                  <m:sty m:val="p"/>
                </m:rPr>
                <m:t>−</m:t>
              </m:r>
              <m:r>
                <m:t>0.5</m:t>
              </m:r>
              <m:sSup>
                <m:e>
                  <m:r>
                    <m:t>z</m:t>
                  </m:r>
                </m:e>
                <m:sup>
                  <m:r>
                    <m:rPr>
                      <m:sty m:val="p"/>
                    </m:rPr>
                    <m:t>−</m:t>
                  </m:r>
                  <m:r>
                    <m:t>1</m:t>
                  </m:r>
                </m:sup>
              </m:sSup>
            </m:den>
          </m:f>
          <m:r>
            <m:rPr>
              <m:sty m:val="p"/>
            </m:rPr>
            <m:t>+</m:t>
          </m:r>
          <m:f>
            <m:fPr>
              <m:type m:val="bar"/>
            </m:fPr>
            <m:num>
              <m:r>
                <m:t>8</m:t>
              </m:r>
            </m:num>
            <m:den>
              <m:r>
                <m:t>3</m:t>
              </m:r>
            </m:den>
          </m:f>
          <m:f>
            <m:fPr>
              <m:type m:val="bar"/>
            </m:fPr>
            <m:num>
              <m:r>
                <m:t>1</m:t>
              </m:r>
            </m:num>
            <m:den>
              <m:r>
                <m:t>1</m:t>
              </m:r>
              <m:r>
                <m:rPr>
                  <m:sty m:val="p"/>
                </m:rPr>
                <m:t>−</m:t>
              </m:r>
              <m:r>
                <m:t>0.8</m:t>
              </m:r>
              <m:sSup>
                <m:e>
                  <m:r>
                    <m:t>z</m:t>
                  </m:r>
                </m:e>
                <m:sup>
                  <m:r>
                    <m:rPr>
                      <m:sty m:val="p"/>
                    </m:rPr>
                    <m:t>−</m:t>
                  </m:r>
                  <m:r>
                    <m:t>1</m:t>
                  </m:r>
                </m:sup>
              </m:sSup>
            </m:den>
          </m:f>
          <m:r>
            <m:rPr>
              <m:sty m:val="p"/>
            </m:rPr>
            <m:t>.</m:t>
          </m:r>
        </m:oMath>
      </m:oMathPara>
    </w:p>
    <w:p>
      <w:pPr>
        <w:pStyle w:val="FirstParagraph"/>
      </w:pPr>
      <w:r>
        <w:t xml:space="preserve">This appears directly in the slides.</w:t>
      </w:r>
    </w:p>
    <w:p>
      <w:pPr>
        <w:pStyle w:val="BodyText"/>
      </w:pPr>
      <w:r>
        <w:t xml:space="preserve">Now the answer depends on the ROC.</w:t>
      </w:r>
    </w:p>
    <w:p>
      <w:r>
        <w:pict>
          <v:rect style="width:0;height:1.5pt" o:hralign="center" o:hrstd="t" o:hr="t"/>
        </w:pict>
      </w:r>
    </w:p>
    <w:bookmarkEnd w:id="50"/>
    <w:bookmarkStart w:id="51" w:name="X6b430dbf46a896713f9c9ad111f2166781a03ce"/>
    <w:p>
      <w:pPr>
        <w:pStyle w:val="Heading1"/>
      </w:pPr>
      <w:r>
        <w:t xml:space="preserve">21. Case 1: ROC</w:t>
      </w:r>
      <w:r>
        <w:t xml:space="preserve"> </w:t>
      </w:r>
      <m:oMath>
        <m:r>
          <m:rPr>
            <m:sty m:val="p"/>
          </m:rPr>
          <m:t>|</m:t>
        </m:r>
        <m:r>
          <m:t>z</m:t>
        </m:r>
        <m:r>
          <m:rPr>
            <m:sty m:val="p"/>
          </m:rPr>
          <m:t>|</m:t>
        </m:r>
        <m:r>
          <m:rPr>
            <m:sty m:val="p"/>
          </m:rPr>
          <m:t>&gt;</m:t>
        </m:r>
        <m:r>
          <m:t>0.8</m:t>
        </m:r>
      </m:oMath>
    </w:p>
    <w:p>
      <w:pPr>
        <w:pStyle w:val="FirstParagraph"/>
      </w:pPr>
      <w:r>
        <w:t xml:space="preserve">Both poles lie inside the inner boundary.</w:t>
      </w:r>
    </w:p>
    <w:p>
      <w:pPr>
        <w:pStyle w:val="BodyText"/>
      </w:pPr>
      <w:r>
        <w:t xml:space="preserve">Each term must be interpreted as right-sided.</w:t>
      </w:r>
    </w:p>
    <w:p>
      <w:pPr>
        <w:pStyle w:val="BodyText"/>
      </w:pPr>
      <w:r>
        <w:t xml:space="preserve">So:</w:t>
      </w:r>
    </w:p>
    <w:p>
      <w:pPr>
        <w:pStyle w:val="BodyText"/>
      </w:pPr>
      <m:oMathPara>
        <m:oMathParaPr>
          <m:jc m:val="center"/>
        </m:oMathParaPr>
        <m:oMath>
          <m:borderBox>
            <m:e>
              <m:r>
                <m:t>x</m:t>
              </m:r>
              <m:r>
                <m:rPr>
                  <m:sty m:val="p"/>
                </m:rPr>
                <m:t>[</m:t>
              </m:r>
              <m:r>
                <m:t>n</m:t>
              </m:r>
              <m:r>
                <m:rPr>
                  <m:sty m:val="p"/>
                </m:rPr>
                <m:t>]</m:t>
              </m:r>
              <m:r>
                <m:rPr>
                  <m:sty m:val="p"/>
                </m:rPr>
                <m:t>=</m:t>
              </m:r>
              <m:r>
                <m:rPr>
                  <m:sty m:val="p"/>
                </m:rPr>
                <m:t>−</m:t>
              </m:r>
              <m:f>
                <m:fPr>
                  <m:type m:val="bar"/>
                </m:fPr>
                <m:num>
                  <m:r>
                    <m:t>5</m:t>
                  </m:r>
                </m:num>
                <m:den>
                  <m:r>
                    <m:t>3</m:t>
                  </m:r>
                </m:den>
              </m:f>
              <m:r>
                <m:rPr>
                  <m:sty m:val="p"/>
                </m:rPr>
                <m:t>(</m:t>
              </m:r>
              <m:r>
                <m:t>0.5</m:t>
              </m:r>
              <m:sSup>
                <m:e>
                  <m:r>
                    <m:rPr>
                      <m:sty m:val="p"/>
                    </m:rPr>
                    <m:t>)</m:t>
                  </m:r>
                </m:e>
                <m:sup>
                  <m:r>
                    <m:t>n</m:t>
                  </m:r>
                </m:sup>
              </m:sSup>
              <m:r>
                <m:t>u</m:t>
              </m:r>
              <m:r>
                <m:rPr>
                  <m:sty m:val="p"/>
                </m:rPr>
                <m:t>[</m:t>
              </m:r>
              <m:r>
                <m:t>n</m:t>
              </m:r>
              <m:r>
                <m:rPr>
                  <m:sty m:val="p"/>
                </m:rPr>
                <m:t>]</m:t>
              </m:r>
              <m:r>
                <m:rPr>
                  <m:sty m:val="p"/>
                </m:rPr>
                <m:t>+</m:t>
              </m:r>
              <m:f>
                <m:fPr>
                  <m:type m:val="bar"/>
                </m:fPr>
                <m:num>
                  <m:r>
                    <m:t>8</m:t>
                  </m:r>
                </m:num>
                <m:den>
                  <m:r>
                    <m:t>3</m:t>
                  </m:r>
                </m:den>
              </m:f>
              <m:r>
                <m:rPr>
                  <m:sty m:val="p"/>
                </m:rPr>
                <m:t>(</m:t>
              </m:r>
              <m:r>
                <m:t>0.8</m:t>
              </m:r>
              <m:sSup>
                <m:e>
                  <m:r>
                    <m:rPr>
                      <m:sty m:val="p"/>
                    </m:rPr>
                    <m:t>)</m:t>
                  </m:r>
                </m:e>
                <m:sup>
                  <m:r>
                    <m:t>n</m:t>
                  </m:r>
                </m:sup>
              </m:sSup>
              <m:r>
                <m:t>u</m:t>
              </m:r>
              <m:r>
                <m:rPr>
                  <m:sty m:val="p"/>
                </m:rPr>
                <m:t>[</m:t>
              </m:r>
              <m:r>
                <m:t>n</m:t>
              </m:r>
              <m:r>
                <m:rPr>
                  <m:sty m:val="p"/>
                </m:rPr>
                <m:t>]</m:t>
              </m:r>
              <m:r>
                <m:rPr>
                  <m:sty m:val="p"/>
                </m:rPr>
                <m:t>.</m:t>
              </m:r>
            </m:e>
          </m:borderBox>
        </m:oMath>
      </m:oMathPara>
    </w:p>
    <w:p>
      <w:pPr>
        <w:pStyle w:val="FirstParagraph"/>
      </w:pPr>
      <w:r>
        <w:t xml:space="preserve">This is a causal/right-sided sequence.</w:t>
      </w:r>
    </w:p>
    <w:p>
      <w:r>
        <w:pict>
          <v:rect style="width:0;height:1.5pt" o:hralign="center" o:hrstd="t" o:hr="t"/>
        </w:pict>
      </w:r>
    </w:p>
    <w:bookmarkEnd w:id="51"/>
    <w:bookmarkStart w:id="52" w:name="X3f987237447640704a5b850e518d00946724918"/>
    <w:p>
      <w:pPr>
        <w:pStyle w:val="Heading1"/>
      </w:pPr>
      <w:r>
        <w:t xml:space="preserve">22. Case 2: ROC</w:t>
      </w:r>
      <w:r>
        <w:t xml:space="preserve"> </w:t>
      </w:r>
      <m:oMath>
        <m:r>
          <m:t>0.5</m:t>
        </m:r>
        <m:r>
          <m:rPr>
            <m:sty m:val="p"/>
          </m:rPr>
          <m:t>&lt;</m:t>
        </m:r>
        <m:r>
          <m:rPr>
            <m:sty m:val="p"/>
          </m:rPr>
          <m:t>|</m:t>
        </m:r>
        <m:r>
          <m:t>​</m:t>
        </m:r>
        <m:r>
          <m:t>z</m:t>
        </m:r>
        <m:r>
          <m:rPr>
            <m:sty m:val="p"/>
          </m:rPr>
          <m:t>|</m:t>
        </m:r>
        <m:r>
          <m:t>​</m:t>
        </m:r>
        <m:r>
          <m:rPr>
            <m:sty m:val="p"/>
          </m:rPr>
          <m:t>&lt;</m:t>
        </m:r>
        <m:r>
          <m:t>0.8</m:t>
        </m:r>
      </m:oMath>
    </w:p>
    <w:p>
      <w:pPr>
        <w:pStyle w:val="FirstParagraph"/>
      </w:pPr>
      <w:r>
        <w:t xml:space="preserve">Now:</w:t>
      </w:r>
    </w:p>
    <w:p>
      <w:pPr>
        <w:pStyle w:val="Compact"/>
        <w:numPr>
          <w:ilvl w:val="0"/>
          <w:numId w:val="1018"/>
        </w:numPr>
      </w:pPr>
      <w:r>
        <w:t xml:space="preserve">the 0.5 term must converge outside its pole</w:t>
      </w:r>
      <w:r>
        <w:t xml:space="preserve"> </w:t>
      </w:r>
      <m:oMath>
        <m:r>
          <m:rPr>
            <m:sty m:val="p"/>
          </m:rPr>
          <m:t>→</m:t>
        </m:r>
      </m:oMath>
      <w:r>
        <w:t xml:space="preserve"> </w:t>
      </w:r>
      <w:r>
        <w:t xml:space="preserve">right-sided,</w:t>
      </w:r>
    </w:p>
    <w:p>
      <w:pPr>
        <w:pStyle w:val="Compact"/>
        <w:numPr>
          <w:ilvl w:val="0"/>
          <w:numId w:val="1018"/>
        </w:numPr>
      </w:pPr>
      <w:r>
        <w:t xml:space="preserve">the 0.8 term must converge inside its pole</w:t>
      </w:r>
      <w:r>
        <w:t xml:space="preserve"> </w:t>
      </w:r>
      <m:oMath>
        <m:r>
          <m:rPr>
            <m:sty m:val="p"/>
          </m:rPr>
          <m:t>→</m:t>
        </m:r>
      </m:oMath>
      <w:r>
        <w:t xml:space="preserve"> </w:t>
      </w:r>
      <w:r>
        <w:t xml:space="preserve">left-sided.</w:t>
      </w:r>
    </w:p>
    <w:p>
      <w:pPr>
        <w:pStyle w:val="FirstParagraph"/>
      </w:pPr>
      <w:r>
        <w:t xml:space="preserve">Thus:</w:t>
      </w:r>
    </w:p>
    <w:p>
      <w:pPr>
        <w:pStyle w:val="BodyText"/>
      </w:pPr>
      <m:oMathPara>
        <m:oMathParaPr>
          <m:jc m:val="center"/>
        </m:oMathParaPr>
        <m:oMath>
          <m:borderBox>
            <m:e>
              <m:r>
                <m:t>x</m:t>
              </m:r>
              <m:r>
                <m:rPr>
                  <m:sty m:val="p"/>
                </m:rPr>
                <m:t>[</m:t>
              </m:r>
              <m:r>
                <m:t>n</m:t>
              </m:r>
              <m:r>
                <m:rPr>
                  <m:sty m:val="p"/>
                </m:rPr>
                <m:t>]</m:t>
              </m:r>
              <m:r>
                <m:rPr>
                  <m:sty m:val="p"/>
                </m:rPr>
                <m:t>=</m:t>
              </m:r>
              <m:r>
                <m:rPr>
                  <m:sty m:val="p"/>
                </m:rPr>
                <m:t>−</m:t>
              </m:r>
              <m:f>
                <m:fPr>
                  <m:type m:val="bar"/>
                </m:fPr>
                <m:num>
                  <m:r>
                    <m:t>5</m:t>
                  </m:r>
                </m:num>
                <m:den>
                  <m:r>
                    <m:t>3</m:t>
                  </m:r>
                </m:den>
              </m:f>
              <m:r>
                <m:rPr>
                  <m:sty m:val="p"/>
                </m:rPr>
                <m:t>(</m:t>
              </m:r>
              <m:r>
                <m:t>0.5</m:t>
              </m:r>
              <m:sSup>
                <m:e>
                  <m:r>
                    <m:rPr>
                      <m:sty m:val="p"/>
                    </m:rPr>
                    <m:t>)</m:t>
                  </m:r>
                </m:e>
                <m:sup>
                  <m:r>
                    <m:t>n</m:t>
                  </m:r>
                </m:sup>
              </m:sSup>
              <m:r>
                <m:t>u</m:t>
              </m:r>
              <m:r>
                <m:rPr>
                  <m:sty m:val="p"/>
                </m:rPr>
                <m:t>[</m:t>
              </m:r>
              <m:r>
                <m:t>n</m:t>
              </m:r>
              <m:r>
                <m:rPr>
                  <m:sty m:val="p"/>
                </m:rPr>
                <m:t>]</m:t>
              </m:r>
              <m:r>
                <m:rPr>
                  <m:sty m:val="p"/>
                </m:rPr>
                <m:t>−</m:t>
              </m:r>
              <m:f>
                <m:fPr>
                  <m:type m:val="bar"/>
                </m:fPr>
                <m:num>
                  <m:r>
                    <m:t>8</m:t>
                  </m:r>
                </m:num>
                <m:den>
                  <m:r>
                    <m:t>3</m:t>
                  </m:r>
                </m:den>
              </m:f>
              <m:r>
                <m:rPr>
                  <m:sty m:val="p"/>
                </m:rPr>
                <m:t>(</m:t>
              </m:r>
              <m:r>
                <m:t>0.8</m:t>
              </m:r>
              <m:sSup>
                <m:e>
                  <m:r>
                    <m:rPr>
                      <m:sty m:val="p"/>
                    </m:rPr>
                    <m:t>)</m:t>
                  </m:r>
                </m:e>
                <m:sup>
                  <m:r>
                    <m:t>n</m:t>
                  </m:r>
                </m:sup>
              </m:sSup>
              <m:r>
                <m:t>u</m:t>
              </m:r>
              <m:r>
                <m:rPr>
                  <m:sty m:val="p"/>
                </m:rPr>
                <m:t>[</m:t>
              </m:r>
              <m:r>
                <m:rPr>
                  <m:sty m:val="p"/>
                </m:rPr>
                <m:t>−</m:t>
              </m:r>
              <m:r>
                <m:t>n</m:t>
              </m:r>
              <m:r>
                <m:rPr>
                  <m:sty m:val="p"/>
                </m:rPr>
                <m:t>−</m:t>
              </m:r>
              <m:r>
                <m:t>1</m:t>
              </m:r>
              <m:r>
                <m:rPr>
                  <m:sty m:val="p"/>
                </m:rPr>
                <m:t>]</m:t>
              </m:r>
              <m:r>
                <m:rPr>
                  <m:sty m:val="p"/>
                </m:rPr>
                <m:t>.</m:t>
              </m:r>
            </m:e>
          </m:borderBox>
        </m:oMath>
      </m:oMathPara>
    </w:p>
    <w:p>
      <w:pPr>
        <w:pStyle w:val="FirstParagraph"/>
      </w:pPr>
      <w:r>
        <w:t xml:space="preserve">Same poles.</w:t>
      </w:r>
    </w:p>
    <w:p>
      <w:pPr>
        <w:pStyle w:val="BodyText"/>
      </w:pPr>
      <w:r>
        <w:t xml:space="preserve">Same residues.</w:t>
      </w:r>
    </w:p>
    <w:p>
      <w:pPr>
        <w:pStyle w:val="BodyText"/>
      </w:pPr>
      <w:r>
        <w:t xml:space="preserve">Different time-domain sequence.</w:t>
      </w:r>
    </w:p>
    <w:p>
      <w:pPr>
        <w:pStyle w:val="BodyText"/>
      </w:pPr>
      <w:r>
        <w:t xml:space="preserve">That is exactly the point the next slide emphasizes: the same poles and residues do not imply the same sequence.</w:t>
      </w:r>
    </w:p>
    <w:p>
      <w:r>
        <w:pict>
          <v:rect style="width:0;height:1.5pt" o:hralign="center" o:hrstd="t" o:hr="t"/>
        </w:pict>
      </w:r>
    </w:p>
    <w:bookmarkEnd w:id="52"/>
    <w:bookmarkStart w:id="53" w:name="X61ddcc58d73f4230a3dce54bb699fdea12a7f79"/>
    <w:p>
      <w:pPr>
        <w:pStyle w:val="Heading1"/>
      </w:pPr>
      <w:r>
        <w:t xml:space="preserve">23. What about ROC</w:t>
      </w:r>
      <w:r>
        <w:t xml:space="preserve"> </w:t>
      </w:r>
      <m:oMath>
        <m:r>
          <m:rPr>
            <m:sty m:val="p"/>
          </m:rPr>
          <m:t>|</m:t>
        </m:r>
        <m:r>
          <m:t>​</m:t>
        </m:r>
        <m:r>
          <m:t>z</m:t>
        </m:r>
        <m:r>
          <m:rPr>
            <m:sty m:val="p"/>
          </m:rPr>
          <m:t>|</m:t>
        </m:r>
        <m:r>
          <m:t>​</m:t>
        </m:r>
        <m:r>
          <m:rPr>
            <m:sty m:val="p"/>
          </m:rPr>
          <m:t>&lt;</m:t>
        </m:r>
        <m:r>
          <m:t>0.5</m:t>
        </m:r>
      </m:oMath>
      <w:r>
        <w:t xml:space="preserve">?</w:t>
      </w:r>
    </w:p>
    <w:p>
      <w:pPr>
        <w:pStyle w:val="FirstParagraph"/>
      </w:pPr>
      <w:r>
        <w:t xml:space="preserve">This is a good additional exercise.</w:t>
      </w:r>
    </w:p>
    <w:p>
      <w:pPr>
        <w:pStyle w:val="BodyText"/>
      </w:pPr>
      <w:r>
        <w:t xml:space="preserve">Now both terms are left-sided.</w:t>
      </w:r>
    </w:p>
    <w:p>
      <w:pPr>
        <w:pStyle w:val="BodyText"/>
      </w:pPr>
      <w:r>
        <w:t xml:space="preserve">So:</w:t>
      </w:r>
    </w:p>
    <w:p>
      <w:pPr>
        <w:pStyle w:val="BodyText"/>
      </w:pPr>
      <m:oMathPara>
        <m:oMathParaPr>
          <m:jc m:val="center"/>
        </m:oMathParaPr>
        <m:oMath>
          <m:r>
            <m:rPr>
              <m:sty m:val="p"/>
            </m:rPr>
            <m:t>−</m:t>
          </m:r>
          <m:f>
            <m:fPr>
              <m:type m:val="bar"/>
            </m:fPr>
            <m:num>
              <m:r>
                <m:t>5</m:t>
              </m:r>
            </m:num>
            <m:den>
              <m:r>
                <m:t>3</m:t>
              </m:r>
            </m:den>
          </m:f>
          <m:f>
            <m:fPr>
              <m:type m:val="bar"/>
            </m:fPr>
            <m:num>
              <m:r>
                <m:t>1</m:t>
              </m:r>
            </m:num>
            <m:den>
              <m:r>
                <m:t>1</m:t>
              </m:r>
              <m:r>
                <m:rPr>
                  <m:sty m:val="p"/>
                </m:rPr>
                <m:t>−</m:t>
              </m:r>
              <m:r>
                <m:t>0.5</m:t>
              </m:r>
              <m:sSup>
                <m:e>
                  <m:r>
                    <m:t>z</m:t>
                  </m:r>
                </m:e>
                <m:sup>
                  <m:r>
                    <m:rPr>
                      <m:sty m:val="p"/>
                    </m:rPr>
                    <m:t>−</m:t>
                  </m:r>
                  <m:r>
                    <m:t>1</m:t>
                  </m:r>
                </m:sup>
              </m:sSup>
            </m:den>
          </m:f>
        </m:oMath>
      </m:oMathPara>
    </w:p>
    <w:p>
      <w:pPr>
        <w:pStyle w:val="FirstParagraph"/>
      </w:pPr>
      <w:r>
        <w:t xml:space="preserve">becomes</w:t>
      </w:r>
    </w:p>
    <w:p>
      <w:pPr>
        <w:pStyle w:val="BodyText"/>
      </w:pPr>
      <m:oMathPara>
        <m:oMathParaPr>
          <m:jc m:val="center"/>
        </m:oMathParaPr>
        <m:oMath>
          <m:r>
            <m:rPr>
              <m:sty m:val="p"/>
            </m:rPr>
            <m:t>+</m:t>
          </m:r>
          <m:f>
            <m:fPr>
              <m:type m:val="bar"/>
            </m:fPr>
            <m:num>
              <m:r>
                <m:t>5</m:t>
              </m:r>
            </m:num>
            <m:den>
              <m:r>
                <m:t>3</m:t>
              </m:r>
            </m:den>
          </m:f>
          <m:r>
            <m:rPr>
              <m:sty m:val="p"/>
            </m:rPr>
            <m:t>(</m:t>
          </m:r>
          <m:r>
            <m:t>0.5</m:t>
          </m:r>
          <m:sSup>
            <m:e>
              <m:r>
                <m:rPr>
                  <m:sty m:val="p"/>
                </m:rPr>
                <m:t>)</m:t>
              </m:r>
            </m:e>
            <m:sup>
              <m:r>
                <m:t>n</m:t>
              </m:r>
            </m:sup>
          </m:sSup>
          <m:r>
            <m:t>u</m:t>
          </m:r>
          <m:r>
            <m:rPr>
              <m:sty m:val="p"/>
            </m:rPr>
            <m:t>[</m:t>
          </m:r>
          <m:r>
            <m:rPr>
              <m:sty m:val="p"/>
            </m:rPr>
            <m:t>−</m:t>
          </m:r>
          <m:r>
            <m:t>n</m:t>
          </m:r>
          <m:r>
            <m:rPr>
              <m:sty m:val="p"/>
            </m:rPr>
            <m:t>−</m:t>
          </m:r>
          <m:r>
            <m:t>1</m:t>
          </m:r>
          <m:r>
            <m:rPr>
              <m:sty m:val="p"/>
            </m:rPr>
            <m:t>]</m:t>
          </m:r>
        </m:oMath>
      </m:oMathPara>
    </w:p>
    <w:p>
      <w:pPr>
        <w:pStyle w:val="FirstParagraph"/>
      </w:pPr>
      <w:r>
        <w:t xml:space="preserve">because the standard left-sided inverse contributes an additional minus sign.</w:t>
      </w:r>
    </w:p>
    <w:p>
      <w:pPr>
        <w:pStyle w:val="BodyText"/>
      </w:pPr>
      <w:r>
        <w:t xml:space="preserve">The second term:</w:t>
      </w:r>
    </w:p>
    <w:p>
      <w:pPr>
        <w:pStyle w:val="BodyText"/>
      </w:pPr>
      <m:oMathPara>
        <m:oMathParaPr>
          <m:jc m:val="center"/>
        </m:oMathParaPr>
        <m:oMath>
          <m:f>
            <m:fPr>
              <m:type m:val="bar"/>
            </m:fPr>
            <m:num>
              <m:r>
                <m:t>8</m:t>
              </m:r>
            </m:num>
            <m:den>
              <m:r>
                <m:t>3</m:t>
              </m:r>
            </m:den>
          </m:f>
          <m:f>
            <m:fPr>
              <m:type m:val="bar"/>
            </m:fPr>
            <m:num>
              <m:r>
                <m:t>1</m:t>
              </m:r>
            </m:num>
            <m:den>
              <m:r>
                <m:t>1</m:t>
              </m:r>
              <m:r>
                <m:rPr>
                  <m:sty m:val="p"/>
                </m:rPr>
                <m:t>−</m:t>
              </m:r>
              <m:r>
                <m:t>0.8</m:t>
              </m:r>
              <m:sSup>
                <m:e>
                  <m:r>
                    <m:t>z</m:t>
                  </m:r>
                </m:e>
                <m:sup>
                  <m:r>
                    <m:rPr>
                      <m:sty m:val="p"/>
                    </m:rPr>
                    <m:t>−</m:t>
                  </m:r>
                  <m:r>
                    <m:t>1</m:t>
                  </m:r>
                </m:sup>
              </m:sSup>
            </m:den>
          </m:f>
        </m:oMath>
      </m:oMathPara>
    </w:p>
    <w:p>
      <w:pPr>
        <w:pStyle w:val="FirstParagraph"/>
      </w:pPr>
      <w:r>
        <w:t xml:space="preserve">becomes</w:t>
      </w:r>
    </w:p>
    <w:p>
      <w:pPr>
        <w:pStyle w:val="BodyText"/>
      </w:pPr>
      <m:oMathPara>
        <m:oMathParaPr>
          <m:jc m:val="center"/>
        </m:oMathParaPr>
        <m:oMath>
          <m:r>
            <m:rPr>
              <m:sty m:val="p"/>
            </m:rPr>
            <m:t>−</m:t>
          </m:r>
          <m:f>
            <m:fPr>
              <m:type m:val="bar"/>
            </m:fPr>
            <m:num>
              <m:r>
                <m:t>8</m:t>
              </m:r>
            </m:num>
            <m:den>
              <m:r>
                <m:t>3</m:t>
              </m:r>
            </m:den>
          </m:f>
          <m:r>
            <m:rPr>
              <m:sty m:val="p"/>
            </m:rPr>
            <m:t>(</m:t>
          </m:r>
          <m:r>
            <m:t>0.8</m:t>
          </m:r>
          <m:sSup>
            <m:e>
              <m:r>
                <m:rPr>
                  <m:sty m:val="p"/>
                </m:rPr>
                <m:t>)</m:t>
              </m:r>
            </m:e>
            <m:sup>
              <m:r>
                <m:t>n</m:t>
              </m:r>
            </m:sup>
          </m:sSup>
          <m:r>
            <m:t>u</m:t>
          </m:r>
          <m:r>
            <m:rPr>
              <m:sty m:val="p"/>
            </m:rPr>
            <m:t>[</m:t>
          </m:r>
          <m:r>
            <m:rPr>
              <m:sty m:val="p"/>
            </m:rPr>
            <m:t>−</m:t>
          </m:r>
          <m:r>
            <m:t>n</m:t>
          </m:r>
          <m:r>
            <m:rPr>
              <m:sty m:val="p"/>
            </m:rPr>
            <m:t>−</m:t>
          </m:r>
          <m:r>
            <m:t>1</m:t>
          </m:r>
          <m:r>
            <m:rPr>
              <m:sty m:val="p"/>
            </m:rPr>
            <m:t>]</m:t>
          </m:r>
          <m:r>
            <m:rPr>
              <m:sty m:val="p"/>
            </m:rPr>
            <m:t>.</m:t>
          </m:r>
        </m:oMath>
      </m:oMathPara>
    </w:p>
    <w:p>
      <w:pPr>
        <w:pStyle w:val="FirstParagraph"/>
      </w:pPr>
      <w:r>
        <w:t xml:space="preserve">Therefore:</w:t>
      </w:r>
    </w:p>
    <w:p>
      <w:pPr>
        <w:pStyle w:val="BodyText"/>
      </w:pPr>
      <m:oMathPara>
        <m:oMathParaPr>
          <m:jc m:val="center"/>
        </m:oMathParaPr>
        <m:oMath>
          <m:borderBox>
            <m:e>
              <m:r>
                <m:t>x</m:t>
              </m:r>
              <m:r>
                <m:rPr>
                  <m:sty m:val="p"/>
                </m:rPr>
                <m:t>[</m:t>
              </m:r>
              <m:r>
                <m:t>n</m:t>
              </m:r>
              <m:r>
                <m:rPr>
                  <m:sty m:val="p"/>
                </m:rPr>
                <m:t>]</m:t>
              </m:r>
              <m:r>
                <m:rPr>
                  <m:sty m:val="p"/>
                </m:rPr>
                <m:t>=</m:t>
              </m:r>
              <m:f>
                <m:fPr>
                  <m:type m:val="bar"/>
                </m:fPr>
                <m:num>
                  <m:r>
                    <m:t>5</m:t>
                  </m:r>
                </m:num>
                <m:den>
                  <m:r>
                    <m:t>3</m:t>
                  </m:r>
                </m:den>
              </m:f>
              <m:r>
                <m:rPr>
                  <m:sty m:val="p"/>
                </m:rPr>
                <m:t>(</m:t>
              </m:r>
              <m:r>
                <m:t>0.5</m:t>
              </m:r>
              <m:sSup>
                <m:e>
                  <m:r>
                    <m:rPr>
                      <m:sty m:val="p"/>
                    </m:rPr>
                    <m:t>)</m:t>
                  </m:r>
                </m:e>
                <m:sup>
                  <m:r>
                    <m:t>n</m:t>
                  </m:r>
                </m:sup>
              </m:sSup>
              <m:r>
                <m:t>u</m:t>
              </m:r>
              <m:r>
                <m:rPr>
                  <m:sty m:val="p"/>
                </m:rPr>
                <m:t>[</m:t>
              </m:r>
              <m:r>
                <m:rPr>
                  <m:sty m:val="p"/>
                </m:rPr>
                <m:t>−</m:t>
              </m:r>
              <m:r>
                <m:t>n</m:t>
              </m:r>
              <m:r>
                <m:rPr>
                  <m:sty m:val="p"/>
                </m:rPr>
                <m:t>−</m:t>
              </m:r>
              <m:r>
                <m:t>1</m:t>
              </m:r>
              <m:r>
                <m:rPr>
                  <m:sty m:val="p"/>
                </m:rPr>
                <m:t>]</m:t>
              </m:r>
              <m:r>
                <m:rPr>
                  <m:sty m:val="p"/>
                </m:rPr>
                <m:t>−</m:t>
              </m:r>
              <m:f>
                <m:fPr>
                  <m:type m:val="bar"/>
                </m:fPr>
                <m:num>
                  <m:r>
                    <m:t>8</m:t>
                  </m:r>
                </m:num>
                <m:den>
                  <m:r>
                    <m:t>3</m:t>
                  </m:r>
                </m:den>
              </m:f>
              <m:r>
                <m:rPr>
                  <m:sty m:val="p"/>
                </m:rPr>
                <m:t>(</m:t>
              </m:r>
              <m:r>
                <m:t>0.8</m:t>
              </m:r>
              <m:sSup>
                <m:e>
                  <m:r>
                    <m:rPr>
                      <m:sty m:val="p"/>
                    </m:rPr>
                    <m:t>)</m:t>
                  </m:r>
                </m:e>
                <m:sup>
                  <m:r>
                    <m:t>n</m:t>
                  </m:r>
                </m:sup>
              </m:sSup>
              <m:r>
                <m:t>u</m:t>
              </m:r>
              <m:r>
                <m:rPr>
                  <m:sty m:val="p"/>
                </m:rPr>
                <m:t>[</m:t>
              </m:r>
              <m:r>
                <m:rPr>
                  <m:sty m:val="p"/>
                </m:rPr>
                <m:t>−</m:t>
              </m:r>
              <m:r>
                <m:t>n</m:t>
              </m:r>
              <m:r>
                <m:rPr>
                  <m:sty m:val="p"/>
                </m:rPr>
                <m:t>−</m:t>
              </m:r>
              <m:r>
                <m:t>1</m:t>
              </m:r>
              <m:r>
                <m:rPr>
                  <m:sty m:val="p"/>
                </m:rPr>
                <m:t>]</m:t>
              </m:r>
              <m:r>
                <m:rPr>
                  <m:sty m:val="p"/>
                </m:rPr>
                <m:t>.</m:t>
              </m:r>
            </m:e>
          </m:borderBox>
        </m:oMath>
      </m:oMathPara>
    </w:p>
    <w:p>
      <w:pPr>
        <w:pStyle w:val="FirstParagraph"/>
      </w:pPr>
      <w:r>
        <w:t xml:space="preserve">This makes a great “third ROC” extension for the graduate students.</w:t>
      </w:r>
    </w:p>
    <w:p>
      <w:r>
        <w:pict>
          <v:rect style="width:0;height:1.5pt" o:hralign="center" o:hrstd="t" o:hr="t"/>
        </w:pict>
      </w:r>
    </w:p>
    <w:bookmarkEnd w:id="53"/>
    <w:bookmarkStart w:id="54" w:name="X78b547c9f640c45640994a999cb8e1d9b7493c0"/>
    <w:p>
      <w:pPr>
        <w:pStyle w:val="Heading1"/>
      </w:pPr>
      <w:r>
        <w:t xml:space="preserve">24. A good way to teach partial fractions</w:t>
      </w:r>
    </w:p>
    <w:p>
      <w:pPr>
        <w:pStyle w:val="FirstParagraph"/>
      </w:pPr>
      <w:r>
        <w:t xml:space="preserve">Students often become so focused on residue arithmetic that they miss the deeper structure.</w:t>
      </w:r>
    </w:p>
    <w:p>
      <w:pPr>
        <w:pStyle w:val="BodyText"/>
      </w:pPr>
      <w:r>
        <w:t xml:space="preserve">I would tell them:</w:t>
      </w:r>
    </w:p>
    <w:p>
      <w:pPr>
        <w:pStyle w:val="BlockText"/>
      </w:pPr>
      <w:r>
        <w:t xml:space="preserve">Partial fractions reduce a complicated transform to a sum of standard one-pole pieces.</w:t>
      </w:r>
    </w:p>
    <w:p>
      <w:pPr>
        <w:pStyle w:val="FirstParagraph"/>
      </w:pPr>
      <w:r>
        <w:t xml:space="preserve">Each term has the form</w:t>
      </w:r>
    </w:p>
    <w:p>
      <w:pPr>
        <w:pStyle w:val="BodyText"/>
      </w:pPr>
      <m:oMathPara>
        <m:oMathParaPr>
          <m:jc m:val="center"/>
        </m:oMathParaPr>
        <m:oMath>
          <m:f>
            <m:fPr>
              <m:type m:val="bar"/>
            </m:fPr>
            <m:num>
              <m:r>
                <m:t>A</m:t>
              </m:r>
            </m:num>
            <m:den>
              <m:r>
                <m:t>1</m:t>
              </m:r>
              <m:r>
                <m:rPr>
                  <m:sty m:val="p"/>
                </m:rPr>
                <m:t>−</m:t>
              </m:r>
              <m:r>
                <m:t>p</m:t>
              </m:r>
              <m:sSup>
                <m:e>
                  <m:r>
                    <m:t>z</m:t>
                  </m:r>
                </m:e>
                <m:sup>
                  <m:r>
                    <m:rPr>
                      <m:sty m:val="p"/>
                    </m:rPr>
                    <m:t>−</m:t>
                  </m:r>
                  <m:r>
                    <m:t>1</m:t>
                  </m:r>
                </m:sup>
              </m:sSup>
            </m:den>
          </m:f>
          <m:r>
            <m:rPr>
              <m:sty m:val="p"/>
            </m:rPr>
            <m:t>.</m:t>
          </m:r>
        </m:oMath>
      </m:oMathPara>
    </w:p>
    <w:p>
      <w:pPr>
        <w:pStyle w:val="FirstParagraph"/>
      </w:pPr>
      <w:r>
        <w:t xml:space="preserve">Then there are only two questions:</w:t>
      </w:r>
    </w:p>
    <w:p>
      <w:pPr>
        <w:pStyle w:val="Compact"/>
        <w:numPr>
          <w:ilvl w:val="0"/>
          <w:numId w:val="1019"/>
        </w:numPr>
      </w:pPr>
      <w:r>
        <w:t xml:space="preserve">what is the pole</w:t>
      </w:r>
      <w:r>
        <w:t xml:space="preserve"> </w:t>
      </w:r>
      <m:oMath>
        <m:r>
          <m:t>p</m:t>
        </m:r>
      </m:oMath>
      <w:r>
        <w:t xml:space="preserve">?</w:t>
      </w:r>
    </w:p>
    <w:p>
      <w:pPr>
        <w:pStyle w:val="Compact"/>
        <w:numPr>
          <w:ilvl w:val="0"/>
          <w:numId w:val="1019"/>
        </w:numPr>
      </w:pPr>
      <w:r>
        <w:t xml:space="preserve">is that term right-sided or left-sided according to the ROC?</w:t>
      </w:r>
    </w:p>
    <w:p>
      <w:pPr>
        <w:pStyle w:val="FirstParagraph"/>
      </w:pPr>
      <w:r>
        <w:t xml:space="preserve">That makes inverse z-transform much more manageable.</w:t>
      </w:r>
    </w:p>
    <w:p>
      <w:r>
        <w:pict>
          <v:rect style="width:0;height:1.5pt" o:hralign="center" o:hrstd="t" o:hr="t"/>
        </w:pict>
      </w:r>
    </w:p>
    <w:bookmarkEnd w:id="54"/>
    <w:bookmarkStart w:id="55" w:name="X27717f60db8ec772bd3ef1cd8863330e0cde5d9"/>
    <w:p>
      <w:pPr>
        <w:pStyle w:val="Heading1"/>
      </w:pPr>
      <w:r>
        <w:t xml:space="preserve">25. What SciPy can and cannot tell you</w:t>
      </w:r>
    </w:p>
    <w:p>
      <w:pPr>
        <w:pStyle w:val="FirstParagraph"/>
      </w:pPr>
      <w:r>
        <w:t xml:space="preserve">The deck includes:</w:t>
      </w:r>
    </w:p>
    <w:p>
      <w:pPr>
        <w:pStyle w:val="BodyText"/>
      </w:pPr>
      <w:r>
        <w:t xml:space="preserve">```python id="slzroc"</w:t>
      </w:r>
      <w:r>
        <w:t xml:space="preserve"> </w:t>
      </w:r>
      <w:r>
        <w:t xml:space="preserve">r, p, k = signal.residuez(b, a)</w:t>
      </w:r>
    </w:p>
    <w:p>
      <w:pPr>
        <w:pStyle w:val="SourceCode"/>
      </w:pPr>
      <w:r>
        <w:br/>
      </w:r>
      <w:r>
        <w:rPr>
          <w:rStyle w:val="VerbatimChar"/>
        </w:rPr>
        <w:t xml:space="preserve">and notes that SciPy can identify:</w:t>
      </w:r>
      <w:r>
        <w:br/>
      </w:r>
      <w:r>
        <w:br/>
      </w:r>
      <w:r>
        <w:rPr>
          <w:rStyle w:val="VerbatimChar"/>
        </w:rPr>
        <w:t xml:space="preserve">* poles,</w:t>
      </w:r>
      <w:r>
        <w:br/>
      </w:r>
      <w:r>
        <w:rPr>
          <w:rStyle w:val="VerbatimChar"/>
        </w:rPr>
        <w:t xml:space="preserve">* residues,</w:t>
      </w:r>
      <w:r>
        <w:br/>
      </w:r>
      <w:r>
        <w:rPr>
          <w:rStyle w:val="VerbatimChar"/>
        </w:rPr>
        <w:t xml:space="preserve">* rational structure.</w:t>
      </w:r>
      <w:r>
        <w:br/>
      </w:r>
      <w:r>
        <w:br/>
      </w:r>
      <w:r>
        <w:rPr>
          <w:rStyle w:val="VerbatimChar"/>
        </w:rPr>
        <w:t xml:space="preserve">But it cannot infer whether each component is right-sided or left-sided without ROC/support information.</w:t>
      </w:r>
      <w:r>
        <w:br/>
      </w:r>
      <w:r>
        <w:br/>
      </w:r>
      <w:r>
        <w:rPr>
          <w:rStyle w:val="VerbatimChar"/>
        </w:rPr>
        <w:t xml:space="preserve">That is an excellent conceptual lesson.</w:t>
      </w:r>
      <w:r>
        <w:br/>
      </w:r>
      <w:r>
        <w:br/>
      </w:r>
      <w:r>
        <w:rPr>
          <w:rStyle w:val="VerbatimChar"/>
        </w:rPr>
        <w:t xml:space="preserve">A computer algebra package can return</w:t>
      </w:r>
      <w:r>
        <w:br/>
      </w:r>
      <w:r>
        <w:br/>
      </w:r>
      <w:r>
        <w:rPr>
          <w:rStyle w:val="VerbatimChar"/>
        </w:rPr>
        <w:t xml:space="preserve">$$-\frac{5}{3},\quad \frac{8}{3}$$</w:t>
      </w:r>
      <w:r>
        <w:br/>
      </w:r>
      <w:r>
        <w:br/>
      </w:r>
      <w:r>
        <w:rPr>
          <w:rStyle w:val="VerbatimChar"/>
        </w:rPr>
        <w:t xml:space="preserve">and poles</w:t>
      </w:r>
      <w:r>
        <w:br/>
      </w:r>
      <w:r>
        <w:br/>
      </w:r>
      <w:r>
        <w:rPr>
          <w:rStyle w:val="VerbatimChar"/>
        </w:rPr>
        <w:t xml:space="preserve">$$0.5,\quad0.8.$$</w:t>
      </w:r>
      <w:r>
        <w:br/>
      </w:r>
      <w:r>
        <w:br/>
      </w:r>
      <w:r>
        <w:rPr>
          <w:rStyle w:val="VerbatimChar"/>
        </w:rPr>
        <w:t xml:space="preserve">But that is not yet a unique time-domain answer.</w:t>
      </w:r>
      <w:r>
        <w:br/>
      </w:r>
      <w:r>
        <w:br/>
      </w:r>
      <w:r>
        <w:rPr>
          <w:rStyle w:val="VerbatimChar"/>
        </w:rPr>
        <w:t xml:space="preserve">---</w:t>
      </w:r>
      <w:r>
        <w:br/>
      </w:r>
      <w:r>
        <w:br/>
      </w:r>
      <w:r>
        <w:rPr>
          <w:rStyle w:val="VerbatimChar"/>
        </w:rPr>
        <w:t xml:space="preserve"># 26. Great classroom question</w:t>
      </w:r>
      <w:r>
        <w:br/>
      </w:r>
      <w:r>
        <w:br/>
      </w:r>
      <w:r>
        <w:rPr>
          <w:rStyle w:val="VerbatimChar"/>
        </w:rPr>
        <w:t xml:space="preserve">Suppose Python gives you:</w:t>
      </w:r>
      <w:r>
        <w:br/>
      </w:r>
      <w:r>
        <w:br/>
      </w:r>
      <w:r>
        <w:rPr>
          <w:rStyle w:val="VerbatimChar"/>
        </w:rPr>
        <w:t xml:space="preserve">```text id="9m3ty3"</w:t>
      </w:r>
      <w:r>
        <w:br/>
      </w:r>
      <w:r>
        <w:rPr>
          <w:rStyle w:val="VerbatimChar"/>
        </w:rPr>
        <w:t xml:space="preserve">poles = [0.5, 0.8]</w:t>
      </w:r>
      <w:r>
        <w:br/>
      </w:r>
      <w:r>
        <w:rPr>
          <w:rStyle w:val="VerbatimChar"/>
        </w:rPr>
        <w:t xml:space="preserve">residues = [-5/3, 8/3]</w:t>
      </w:r>
    </w:p>
    <w:p>
      <w:pPr>
        <w:pStyle w:val="FirstParagraph"/>
      </w:pPr>
      <w:r>
        <w:t xml:space="preserve">Can you uniquely reconstruct</w:t>
      </w:r>
      <w:r>
        <w:t xml:space="preserve"> </w:t>
      </w:r>
      <m:oMath>
        <m:r>
          <m:t>x</m:t>
        </m:r>
        <m:r>
          <m:rPr>
            <m:sty m:val="p"/>
          </m:rPr>
          <m:t>[</m:t>
        </m:r>
        <m:r>
          <m:t>n</m:t>
        </m:r>
        <m:r>
          <m:rPr>
            <m:sty m:val="p"/>
          </m:rPr>
          <m:t>]</m:t>
        </m:r>
      </m:oMath>
      <w:r>
        <w:t xml:space="preserve">?</w:t>
      </w:r>
    </w:p>
    <w:p>
      <w:pPr>
        <w:pStyle w:val="BodyText"/>
      </w:pPr>
      <w:r>
        <w:t xml:space="preserve">Good answer:</w:t>
      </w:r>
    </w:p>
    <w:p>
      <w:pPr>
        <w:pStyle w:val="BlockText"/>
      </w:pPr>
      <w:r>
        <w:t xml:space="preserve">No. I still need the ROC or equivalent information such as causality/right-sidedness.</w:t>
      </w:r>
    </w:p>
    <w:p>
      <w:pPr>
        <w:pStyle w:val="FirstParagraph"/>
      </w:pPr>
      <w:r>
        <w:t xml:space="preserve">That is a very high-value question.</w:t>
      </w:r>
    </w:p>
    <w:p>
      <w:r>
        <w:pict>
          <v:rect style="width:0;height:1.5pt" o:hralign="center" o:hrstd="t" o:hr="t"/>
        </w:pict>
      </w:r>
    </w:p>
    <w:bookmarkEnd w:id="55"/>
    <w:bookmarkStart w:id="56" w:name="Xefcaa911ebbc114b59eebaf76fac0b95e183825"/>
    <w:p>
      <w:pPr>
        <w:pStyle w:val="Heading1"/>
      </w:pPr>
      <w:r>
        <w:t xml:space="preserve">27. Audio connection: poles and decay</w:t>
      </w:r>
    </w:p>
    <w:p>
      <w:pPr>
        <w:pStyle w:val="FirstParagraph"/>
      </w:pPr>
      <w:r>
        <w:t xml:space="preserve">The deck previews Lecture 6 by connecting pole magnitude and angle to time-domain behavior.</w:t>
      </w:r>
    </w:p>
    <w:p>
      <w:pPr>
        <w:pStyle w:val="BodyText"/>
      </w:pPr>
      <w:r>
        <w:t xml:space="preserve">For a pole</w:t>
      </w:r>
    </w:p>
    <w:p>
      <w:pPr>
        <w:pStyle w:val="BodyText"/>
      </w:pPr>
      <m:oMathPara>
        <m:oMathParaPr>
          <m:jc m:val="center"/>
        </m:oMathParaPr>
        <m:oMath>
          <m:r>
            <m:t>p</m:t>
          </m:r>
          <m:r>
            <m:rPr>
              <m:sty m:val="p"/>
            </m:rPr>
            <m:t>=</m:t>
          </m:r>
          <m:r>
            <m:t>r</m:t>
          </m:r>
          <m:sSup>
            <m:e>
              <m:r>
                <m:t>e</m:t>
              </m:r>
            </m:e>
            <m:sup>
              <m:r>
                <m:t>j</m:t>
              </m:r>
              <m:r>
                <m:t>θ</m:t>
              </m:r>
            </m:sup>
          </m:sSup>
          <m:r>
            <m:rPr>
              <m:sty m:val="p"/>
            </m:rPr>
            <m:t>,</m:t>
          </m:r>
        </m:oMath>
      </m:oMathPara>
    </w:p>
    <w:p>
      <w:pPr>
        <w:pStyle w:val="FirstParagraph"/>
      </w:pPr>
      <w:r>
        <w:t xml:space="preserve">a causal impulse-response term has the form roughly</w:t>
      </w:r>
    </w:p>
    <w:p>
      <w:pPr>
        <w:pStyle w:val="BodyText"/>
      </w:pPr>
      <m:oMathPara>
        <m:oMathParaPr>
          <m:jc m:val="center"/>
        </m:oMathParaPr>
        <m:oMath>
          <m:sSup>
            <m:e>
              <m:r>
                <m:t>r</m:t>
              </m:r>
            </m:e>
            <m:sup>
              <m:r>
                <m:t>n</m:t>
              </m:r>
            </m:sup>
          </m:sSup>
          <m:sSup>
            <m:e>
              <m:r>
                <m:t>e</m:t>
              </m:r>
            </m:e>
            <m:sup>
              <m:r>
                <m:t>j</m:t>
              </m:r>
              <m:r>
                <m:t>θ</m:t>
              </m:r>
              <m:r>
                <m:t>n</m:t>
              </m:r>
            </m:sup>
          </m:sSup>
          <m:r>
            <m:t>u</m:t>
          </m:r>
          <m:r>
            <m:rPr>
              <m:sty m:val="p"/>
            </m:rPr>
            <m:t>[</m:t>
          </m:r>
          <m:r>
            <m:t>n</m:t>
          </m:r>
          <m:r>
            <m:rPr>
              <m:sty m:val="p"/>
            </m:rPr>
            <m:t>]</m:t>
          </m:r>
          <m:r>
            <m:rPr>
              <m:sty m:val="p"/>
            </m:rPr>
            <m:t>.</m:t>
          </m:r>
        </m:oMath>
      </m:oMathPara>
    </w:p>
    <w:p>
      <w:pPr>
        <w:pStyle w:val="FirstParagraph"/>
      </w:pPr>
      <w:r>
        <w:t xml:space="preserve">So:</w:t>
      </w:r>
    </w:p>
    <w:p>
      <w:pPr>
        <w:pStyle w:val="Compact"/>
        <w:numPr>
          <w:ilvl w:val="0"/>
          <w:numId w:val="1020"/>
        </w:numPr>
      </w:pPr>
      <m:oMath>
        <m:r>
          <m:t>r</m:t>
        </m:r>
      </m:oMath>
      <w:r>
        <w:t xml:space="preserve"> </w:t>
      </w:r>
      <w:r>
        <w:t xml:space="preserve">controls how quickly it decays,</w:t>
      </w:r>
    </w:p>
    <w:p>
      <w:pPr>
        <w:pStyle w:val="Compact"/>
        <w:numPr>
          <w:ilvl w:val="0"/>
          <w:numId w:val="1020"/>
        </w:numPr>
      </w:pPr>
      <m:oMath>
        <m:r>
          <m:t>θ</m:t>
        </m:r>
      </m:oMath>
      <w:r>
        <w:t xml:space="preserve"> </w:t>
      </w:r>
      <w:r>
        <w:t xml:space="preserve">controls oscillation frequency.</w:t>
      </w:r>
    </w:p>
    <w:p>
      <w:pPr>
        <w:pStyle w:val="FirstParagraph"/>
      </w:pPr>
      <w:r>
        <w:t xml:space="preserve">For a conjugate pair,</w:t>
      </w:r>
    </w:p>
    <w:p>
      <w:pPr>
        <w:pStyle w:val="BodyText"/>
      </w:pPr>
      <m:oMathPara>
        <m:oMathParaPr>
          <m:jc m:val="center"/>
        </m:oMathParaPr>
        <m:oMath>
          <m:r>
            <m:t>r</m:t>
          </m:r>
          <m:sSup>
            <m:e>
              <m:r>
                <m:t>e</m:t>
              </m:r>
            </m:e>
            <m:sup>
              <m:r>
                <m:rPr>
                  <m:sty m:val="p"/>
                </m:rPr>
                <m:t>±</m:t>
              </m:r>
              <m:r>
                <m:t>j</m:t>
              </m:r>
              <m:r>
                <m:t>θ</m:t>
              </m:r>
            </m:sup>
          </m:sSup>
          <m:r>
            <m:rPr>
              <m:sty m:val="p"/>
            </m:rPr>
            <m:t>,</m:t>
          </m:r>
        </m:oMath>
      </m:oMathPara>
    </w:p>
    <w:p>
      <w:pPr>
        <w:pStyle w:val="FirstParagraph"/>
      </w:pPr>
      <w:r>
        <w:t xml:space="preserve">the real impulse response contains a damped sinusoid:</w:t>
      </w:r>
    </w:p>
    <w:p>
      <w:pPr>
        <w:pStyle w:val="BodyText"/>
      </w:pPr>
      <m:oMathPara>
        <m:oMathParaPr>
          <m:jc m:val="center"/>
        </m:oMathParaPr>
        <m:oMath>
          <m:sSup>
            <m:e>
              <m:r>
                <m:t>r</m:t>
              </m:r>
            </m:e>
            <m:sup>
              <m:r>
                <m:t>n</m:t>
              </m:r>
            </m:sup>
          </m:sSup>
          <m:r>
            <m:rPr>
              <m:sty m:val="p"/>
            </m:rPr>
            <m:t>cos</m:t>
          </m:r>
          <m:r>
            <m:rPr>
              <m:sty m:val="p"/>
            </m:rPr>
            <m:t>(</m:t>
          </m:r>
          <m:r>
            <m:t>θ</m:t>
          </m:r>
          <m:r>
            <m:t>n</m:t>
          </m:r>
          <m:r>
            <m:rPr>
              <m:sty m:val="p"/>
            </m:rPr>
            <m:t>+</m:t>
          </m:r>
          <m:r>
            <m:t>ϕ</m:t>
          </m:r>
          <m:r>
            <m:rPr>
              <m:sty m:val="p"/>
            </m:rPr>
            <m:t>)</m:t>
          </m:r>
          <m:r>
            <m:t>u</m:t>
          </m:r>
          <m:r>
            <m:rPr>
              <m:sty m:val="p"/>
            </m:rPr>
            <m:t>[</m:t>
          </m:r>
          <m:r>
            <m:t>n</m:t>
          </m:r>
          <m:r>
            <m:rPr>
              <m:sty m:val="p"/>
            </m:rPr>
            <m:t>]</m:t>
          </m:r>
          <m:r>
            <m:rPr>
              <m:sty m:val="p"/>
            </m:rPr>
            <m:t>.</m:t>
          </m:r>
        </m:oMath>
      </m:oMathPara>
    </w:p>
    <w:p>
      <w:r>
        <w:pict>
          <v:rect style="width:0;height:1.5pt" o:hralign="center" o:hrstd="t" o:hr="t"/>
        </w:pict>
      </w:r>
    </w:p>
    <w:bookmarkEnd w:id="56"/>
    <w:bookmarkStart w:id="57" w:name="Xd09abebe9c201e6551e86981f5869d46a57aff4"/>
    <w:p>
      <w:pPr>
        <w:pStyle w:val="Heading1"/>
      </w:pPr>
      <w:r>
        <w:t xml:space="preserve">28. Pole radius intuition</w:t>
      </w:r>
    </w:p>
    <w:p>
      <w:pPr>
        <w:pStyle w:val="FirstParagraph"/>
      </w:pPr>
      <w:r>
        <w:t xml:space="preserve">Compare</w:t>
      </w:r>
    </w:p>
    <w:p>
      <w:pPr>
        <w:pStyle w:val="BodyText"/>
      </w:pPr>
      <m:oMathPara>
        <m:oMathParaPr>
          <m:jc m:val="center"/>
        </m:oMathParaPr>
        <m:oMath>
          <m:r>
            <m:rPr>
              <m:sty m:val="p"/>
            </m:rPr>
            <m:t>(</m:t>
          </m:r>
          <m:r>
            <m:t>0.5</m:t>
          </m:r>
          <m:sSup>
            <m:e>
              <m:r>
                <m:rPr>
                  <m:sty m:val="p"/>
                </m:rPr>
                <m:t>)</m:t>
              </m:r>
            </m:e>
            <m:sup>
              <m:r>
                <m:t>n</m:t>
              </m:r>
            </m:sup>
          </m:sSup>
          <m:r>
            <m:t>u</m:t>
          </m:r>
          <m:r>
            <m:rPr>
              <m:sty m:val="p"/>
            </m:rPr>
            <m:t>[</m:t>
          </m:r>
          <m:r>
            <m:t>n</m:t>
          </m:r>
          <m:r>
            <m:rPr>
              <m:sty m:val="p"/>
            </m:rPr>
            <m:t>]</m:t>
          </m:r>
        </m:oMath>
      </m:oMathPara>
    </w:p>
    <w:p>
      <w:pPr>
        <w:pStyle w:val="FirstParagraph"/>
      </w:pPr>
      <w:r>
        <w:t xml:space="preserve">and</w:t>
      </w:r>
    </w:p>
    <w:p>
      <w:pPr>
        <w:pStyle w:val="BodyText"/>
      </w:pPr>
      <m:oMathPara>
        <m:oMathParaPr>
          <m:jc m:val="center"/>
        </m:oMathParaPr>
        <m:oMath>
          <m:r>
            <m:rPr>
              <m:sty m:val="p"/>
            </m:rPr>
            <m:t>(</m:t>
          </m:r>
          <m:r>
            <m:t>0.95</m:t>
          </m:r>
          <m:sSup>
            <m:e>
              <m:r>
                <m:rPr>
                  <m:sty m:val="p"/>
                </m:rPr>
                <m:t>)</m:t>
              </m:r>
            </m:e>
            <m:sup>
              <m:r>
                <m:t>n</m:t>
              </m:r>
            </m:sup>
          </m:sSup>
          <m:r>
            <m:t>u</m:t>
          </m:r>
          <m:r>
            <m:rPr>
              <m:sty m:val="p"/>
            </m:rPr>
            <m:t>[</m:t>
          </m:r>
          <m:r>
            <m:t>n</m:t>
          </m:r>
          <m:r>
            <m:rPr>
              <m:sty m:val="p"/>
            </m:rPr>
            <m:t>]</m:t>
          </m:r>
          <m:r>
            <m:rPr>
              <m:sty m:val="p"/>
            </m:rPr>
            <m:t>.</m:t>
          </m:r>
        </m:oMath>
      </m:oMathPara>
    </w:p>
    <w:p>
      <w:pPr>
        <w:pStyle w:val="FirstParagraph"/>
      </w:pPr>
      <w:r>
        <w:t xml:space="preserve">The first decays rapidly.</w:t>
      </w:r>
    </w:p>
    <w:p>
      <w:pPr>
        <w:pStyle w:val="BodyText"/>
      </w:pPr>
      <w:r>
        <w:t xml:space="preserve">The second decays slowly.</w:t>
      </w:r>
    </w:p>
    <w:p>
      <w:pPr>
        <w:pStyle w:val="BodyText"/>
      </w:pPr>
      <w:r>
        <w:t xml:space="preserve">So a pole at radius 0.95 produces longer memory/ringing than one at radius 0.5.</w:t>
      </w:r>
    </w:p>
    <w:p>
      <w:pPr>
        <w:pStyle w:val="BodyText"/>
      </w:pPr>
      <w:r>
        <w:t xml:space="preserve">A nice audio analogy:</w:t>
      </w:r>
    </w:p>
    <w:p>
      <w:pPr>
        <w:pStyle w:val="BlockText"/>
      </w:pPr>
      <w:r>
        <w:t xml:space="preserve">Moving a resonant pole closer to the unit circle is like making a bell ring longer.</w:t>
      </w:r>
    </w:p>
    <w:p>
      <w:pPr>
        <w:pStyle w:val="FirstParagraph"/>
      </w:pPr>
      <w:r>
        <w:t xml:space="preserve">That prepares students perfectly for the next lecture.</w:t>
      </w:r>
    </w:p>
    <w:p>
      <w:r>
        <w:pict>
          <v:rect style="width:0;height:1.5pt" o:hralign="center" o:hrstd="t" o:hr="t"/>
        </w:pict>
      </w:r>
    </w:p>
    <w:bookmarkEnd w:id="57"/>
    <w:bookmarkStart w:id="58" w:name="X386c6de6bac8cb4bba2e9bc24d6e61445d970e3"/>
    <w:p>
      <w:pPr>
        <w:pStyle w:val="Heading1"/>
      </w:pPr>
      <w:r>
        <w:t xml:space="preserve">29. Pole angle intuition</w:t>
      </w:r>
    </w:p>
    <w:p>
      <w:pPr>
        <w:pStyle w:val="FirstParagraph"/>
      </w:pPr>
      <w:r>
        <w:t xml:space="preserve">Suppose a pole pair has angle</w:t>
      </w:r>
    </w:p>
    <w:p>
      <w:pPr>
        <w:pStyle w:val="BodyText"/>
      </w:pPr>
      <m:oMathPara>
        <m:oMathParaPr>
          <m:jc m:val="center"/>
        </m:oMathParaPr>
        <m:oMath>
          <m:r>
            <m:t>θ</m:t>
          </m:r>
          <m:r>
            <m:rPr>
              <m:sty m:val="p"/>
            </m:rPr>
            <m:t>=</m:t>
          </m:r>
          <m:f>
            <m:fPr>
              <m:type m:val="bar"/>
            </m:fPr>
            <m:num>
              <m:r>
                <m:t>π</m:t>
              </m:r>
            </m:num>
            <m:den>
              <m:r>
                <m:t>4</m:t>
              </m:r>
            </m:den>
          </m:f>
          <m:r>
            <m:rPr>
              <m:sty m:val="p"/>
            </m:rPr>
            <m:t>.</m:t>
          </m:r>
        </m:oMath>
      </m:oMathPara>
    </w:p>
    <w:p>
      <w:pPr>
        <w:pStyle w:val="FirstParagraph"/>
      </w:pPr>
      <w:r>
        <w:t xml:space="preserve">Then the associated oscillation is centered around normalized frequency</w:t>
      </w:r>
    </w:p>
    <w:p>
      <w:pPr>
        <w:pStyle w:val="BodyText"/>
      </w:pPr>
      <m:oMathPara>
        <m:oMathParaPr>
          <m:jc m:val="center"/>
        </m:oMathParaPr>
        <m:oMath>
          <m:r>
            <m:t>ω</m:t>
          </m:r>
          <m:r>
            <m:rPr>
              <m:sty m:val="p"/>
            </m:rPr>
            <m:t>=</m:t>
          </m:r>
          <m:f>
            <m:fPr>
              <m:type m:val="bar"/>
            </m:fPr>
            <m:num>
              <m:r>
                <m:t>π</m:t>
              </m:r>
            </m:num>
            <m:den>
              <m:r>
                <m:t>4</m:t>
              </m:r>
            </m:den>
          </m:f>
          <m:r>
            <m:rPr>
              <m:sty m:val="p"/>
            </m:rPr>
            <m:t>.</m:t>
          </m:r>
        </m:oMath>
      </m:oMathPara>
    </w:p>
    <w:p>
      <w:pPr>
        <w:pStyle w:val="FirstParagraph"/>
      </w:pPr>
      <w:r>
        <w:t xml:space="preserve">At sampling rate</w:t>
      </w:r>
      <w:r>
        <w:t xml:space="preserve"> </w:t>
      </w:r>
      <m:oMath>
        <m:sSub>
          <m:e>
            <m:r>
              <m:t>f</m:t>
            </m:r>
          </m:e>
          <m:sub>
            <m:r>
              <m:t>s</m:t>
            </m:r>
          </m:sub>
        </m:sSub>
      </m:oMath>
      <w:r>
        <w:t xml:space="preserve">,</w:t>
      </w:r>
    </w:p>
    <w:p>
      <w:pPr>
        <w:pStyle w:val="BodyText"/>
      </w:pPr>
      <m:oMathPara>
        <m:oMathParaPr>
          <m:jc m:val="center"/>
        </m:oMathParaPr>
        <m:oMath>
          <m:r>
            <m:t>f</m:t>
          </m:r>
          <m:r>
            <m:rPr>
              <m:sty m:val="p"/>
            </m:rPr>
            <m:t>=</m:t>
          </m:r>
          <m:f>
            <m:fPr>
              <m:type m:val="bar"/>
            </m:fPr>
            <m:num>
              <m:r>
                <m:t>θ</m:t>
              </m:r>
            </m:num>
            <m:den>
              <m:r>
                <m:t>2</m:t>
              </m:r>
              <m:r>
                <m:t>π</m:t>
              </m:r>
            </m:den>
          </m:f>
          <m:sSub>
            <m:e>
              <m:r>
                <m:t>f</m:t>
              </m:r>
            </m:e>
            <m:sub>
              <m:r>
                <m:t>s</m:t>
              </m:r>
            </m:sub>
          </m:sSub>
          <m:r>
            <m:rPr>
              <m:sty m:val="p"/>
            </m:rPr>
            <m:t>.</m:t>
          </m:r>
        </m:oMath>
      </m:oMathPara>
    </w:p>
    <w:p>
      <w:pPr>
        <w:pStyle w:val="FirstParagraph"/>
      </w:pPr>
      <w:r>
        <w:t xml:space="preserve">For</w:t>
      </w:r>
    </w:p>
    <w:p>
      <w:pPr>
        <w:pStyle w:val="BodyText"/>
      </w:pPr>
      <m:oMathPara>
        <m:oMathParaPr>
          <m:jc m:val="center"/>
        </m:oMathParaPr>
        <m:oMath>
          <m:sSub>
            <m:e>
              <m:r>
                <m:t>f</m:t>
              </m:r>
            </m:e>
            <m:sub>
              <m:r>
                <m:t>s</m:t>
              </m:r>
            </m:sub>
          </m:sSub>
          <m:r>
            <m:rPr>
              <m:sty m:val="p"/>
            </m:rPr>
            <m:t>=</m:t>
          </m:r>
          <m:r>
            <m:t>48</m:t>
          </m:r>
          <m:r>
            <m:rPr>
              <m:nor/>
              <m:sty m:val="p"/>
            </m:rPr>
            <m:t> kHz</m:t>
          </m:r>
          <m:r>
            <m:rPr>
              <m:sty m:val="p"/>
            </m:rPr>
            <m:t>,</m:t>
          </m:r>
          <m:r>
            <m:t>  </m:t>
          </m:r>
          <m:r>
            <m:t>θ</m:t>
          </m:r>
          <m:r>
            <m:rPr>
              <m:sty m:val="p"/>
            </m:rPr>
            <m:t>=</m:t>
          </m:r>
          <m:f>
            <m:fPr>
              <m:type m:val="bar"/>
            </m:fPr>
            <m:num>
              <m:r>
                <m:t>π</m:t>
              </m:r>
            </m:num>
            <m:den>
              <m:r>
                <m:t>4</m:t>
              </m:r>
            </m:den>
          </m:f>
          <m:r>
            <m:rPr>
              <m:sty m:val="p"/>
            </m:rPr>
            <m:t>,</m:t>
          </m:r>
        </m:oMath>
      </m:oMathPara>
    </w:p>
    <w:p>
      <w:pPr>
        <w:pStyle w:val="FirstParagraph"/>
      </w:pPr>
      <m:oMathPara>
        <m:oMathParaPr>
          <m:jc m:val="center"/>
        </m:oMathParaPr>
        <m:oMath>
          <m:r>
            <m:t>f</m:t>
          </m:r>
          <m:r>
            <m:rPr>
              <m:sty m:val="p"/>
            </m:rPr>
            <m:t>=</m:t>
          </m:r>
          <m:f>
            <m:fPr>
              <m:type m:val="bar"/>
            </m:fPr>
            <m:num>
              <m:r>
                <m:t>1</m:t>
              </m:r>
            </m:num>
            <m:den>
              <m:r>
                <m:t>8</m:t>
              </m:r>
            </m:den>
          </m:f>
          <m:r>
            <m:rPr>
              <m:sty m:val="p"/>
            </m:rPr>
            <m:t>(</m:t>
          </m:r>
          <m:r>
            <m:t>48000</m:t>
          </m:r>
          <m:r>
            <m:rPr>
              <m:sty m:val="p"/>
            </m:rPr>
            <m:t>)</m:t>
          </m:r>
          <m:r>
            <m:rPr>
              <m:sty m:val="p"/>
            </m:rPr>
            <m:t>=</m:t>
          </m:r>
          <m:r>
            <m:t>6000</m:t>
          </m:r>
          <m:r>
            <m:rPr>
              <m:nor/>
              <m:sty m:val="p"/>
            </m:rPr>
            <m:t> Hz</m:t>
          </m:r>
          <m:r>
            <m:rPr>
              <m:sty m:val="p"/>
            </m:rPr>
            <m:t>.</m:t>
          </m:r>
        </m:oMath>
      </m:oMathPara>
    </w:p>
    <w:p>
      <w:pPr>
        <w:pStyle w:val="FirstParagraph"/>
      </w:pPr>
      <w:r>
        <w:t xml:space="preserve">So pole angle maps directly to an oscillatory frequency.</w:t>
      </w:r>
    </w:p>
    <w:p>
      <w:r>
        <w:pict>
          <v:rect style="width:0;height:1.5pt" o:hralign="center" o:hrstd="t" o:hr="t"/>
        </w:pict>
      </w:r>
    </w:p>
    <w:bookmarkEnd w:id="58"/>
    <w:bookmarkStart w:id="59" w:name="Xa51e271c4f18a3b6b7c9bff99e377bf87c2369d"/>
    <w:p>
      <w:pPr>
        <w:pStyle w:val="Heading1"/>
      </w:pPr>
      <w:r>
        <w:t xml:space="preserve">30. The concept check with 1.1</w:t>
      </w:r>
    </w:p>
    <w:p>
      <w:pPr>
        <w:pStyle w:val="FirstParagraph"/>
      </w:pPr>
      <w:r>
        <w:t xml:space="preserve">The deck asks:</w:t>
      </w:r>
    </w:p>
    <w:p>
      <w:pPr>
        <w:pStyle w:val="BodyText"/>
      </w:pPr>
      <m:oMathPara>
        <m:oMathParaPr>
          <m:jc m:val="center"/>
        </m:oMathParaPr>
        <m:oMath>
          <m:r>
            <m:t>X</m:t>
          </m:r>
          <m:r>
            <m:rPr>
              <m:sty m:val="p"/>
            </m:rPr>
            <m:t>(</m:t>
          </m:r>
          <m:r>
            <m:t>z</m:t>
          </m:r>
          <m:r>
            <m:rPr>
              <m:sty m:val="p"/>
            </m:rPr>
            <m:t>)</m:t>
          </m:r>
          <m:r>
            <m:rPr>
              <m:sty m:val="p"/>
            </m:rPr>
            <m:t>=</m:t>
          </m:r>
          <m:f>
            <m:fPr>
              <m:type m:val="bar"/>
            </m:fPr>
            <m:num>
              <m:r>
                <m:t>1</m:t>
              </m:r>
            </m:num>
            <m:den>
              <m:r>
                <m:t>1</m:t>
              </m:r>
              <m:r>
                <m:rPr>
                  <m:sty m:val="p"/>
                </m:rPr>
                <m:t>−</m:t>
              </m:r>
              <m:r>
                <m:t>1.1</m:t>
              </m:r>
              <m:sSup>
                <m:e>
                  <m:r>
                    <m:t>z</m:t>
                  </m:r>
                </m:e>
                <m:sup>
                  <m:r>
                    <m:rPr>
                      <m:sty m:val="p"/>
                    </m:rPr>
                    <m:t>−</m:t>
                  </m:r>
                  <m:r>
                    <m:t>1</m:t>
                  </m:r>
                </m:sup>
              </m:sSup>
            </m:den>
          </m:f>
        </m:oMath>
      </m:oMathPara>
    </w:p>
    <w:p>
      <w:pPr>
        <w:pStyle w:val="FirstParagraph"/>
      </w:pPr>
      <w:r>
        <w:t xml:space="preserve">which ROC gives a DTFT?</w:t>
      </w:r>
    </w:p>
    <w:p>
      <w:pPr>
        <w:pStyle w:val="BodyText"/>
      </w:pPr>
      <w:r>
        <w:t xml:space="preserve">Options include:</w:t>
      </w:r>
    </w:p>
    <w:p>
      <w:pPr>
        <w:pStyle w:val="BodyText"/>
      </w:pPr>
      <m:oMathPara>
        <m:oMathParaPr>
          <m:jc m:val="center"/>
        </m:oMathParaPr>
        <m:oMath>
          <m:r>
            <m:rPr>
              <m:sty m:val="p"/>
            </m:rPr>
            <m:t>|</m:t>
          </m:r>
          <m:r>
            <m:t>​</m:t>
          </m:r>
          <m:r>
            <m:t>z</m:t>
          </m:r>
          <m:r>
            <m:rPr>
              <m:sty m:val="p"/>
            </m:rPr>
            <m:t>|</m:t>
          </m:r>
          <m:r>
            <m:t>​</m:t>
          </m:r>
          <m:r>
            <m:rPr>
              <m:sty m:val="p"/>
            </m:rPr>
            <m:t>&gt;</m:t>
          </m:r>
          <m:r>
            <m:t>1.1</m:t>
          </m:r>
        </m:oMath>
      </m:oMathPara>
    </w:p>
    <w:p>
      <w:pPr>
        <w:pStyle w:val="FirstParagraph"/>
      </w:pPr>
      <w:r>
        <w:t xml:space="preserve">and</w:t>
      </w:r>
    </w:p>
    <w:p>
      <w:pPr>
        <w:pStyle w:val="BodyText"/>
      </w:pPr>
      <m:oMathPara>
        <m:oMathParaPr>
          <m:jc m:val="center"/>
        </m:oMathParaPr>
        <m:oMath>
          <m:r>
            <m:rPr>
              <m:sty m:val="p"/>
            </m:rPr>
            <m:t>|</m:t>
          </m:r>
          <m:r>
            <m:t>​</m:t>
          </m:r>
          <m:r>
            <m:t>z</m:t>
          </m:r>
          <m:r>
            <m:rPr>
              <m:sty m:val="p"/>
            </m:rPr>
            <m:t>|</m:t>
          </m:r>
          <m:r>
            <m:t>​</m:t>
          </m:r>
          <m:r>
            <m:rPr>
              <m:sty m:val="p"/>
            </m:rPr>
            <m:t>&lt;</m:t>
          </m:r>
          <m:r>
            <m:t>1.1</m:t>
          </m:r>
          <m:r>
            <m:rPr>
              <m:sty m:val="p"/>
            </m:rPr>
            <m:t>.</m:t>
          </m:r>
        </m:oMath>
      </m:oMathPara>
    </w:p>
    <w:p>
      <w:pPr>
        <w:pStyle w:val="FirstParagraph"/>
      </w:pPr>
      <w:r>
        <w:t xml:space="preserve">The correct answer is:</w:t>
      </w:r>
    </w:p>
    <w:p>
      <w:pPr>
        <w:pStyle w:val="BodyText"/>
      </w:pPr>
      <m:oMathPara>
        <m:oMathParaPr>
          <m:jc m:val="center"/>
        </m:oMathParaPr>
        <m:oMath>
          <m:borderBox>
            <m:e>
              <m:r>
                <m:rPr>
                  <m:sty m:val="p"/>
                </m:rPr>
                <m:t>|</m:t>
              </m:r>
              <m:r>
                <m:t>​</m:t>
              </m:r>
              <m:r>
                <m:t>z</m:t>
              </m:r>
              <m:r>
                <m:rPr>
                  <m:sty m:val="p"/>
                </m:rPr>
                <m:t>|</m:t>
              </m:r>
              <m:r>
                <m:t>​</m:t>
              </m:r>
              <m:r>
                <m:rPr>
                  <m:sty m:val="p"/>
                </m:rPr>
                <m:t>&lt;</m:t>
              </m:r>
              <m:r>
                <m:t>1.1</m:t>
              </m:r>
              <m:r>
                <m:rPr>
                  <m:sty m:val="p"/>
                </m:rPr>
                <m:t>.</m:t>
              </m:r>
            </m:e>
          </m:borderBox>
        </m:oMath>
      </m:oMathPara>
    </w:p>
    <w:p>
      <w:pPr>
        <w:pStyle w:val="FirstParagraph"/>
      </w:pPr>
      <w:r>
        <w:t xml:space="preserve">Why?</w:t>
      </w:r>
    </w:p>
    <w:p>
      <w:pPr>
        <w:pStyle w:val="BodyText"/>
      </w:pPr>
      <w:r>
        <w:t xml:space="preserve">Because the unit circle satisfies</w:t>
      </w:r>
    </w:p>
    <w:p>
      <w:pPr>
        <w:pStyle w:val="BodyText"/>
      </w:pPr>
      <m:oMathPara>
        <m:oMathParaPr>
          <m:jc m:val="center"/>
        </m:oMathParaPr>
        <m:oMath>
          <m:r>
            <m:rPr>
              <m:sty m:val="p"/>
            </m:rPr>
            <m:t>|</m:t>
          </m:r>
          <m:r>
            <m:t>​</m:t>
          </m:r>
          <m:r>
            <m:t>z</m:t>
          </m:r>
          <m:r>
            <m:rPr>
              <m:sty m:val="p"/>
            </m:rPr>
            <m:t>|</m:t>
          </m:r>
          <m:r>
            <m:t>​</m:t>
          </m:r>
          <m:r>
            <m:rPr>
              <m:sty m:val="p"/>
            </m:rPr>
            <m:t>=</m:t>
          </m:r>
          <m:r>
            <m:t>1</m:t>
          </m:r>
          <m:r>
            <m:rPr>
              <m:sty m:val="p"/>
            </m:rPr>
            <m:t>&lt;</m:t>
          </m:r>
          <m:r>
            <m:t>1.1</m:t>
          </m:r>
          <m:r>
            <m:rPr>
              <m:sty m:val="p"/>
            </m:rPr>
            <m:t>.</m:t>
          </m:r>
        </m:oMath>
      </m:oMathPara>
    </w:p>
    <w:p>
      <w:pPr>
        <w:pStyle w:val="FirstParagraph"/>
      </w:pPr>
      <w:r>
        <w:t xml:space="preserve">So it lies in the ROC.</w:t>
      </w:r>
    </w:p>
    <w:p>
      <w:pPr>
        <w:pStyle w:val="BodyText"/>
      </w:pPr>
      <w:r>
        <w:t xml:space="preserve">For</w:t>
      </w:r>
    </w:p>
    <w:p>
      <w:pPr>
        <w:pStyle w:val="BodyText"/>
      </w:pPr>
      <m:oMathPara>
        <m:oMathParaPr>
          <m:jc m:val="center"/>
        </m:oMathParaPr>
        <m:oMath>
          <m:r>
            <m:rPr>
              <m:sty m:val="p"/>
            </m:rPr>
            <m:t>|</m:t>
          </m:r>
          <m:r>
            <m:t>​</m:t>
          </m:r>
          <m:r>
            <m:t>z</m:t>
          </m:r>
          <m:r>
            <m:rPr>
              <m:sty m:val="p"/>
            </m:rPr>
            <m:t>|</m:t>
          </m:r>
          <m:r>
            <m:t>​</m:t>
          </m:r>
          <m:r>
            <m:rPr>
              <m:sty m:val="p"/>
            </m:rPr>
            <m:t>&gt;</m:t>
          </m:r>
          <m:r>
            <m:t>1.1</m:t>
          </m:r>
          <m:r>
            <m:rPr>
              <m:sty m:val="p"/>
            </m:rPr>
            <m:t>,</m:t>
          </m:r>
        </m:oMath>
      </m:oMathPara>
    </w:p>
    <w:p>
      <w:pPr>
        <w:pStyle w:val="FirstParagraph"/>
      </w:pPr>
      <w:r>
        <w:t xml:space="preserve">the unit circle is excluded.</w:t>
      </w:r>
    </w:p>
    <w:p>
      <w:pPr>
        <w:pStyle w:val="BodyText"/>
      </w:pPr>
      <w:r>
        <w:t xml:space="preserve">This is a very nice check that students understand ROC geometry rather than memorizing “greater than is causal.”</w:t>
      </w:r>
    </w:p>
    <w:p>
      <w:r>
        <w:pict>
          <v:rect style="width:0;height:1.5pt" o:hralign="center" o:hrstd="t" o:hr="t"/>
        </w:pict>
      </w:r>
    </w:p>
    <w:bookmarkEnd w:id="59"/>
    <w:bookmarkStart w:id="60" w:name="X6ebbb84db299e2e237d26d598d9b1a14e7292dc"/>
    <w:p>
      <w:pPr>
        <w:pStyle w:val="Heading1"/>
      </w:pPr>
      <w:r>
        <w:t xml:space="preserve">31. Common mistake: “The rational formula determines</w:t>
      </w:r>
      <w:r>
        <w:t xml:space="preserve"> </w:t>
      </w:r>
      <m:oMath>
        <m:r>
          <m:t>x</m:t>
        </m:r>
        <m:r>
          <m:rPr>
            <m:sty m:val="p"/>
          </m:rPr>
          <m:t>[</m:t>
        </m:r>
        <m:r>
          <m:t>n</m:t>
        </m:r>
        <m:r>
          <m:rPr>
            <m:sty m:val="p"/>
          </m:rPr>
          <m:t>]</m:t>
        </m:r>
      </m:oMath>
      <w:r>
        <w:t xml:space="preserve">”</w:t>
      </w:r>
    </w:p>
    <w:p>
      <w:pPr>
        <w:pStyle w:val="FirstParagraph"/>
      </w:pPr>
      <w:r>
        <w:t xml:space="preserve">Wrong.</w:t>
      </w:r>
    </w:p>
    <w:p>
      <w:pPr>
        <w:pStyle w:val="BodyText"/>
      </w:pPr>
      <w:r>
        <w:t xml:space="preserve">The deck explicitly calls this out.</w:t>
      </w:r>
    </w:p>
    <w:p>
      <w:pPr>
        <w:pStyle w:val="BodyText"/>
      </w:pPr>
      <w:r>
        <w:t xml:space="preserve">For example:</w:t>
      </w:r>
    </w:p>
    <w:p>
      <w:pPr>
        <w:pStyle w:val="BodyText"/>
      </w:pPr>
      <m:oMathPara>
        <m:oMathParaPr>
          <m:jc m:val="center"/>
        </m:oMathParaPr>
        <m:oMath>
          <m:f>
            <m:fPr>
              <m:type m:val="bar"/>
            </m:fPr>
            <m:num>
              <m:r>
                <m:t>1</m:t>
              </m:r>
            </m:num>
            <m:den>
              <m:r>
                <m:t>1</m:t>
              </m:r>
              <m:r>
                <m:rPr>
                  <m:sty m:val="p"/>
                </m:rPr>
                <m:t>−</m:t>
              </m:r>
              <m:r>
                <m:t>0.8</m:t>
              </m:r>
              <m:sSup>
                <m:e>
                  <m:r>
                    <m:t>z</m:t>
                  </m:r>
                </m:e>
                <m:sup>
                  <m:r>
                    <m:rPr>
                      <m:sty m:val="p"/>
                    </m:rPr>
                    <m:t>−</m:t>
                  </m:r>
                  <m:r>
                    <m:t>1</m:t>
                  </m:r>
                </m:sup>
              </m:sSup>
            </m:den>
          </m:f>
        </m:oMath>
      </m:oMathPara>
    </w:p>
    <w:p>
      <w:pPr>
        <w:pStyle w:val="FirstParagraph"/>
      </w:pPr>
      <w:r>
        <w:t xml:space="preserve">could mean</w:t>
      </w:r>
    </w:p>
    <w:p>
      <w:pPr>
        <w:pStyle w:val="BodyText"/>
      </w:pPr>
      <m:oMathPara>
        <m:oMathParaPr>
          <m:jc m:val="center"/>
        </m:oMathParaPr>
        <m:oMath>
          <m:r>
            <m:rPr>
              <m:sty m:val="p"/>
            </m:rPr>
            <m:t>(</m:t>
          </m:r>
          <m:r>
            <m:t>0.8</m:t>
          </m:r>
          <m:sSup>
            <m:e>
              <m:r>
                <m:rPr>
                  <m:sty m:val="p"/>
                </m:rPr>
                <m:t>)</m:t>
              </m:r>
            </m:e>
            <m:sup>
              <m:r>
                <m:t>n</m:t>
              </m:r>
            </m:sup>
          </m:sSup>
          <m:r>
            <m:t>u</m:t>
          </m:r>
          <m:r>
            <m:rPr>
              <m:sty m:val="p"/>
            </m:rPr>
            <m:t>[</m:t>
          </m:r>
          <m:r>
            <m:t>n</m:t>
          </m:r>
          <m:r>
            <m:rPr>
              <m:sty m:val="p"/>
            </m:rPr>
            <m:t>]</m:t>
          </m:r>
        </m:oMath>
      </m:oMathPara>
    </w:p>
    <w:p>
      <w:pPr>
        <w:pStyle w:val="FirstParagraph"/>
      </w:pPr>
      <w:r>
        <w:t xml:space="preserve">or</w:t>
      </w:r>
    </w:p>
    <w:p>
      <w:pPr>
        <w:pStyle w:val="BodyText"/>
      </w:pPr>
      <m:oMathPara>
        <m:oMathParaPr>
          <m:jc m:val="center"/>
        </m:oMathParaPr>
        <m:oMath>
          <m:r>
            <m:rPr>
              <m:sty m:val="p"/>
            </m:rPr>
            <m:t>−</m:t>
          </m:r>
          <m:r>
            <m:rPr>
              <m:sty m:val="p"/>
            </m:rPr>
            <m:t>(</m:t>
          </m:r>
          <m:r>
            <m:t>0.8</m:t>
          </m:r>
          <m:sSup>
            <m:e>
              <m:r>
                <m:rPr>
                  <m:sty m:val="p"/>
                </m:rPr>
                <m:t>)</m:t>
              </m:r>
            </m:e>
            <m:sup>
              <m:r>
                <m:t>n</m:t>
              </m:r>
            </m:sup>
          </m:sSup>
          <m:r>
            <m:t>u</m:t>
          </m:r>
          <m:r>
            <m:rPr>
              <m:sty m:val="p"/>
            </m:rPr>
            <m:t>[</m:t>
          </m:r>
          <m:r>
            <m:rPr>
              <m:sty m:val="p"/>
            </m:rPr>
            <m:t>−</m:t>
          </m:r>
          <m:r>
            <m:t>n</m:t>
          </m:r>
          <m:r>
            <m:rPr>
              <m:sty m:val="p"/>
            </m:rPr>
            <m:t>−</m:t>
          </m:r>
          <m:r>
            <m:t>1</m:t>
          </m:r>
          <m:r>
            <m:rPr>
              <m:sty m:val="p"/>
            </m:rPr>
            <m:t>]</m:t>
          </m:r>
          <m:r>
            <m:rPr>
              <m:sty m:val="p"/>
            </m:rPr>
            <m:t>,</m:t>
          </m:r>
        </m:oMath>
      </m:oMathPara>
    </w:p>
    <w:p>
      <w:pPr>
        <w:pStyle w:val="FirstParagraph"/>
      </w:pPr>
      <w:r>
        <w:t xml:space="preserve">depending on the ROC.</w:t>
      </w:r>
    </w:p>
    <w:p>
      <w:pPr>
        <w:pStyle w:val="BodyText"/>
      </w:pPr>
      <w:r>
        <w:t xml:space="preserve">So the full transform is really:</w:t>
      </w:r>
    </w:p>
    <w:p>
      <w:pPr>
        <w:pStyle w:val="BodyText"/>
      </w:pPr>
      <m:oMathPara>
        <m:oMathParaPr>
          <m:jc m:val="center"/>
        </m:oMathParaPr>
        <m:oMath>
          <m:borderBox>
            <m:e>
              <m:r>
                <m:rPr>
                  <m:sty m:val="p"/>
                </m:rPr>
                <m:t>{</m:t>
              </m:r>
              <m:r>
                <m:t>X</m:t>
              </m:r>
              <m:r>
                <m:rPr>
                  <m:sty m:val="p"/>
                </m:rPr>
                <m:t>(</m:t>
              </m:r>
              <m:r>
                <m:t>z</m:t>
              </m:r>
              <m:r>
                <m:rPr>
                  <m:sty m:val="p"/>
                </m:rPr>
                <m:t>)</m:t>
              </m:r>
              <m:r>
                <m:rPr>
                  <m:sty m:val="p"/>
                </m:rPr>
                <m:t>,</m:t>
              </m:r>
              <m:r>
                <m:rPr>
                  <m:nor/>
                  <m:sty m:val="p"/>
                </m:rPr>
                <m:t> ROC</m:t>
              </m:r>
              <m:r>
                <m:rPr>
                  <m:sty m:val="p"/>
                </m:rPr>
                <m:t>}</m:t>
              </m:r>
              <m:r>
                <m:rPr>
                  <m:sty m:val="p"/>
                </m:rPr>
                <m:t>.</m:t>
              </m:r>
            </m:e>
          </m:borderBox>
        </m:oMath>
      </m:oMathPara>
    </w:p>
    <w:p>
      <w:r>
        <w:pict>
          <v:rect style="width:0;height:1.5pt" o:hralign="center" o:hrstd="t" o:hr="t"/>
        </w:pict>
      </w:r>
    </w:p>
    <w:bookmarkEnd w:id="60"/>
    <w:bookmarkStart w:id="61" w:name="Xc9159ce78ed6ec7e9ae43d1313cc4075f66a0b3"/>
    <w:p>
      <w:pPr>
        <w:pStyle w:val="Heading1"/>
      </w:pPr>
      <w:r>
        <w:t xml:space="preserve">32. Common mistake: “The z-transform always exists”</w:t>
      </w:r>
    </w:p>
    <w:p>
      <w:pPr>
        <w:pStyle w:val="FirstParagraph"/>
      </w:pPr>
      <w:r>
        <w:t xml:space="preserve">Also false.</w:t>
      </w:r>
    </w:p>
    <w:p>
      <w:pPr>
        <w:pStyle w:val="BodyText"/>
      </w:pPr>
      <w:r>
        <w:t xml:space="preserve">There are sequences for which no nonempty annular region makes the sum converge.</w:t>
      </w:r>
    </w:p>
    <w:p>
      <w:pPr>
        <w:pStyle w:val="BodyText"/>
      </w:pPr>
      <w:r>
        <w:t xml:space="preserve">The deck says the ROC can be empty.</w:t>
      </w:r>
    </w:p>
    <w:p>
      <w:pPr>
        <w:pStyle w:val="BodyText"/>
      </w:pPr>
      <w:r>
        <w:t xml:space="preserve">A useful example is a two-sided sequence that grows too quickly in both directions such that the interior and exterior convergence requirements do not overlap.</w:t>
      </w:r>
    </w:p>
    <w:p>
      <w:pPr>
        <w:pStyle w:val="BodyText"/>
      </w:pPr>
      <w:r>
        <w:t xml:space="preserve">For example, conceptually:</w:t>
      </w:r>
    </w:p>
    <w:p>
      <w:pPr>
        <w:pStyle w:val="Compact"/>
        <w:numPr>
          <w:ilvl w:val="0"/>
          <w:numId w:val="1021"/>
        </w:numPr>
      </w:pPr>
      <w:r>
        <w:t xml:space="preserve">positive-time side may require</w:t>
      </w:r>
      <w:r>
        <w:t xml:space="preserve"> </w:t>
      </w:r>
      <m:oMath>
        <m:r>
          <m:rPr>
            <m:sty m:val="p"/>
          </m:rPr>
          <m:t>|</m:t>
        </m:r>
        <m:r>
          <m:t>​</m:t>
        </m:r>
        <m:r>
          <m:t>z</m:t>
        </m:r>
        <m:r>
          <m:rPr>
            <m:sty m:val="p"/>
          </m:rPr>
          <m:t>|</m:t>
        </m:r>
        <m:r>
          <m:t>​</m:t>
        </m:r>
        <m:r>
          <m:rPr>
            <m:sty m:val="p"/>
          </m:rPr>
          <m:t>&gt;</m:t>
        </m:r>
        <m:r>
          <m:t>2</m:t>
        </m:r>
      </m:oMath>
      <w:r>
        <w:t xml:space="preserve">,</w:t>
      </w:r>
    </w:p>
    <w:p>
      <w:pPr>
        <w:pStyle w:val="Compact"/>
        <w:numPr>
          <w:ilvl w:val="0"/>
          <w:numId w:val="1021"/>
        </w:numPr>
      </w:pPr>
      <w:r>
        <w:t xml:space="preserve">negative-time side may require</w:t>
      </w:r>
      <w:r>
        <w:t xml:space="preserve"> </w:t>
      </w:r>
      <m:oMath>
        <m:r>
          <m:rPr>
            <m:sty m:val="p"/>
          </m:rPr>
          <m:t>|</m:t>
        </m:r>
        <m:r>
          <m:t>​</m:t>
        </m:r>
        <m:r>
          <m:t>z</m:t>
        </m:r>
        <m:r>
          <m:rPr>
            <m:sty m:val="p"/>
          </m:rPr>
          <m:t>|</m:t>
        </m:r>
        <m:r>
          <m:t>​</m:t>
        </m:r>
        <m:r>
          <m:rPr>
            <m:sty m:val="p"/>
          </m:rPr>
          <m:t>&lt;</m:t>
        </m:r>
        <m:r>
          <m:t>0.5</m:t>
        </m:r>
      </m:oMath>
      <w:r>
        <w:t xml:space="preserve">.</w:t>
      </w:r>
    </w:p>
    <w:p>
      <w:pPr>
        <w:pStyle w:val="FirstParagraph"/>
      </w:pPr>
      <w:r>
        <w:t xml:space="preserve">There is no radius satisfying both.</w:t>
      </w:r>
    </w:p>
    <w:p>
      <w:pPr>
        <w:pStyle w:val="BodyText"/>
      </w:pPr>
      <w:r>
        <w:t xml:space="preserve">So ROC is empty.</w:t>
      </w:r>
    </w:p>
    <w:p>
      <w:r>
        <w:pict>
          <v:rect style="width:0;height:1.5pt" o:hralign="center" o:hrstd="t" o:hr="t"/>
        </w:pict>
      </w:r>
    </w:p>
    <w:bookmarkEnd w:id="61"/>
    <w:bookmarkStart w:id="62" w:name="X5c8679d37747d80e9c9568abf16d448b03f1693"/>
    <w:p>
      <w:pPr>
        <w:pStyle w:val="Heading1"/>
      </w:pPr>
      <w:r>
        <w:t xml:space="preserve">33. Common mistake: “DTFT and z-transform are separate transforms”</w:t>
      </w:r>
    </w:p>
    <w:p>
      <w:pPr>
        <w:pStyle w:val="FirstParagraph"/>
      </w:pPr>
      <w:r>
        <w:t xml:space="preserve">They are not separate ideas.</w:t>
      </w:r>
    </w:p>
    <w:p>
      <w:pPr>
        <w:pStyle w:val="BodyText"/>
      </w:pPr>
      <w:r>
        <w:t xml:space="preserve">The DTFT is the special case</w:t>
      </w:r>
    </w:p>
    <w:p>
      <w:pPr>
        <w:pStyle w:val="BodyText"/>
      </w:pPr>
      <m:oMathPara>
        <m:oMathParaPr>
          <m:jc m:val="center"/>
        </m:oMathParaPr>
        <m:oMath>
          <m:r>
            <m:t>z</m:t>
          </m:r>
          <m:r>
            <m:rPr>
              <m:sty m:val="p"/>
            </m:rPr>
            <m:t>=</m:t>
          </m:r>
          <m:sSup>
            <m:e>
              <m:r>
                <m:t>e</m:t>
              </m:r>
            </m:e>
            <m:sup>
              <m:r>
                <m:t>j</m:t>
              </m:r>
              <m:r>
                <m:t>ω</m:t>
              </m:r>
            </m:sup>
          </m:sSup>
          <m:r>
            <m:rPr>
              <m:sty m:val="p"/>
            </m:rPr>
            <m:t>.</m:t>
          </m:r>
        </m:oMath>
      </m:oMathPara>
    </w:p>
    <w:p>
      <w:pPr>
        <w:pStyle w:val="FirstParagraph"/>
      </w:pPr>
      <w:r>
        <w:t xml:space="preserve">So:</w:t>
      </w:r>
    </w:p>
    <w:p>
      <w:pPr>
        <w:pStyle w:val="BodyText"/>
      </w:pPr>
      <m:oMathPara>
        <m:oMathParaPr>
          <m:jc m:val="center"/>
        </m:oMathParaPr>
        <m:oMath>
          <m:borderBox>
            <m:e>
              <m:r>
                <m:rPr>
                  <m:nor/>
                  <m:sty m:val="p"/>
                </m:rPr>
                <m:t>DTFT</m:t>
              </m:r>
              <m:r>
                <m:rPr>
                  <m:sty m:val="p"/>
                </m:rPr>
                <m:t>=</m:t>
              </m:r>
              <m:r>
                <m:rPr>
                  <m:nor/>
                  <m:sty m:val="p"/>
                </m:rPr>
                <m:t>z-transform evaluated on the unit circle</m:t>
              </m:r>
            </m:e>
          </m:borderBox>
        </m:oMath>
      </m:oMathPara>
    </w:p>
    <w:p>
      <w:pPr>
        <w:pStyle w:val="FirstParagraph"/>
      </w:pPr>
      <w:r>
        <w:t xml:space="preserve">provided the unit circle lies in the ROC.</w:t>
      </w:r>
    </w:p>
    <w:p>
      <w:pPr>
        <w:pStyle w:val="BodyText"/>
      </w:pPr>
      <w:r>
        <w:t xml:space="preserve">The deck explicitly uses this as a wrap-up correction.</w:t>
      </w:r>
    </w:p>
    <w:p>
      <w:r>
        <w:pict>
          <v:rect style="width:0;height:1.5pt" o:hralign="center" o:hrstd="t" o:hr="t"/>
        </w:pict>
      </w:r>
    </w:p>
    <w:bookmarkEnd w:id="62"/>
    <w:bookmarkStart w:id="63" w:name="Xad7acb742c4cbb74bc56b2eab043632a29ce631"/>
    <w:p>
      <w:pPr>
        <w:pStyle w:val="Heading1"/>
      </w:pPr>
      <w:r>
        <w:t xml:space="preserve">34. Finite-duration sequence example</w:t>
      </w:r>
    </w:p>
    <w:p>
      <w:pPr>
        <w:pStyle w:val="FirstParagraph"/>
      </w:pPr>
      <w:r>
        <w:t xml:space="preserve">The reserve slide gives:</w:t>
      </w:r>
    </w:p>
    <w:p>
      <w:pPr>
        <w:pStyle w:val="BodyText"/>
      </w:pPr>
      <m:oMathPara>
        <m:oMathParaPr>
          <m:jc m:val="center"/>
        </m:oMathParaPr>
        <m:oMath>
          <m:r>
            <m:t>x</m:t>
          </m:r>
          <m:r>
            <m:rPr>
              <m:sty m:val="p"/>
            </m:rPr>
            <m:t>[</m:t>
          </m:r>
          <m:r>
            <m:t>n</m:t>
          </m:r>
          <m:r>
            <m:rPr>
              <m:sty m:val="p"/>
            </m:rPr>
            <m:t>]</m:t>
          </m:r>
          <m:r>
            <m:rPr>
              <m:sty m:val="p"/>
            </m:rPr>
            <m:t>=</m:t>
          </m:r>
          <m:r>
            <m:t>2</m:t>
          </m:r>
          <m:r>
            <m:t>δ</m:t>
          </m:r>
          <m:r>
            <m:rPr>
              <m:sty m:val="p"/>
            </m:rPr>
            <m:t>[</m:t>
          </m:r>
          <m:r>
            <m:t>n</m:t>
          </m:r>
          <m:r>
            <m:rPr>
              <m:sty m:val="p"/>
            </m:rPr>
            <m:t>+</m:t>
          </m:r>
          <m:r>
            <m:t>1</m:t>
          </m:r>
          <m:r>
            <m:rPr>
              <m:sty m:val="p"/>
            </m:rPr>
            <m:t>]</m:t>
          </m:r>
          <m:r>
            <m:rPr>
              <m:sty m:val="p"/>
            </m:rPr>
            <m:t>−</m:t>
          </m:r>
          <m:r>
            <m:t>δ</m:t>
          </m:r>
          <m:r>
            <m:rPr>
              <m:sty m:val="p"/>
            </m:rPr>
            <m:t>[</m:t>
          </m:r>
          <m:r>
            <m:t>n</m:t>
          </m:r>
          <m:r>
            <m:rPr>
              <m:sty m:val="p"/>
            </m:rPr>
            <m:t>]</m:t>
          </m:r>
          <m:r>
            <m:rPr>
              <m:sty m:val="p"/>
            </m:rPr>
            <m:t>+</m:t>
          </m:r>
          <m:r>
            <m:t>3</m:t>
          </m:r>
          <m:r>
            <m:t>δ</m:t>
          </m:r>
          <m:r>
            <m:rPr>
              <m:sty m:val="p"/>
            </m:rPr>
            <m:t>[</m:t>
          </m:r>
          <m:r>
            <m:t>n</m:t>
          </m:r>
          <m:r>
            <m:rPr>
              <m:sty m:val="p"/>
            </m:rPr>
            <m:t>−</m:t>
          </m:r>
          <m:r>
            <m:t>2</m:t>
          </m:r>
          <m:r>
            <m:rPr>
              <m:sty m:val="p"/>
            </m:rPr>
            <m:t>]</m:t>
          </m:r>
          <m:r>
            <m:rPr>
              <m:sty m:val="p"/>
            </m:rPr>
            <m:t>.</m:t>
          </m:r>
        </m:oMath>
      </m:oMathPara>
    </w:p>
    <w:p>
      <w:pPr>
        <w:pStyle w:val="FirstParagraph"/>
      </w:pPr>
      <w:r>
        <w:t xml:space="preserve">Then</w:t>
      </w:r>
    </w:p>
    <w:p>
      <w:pPr>
        <w:pStyle w:val="BodyText"/>
      </w:pPr>
      <m:oMathPara>
        <m:oMathParaPr>
          <m:jc m:val="center"/>
        </m:oMathParaPr>
        <m:oMath>
          <m:r>
            <m:t>X</m:t>
          </m:r>
          <m:r>
            <m:rPr>
              <m:sty m:val="p"/>
            </m:rPr>
            <m:t>(</m:t>
          </m:r>
          <m:r>
            <m:t>z</m:t>
          </m:r>
          <m:r>
            <m:rPr>
              <m:sty m:val="p"/>
            </m:rPr>
            <m:t>)</m:t>
          </m:r>
          <m:r>
            <m:rPr>
              <m:sty m:val="p"/>
            </m:rPr>
            <m:t>=</m:t>
          </m:r>
          <m:r>
            <m:t>2</m:t>
          </m:r>
          <m:r>
            <m:t>z</m:t>
          </m:r>
          <m:r>
            <m:rPr>
              <m:sty m:val="p"/>
            </m:rPr>
            <m:t>−</m:t>
          </m:r>
          <m:r>
            <m:t>1</m:t>
          </m:r>
          <m:r>
            <m:rPr>
              <m:sty m:val="p"/>
            </m:rPr>
            <m:t>+</m:t>
          </m:r>
          <m:r>
            <m:t>3</m:t>
          </m:r>
          <m:sSup>
            <m:e>
              <m:r>
                <m:t>z</m:t>
              </m:r>
            </m:e>
            <m:sup>
              <m:r>
                <m:rPr>
                  <m:sty m:val="p"/>
                </m:rPr>
                <m:t>−</m:t>
              </m:r>
              <m:r>
                <m:t>2</m:t>
              </m:r>
            </m:sup>
          </m:sSup>
          <m:r>
            <m:rPr>
              <m:sty m:val="p"/>
            </m:rPr>
            <m:t>.</m:t>
          </m:r>
        </m:oMath>
      </m:oMathPara>
    </w:p>
    <w:p>
      <w:pPr>
        <w:pStyle w:val="FirstParagraph"/>
      </w:pPr>
      <w:r>
        <w:t xml:space="preserve">This is a very useful easy ROC example because the sum is finite.</w:t>
      </w:r>
    </w:p>
    <w:p>
      <w:pPr>
        <w:pStyle w:val="BodyText"/>
      </w:pPr>
      <w:r>
        <w:t xml:space="preserve">The positive power</w:t>
      </w:r>
      <w:r>
        <w:t xml:space="preserve"> </w:t>
      </w:r>
      <m:oMath>
        <m:r>
          <m:t>z</m:t>
        </m:r>
      </m:oMath>
      <w:r>
        <w:t xml:space="preserve"> </w:t>
      </w:r>
      <w:r>
        <w:t xml:space="preserve">creates a potential problem at</w:t>
      </w:r>
    </w:p>
    <w:p>
      <w:pPr>
        <w:pStyle w:val="BodyText"/>
      </w:pPr>
      <m:oMathPara>
        <m:oMathParaPr>
          <m:jc m:val="center"/>
        </m:oMathParaPr>
        <m:oMath>
          <m:r>
            <m:t>z</m:t>
          </m:r>
          <m:r>
            <m:rPr>
              <m:sty m:val="p"/>
            </m:rPr>
            <m:t>=</m:t>
          </m:r>
          <m:r>
            <m:rPr>
              <m:sty m:val="p"/>
            </m:rPr>
            <m:t>∞</m:t>
          </m:r>
          <m:r>
            <m:rPr>
              <m:sty m:val="p"/>
            </m:rPr>
            <m:t>.</m:t>
          </m:r>
        </m:oMath>
      </m:oMathPara>
    </w:p>
    <w:p>
      <w:pPr>
        <w:pStyle w:val="FirstParagraph"/>
      </w:pPr>
      <w:r>
        <w:t xml:space="preserve">The negative power</w:t>
      </w:r>
      <w:r>
        <w:t xml:space="preserve"> </w:t>
      </w:r>
      <m:oMath>
        <m:sSup>
          <m:e>
            <m:r>
              <m:t>z</m:t>
            </m:r>
          </m:e>
          <m:sup>
            <m:r>
              <m:rPr>
                <m:sty m:val="p"/>
              </m:rPr>
              <m:t>−</m:t>
            </m:r>
            <m:r>
              <m:t>2</m:t>
            </m:r>
          </m:sup>
        </m:sSup>
      </m:oMath>
      <w:r>
        <w:t xml:space="preserve"> </w:t>
      </w:r>
      <w:r>
        <w:t xml:space="preserve">creates a problem at</w:t>
      </w:r>
    </w:p>
    <w:p>
      <w:pPr>
        <w:pStyle w:val="BodyText"/>
      </w:pPr>
      <m:oMathPara>
        <m:oMathParaPr>
          <m:jc m:val="center"/>
        </m:oMathParaPr>
        <m:oMath>
          <m:r>
            <m:t>z</m:t>
          </m:r>
          <m:r>
            <m:rPr>
              <m:sty m:val="p"/>
            </m:rPr>
            <m:t>=</m:t>
          </m:r>
          <m:r>
            <m:t>0</m:t>
          </m:r>
          <m:r>
            <m:rPr>
              <m:sty m:val="p"/>
            </m:rPr>
            <m:t>.</m:t>
          </m:r>
        </m:oMath>
      </m:oMathPara>
    </w:p>
    <w:p>
      <w:pPr>
        <w:pStyle w:val="FirstParagraph"/>
      </w:pPr>
      <w:r>
        <w:t xml:space="preserve">So:</w:t>
      </w:r>
    </w:p>
    <w:p>
      <w:pPr>
        <w:pStyle w:val="BodyText"/>
      </w:pPr>
      <m:oMathPara>
        <m:oMathParaPr>
          <m:jc m:val="center"/>
        </m:oMathParaPr>
        <m:oMath>
          <m:borderBox>
            <m:e>
              <m:r>
                <m:t>0</m:t>
              </m:r>
              <m:r>
                <m:rPr>
                  <m:sty m:val="p"/>
                </m:rPr>
                <m:t>&lt;</m:t>
              </m:r>
              <m:r>
                <m:rPr>
                  <m:sty m:val="p"/>
                </m:rPr>
                <m:t>|</m:t>
              </m:r>
              <m:r>
                <m:t>​</m:t>
              </m:r>
              <m:r>
                <m:t>z</m:t>
              </m:r>
              <m:r>
                <m:rPr>
                  <m:sty m:val="p"/>
                </m:rPr>
                <m:t>|</m:t>
              </m:r>
              <m:r>
                <m:t>​</m:t>
              </m:r>
              <m:r>
                <m:rPr>
                  <m:sty m:val="p"/>
                </m:rPr>
                <m:t>&lt;</m:t>
              </m:r>
              <m:r>
                <m:rPr>
                  <m:sty m:val="p"/>
                </m:rPr>
                <m:t>∞</m:t>
              </m:r>
              <m:r>
                <m:rPr>
                  <m:sty m:val="p"/>
                </m:rPr>
                <m:t>.</m:t>
              </m:r>
            </m:e>
          </m:borderBox>
        </m:oMath>
      </m:oMathPara>
    </w:p>
    <w:p>
      <w:pPr>
        <w:pStyle w:val="FirstParagraph"/>
      </w:pPr>
      <w:r>
        <w:t xml:space="preserve">This is a good anchor before the harder rational cases.</w:t>
      </w:r>
    </w:p>
    <w:p>
      <w:r>
        <w:pict>
          <v:rect style="width:0;height:1.5pt" o:hralign="center" o:hrstd="t" o:hr="t"/>
        </w:pict>
      </w:r>
    </w:p>
    <w:bookmarkEnd w:id="63"/>
    <w:bookmarkStart w:id="64" w:name="X85c8cf88e512cd408ed6b0ca8f0f10f9700b2d2"/>
    <w:p>
      <w:pPr>
        <w:pStyle w:val="Heading1"/>
      </w:pPr>
      <w:r>
        <w:t xml:space="preserve">35. Good question: what if the finite sequence is causal only?</w:t>
      </w:r>
    </w:p>
    <w:p>
      <w:pPr>
        <w:pStyle w:val="FirstParagraph"/>
      </w:pPr>
      <w:r>
        <w:t xml:space="preserve">Suppose</w:t>
      </w:r>
    </w:p>
    <w:p>
      <w:pPr>
        <w:pStyle w:val="BodyText"/>
      </w:pPr>
      <m:oMathPara>
        <m:oMathParaPr>
          <m:jc m:val="center"/>
        </m:oMathParaPr>
        <m:oMath>
          <m:r>
            <m:t>x</m:t>
          </m:r>
          <m:r>
            <m:rPr>
              <m:sty m:val="p"/>
            </m:rPr>
            <m:t>[</m:t>
          </m:r>
          <m:r>
            <m:t>n</m:t>
          </m:r>
          <m:r>
            <m:rPr>
              <m:sty m:val="p"/>
            </m:rPr>
            <m:t>]</m:t>
          </m:r>
          <m:r>
            <m:rPr>
              <m:sty m:val="p"/>
            </m:rPr>
            <m:t>=</m:t>
          </m:r>
          <m:r>
            <m:t>δ</m:t>
          </m:r>
          <m:r>
            <m:rPr>
              <m:sty m:val="p"/>
            </m:rPr>
            <m:t>[</m:t>
          </m:r>
          <m:r>
            <m:t>n</m:t>
          </m:r>
          <m:r>
            <m:rPr>
              <m:sty m:val="p"/>
            </m:rPr>
            <m:t>]</m:t>
          </m:r>
          <m:r>
            <m:rPr>
              <m:sty m:val="p"/>
            </m:rPr>
            <m:t>+</m:t>
          </m:r>
          <m:r>
            <m:t>2</m:t>
          </m:r>
          <m:r>
            <m:t>δ</m:t>
          </m:r>
          <m:r>
            <m:rPr>
              <m:sty m:val="p"/>
            </m:rPr>
            <m:t>[</m:t>
          </m:r>
          <m:r>
            <m:t>n</m:t>
          </m:r>
          <m:r>
            <m:rPr>
              <m:sty m:val="p"/>
            </m:rPr>
            <m:t>−</m:t>
          </m:r>
          <m:r>
            <m:t>1</m:t>
          </m:r>
          <m:r>
            <m:rPr>
              <m:sty m:val="p"/>
            </m:rPr>
            <m:t>]</m:t>
          </m:r>
          <m:r>
            <m:rPr>
              <m:sty m:val="p"/>
            </m:rPr>
            <m:t>.</m:t>
          </m:r>
        </m:oMath>
      </m:oMathPara>
    </w:p>
    <w:p>
      <w:pPr>
        <w:pStyle w:val="FirstParagraph"/>
      </w:pPr>
      <w:r>
        <w:t xml:space="preserve">Then</w:t>
      </w:r>
    </w:p>
    <w:p>
      <w:pPr>
        <w:pStyle w:val="BodyText"/>
      </w:pPr>
      <m:oMathPara>
        <m:oMathParaPr>
          <m:jc m:val="center"/>
        </m:oMathParaPr>
        <m:oMath>
          <m:r>
            <m:t>X</m:t>
          </m:r>
          <m:r>
            <m:rPr>
              <m:sty m:val="p"/>
            </m:rPr>
            <m:t>(</m:t>
          </m:r>
          <m:r>
            <m:t>z</m:t>
          </m:r>
          <m:r>
            <m:rPr>
              <m:sty m:val="p"/>
            </m:rPr>
            <m:t>)</m:t>
          </m:r>
          <m:r>
            <m:rPr>
              <m:sty m:val="p"/>
            </m:rPr>
            <m:t>=</m:t>
          </m:r>
          <m:r>
            <m:t>1</m:t>
          </m:r>
          <m:r>
            <m:rPr>
              <m:sty m:val="p"/>
            </m:rPr>
            <m:t>+</m:t>
          </m:r>
          <m:r>
            <m:t>2</m:t>
          </m:r>
          <m:sSup>
            <m:e>
              <m:r>
                <m:t>z</m:t>
              </m:r>
            </m:e>
            <m:sup>
              <m:r>
                <m:rPr>
                  <m:sty m:val="p"/>
                </m:rPr>
                <m:t>−</m:t>
              </m:r>
              <m:r>
                <m:t>1</m:t>
              </m:r>
            </m:sup>
          </m:sSup>
          <m:r>
            <m:rPr>
              <m:sty m:val="p"/>
            </m:rPr>
            <m:t>.</m:t>
          </m:r>
        </m:oMath>
      </m:oMathPara>
    </w:p>
    <w:p>
      <w:pPr>
        <w:pStyle w:val="FirstParagraph"/>
      </w:pPr>
      <w:r>
        <w:t xml:space="preserve">There are only negative powers.</w:t>
      </w:r>
    </w:p>
    <w:p>
      <w:pPr>
        <w:pStyle w:val="BodyText"/>
      </w:pPr>
      <w:r>
        <w:t xml:space="preserve">So the only problematic point is</w:t>
      </w:r>
    </w:p>
    <w:p>
      <w:pPr>
        <w:pStyle w:val="BodyText"/>
      </w:pPr>
      <m:oMathPara>
        <m:oMathParaPr>
          <m:jc m:val="center"/>
        </m:oMathParaPr>
        <m:oMath>
          <m:r>
            <m:t>z</m:t>
          </m:r>
          <m:r>
            <m:rPr>
              <m:sty m:val="p"/>
            </m:rPr>
            <m:t>=</m:t>
          </m:r>
          <m:r>
            <m:t>0</m:t>
          </m:r>
          <m:r>
            <m:rPr>
              <m:sty m:val="p"/>
            </m:rPr>
            <m:t>.</m:t>
          </m:r>
        </m:oMath>
      </m:oMathPara>
    </w:p>
    <w:p>
      <w:pPr>
        <w:pStyle w:val="FirstParagraph"/>
      </w:pPr>
      <w:r>
        <w:t xml:space="preserve">Thus the ROC is</w:t>
      </w:r>
    </w:p>
    <w:p>
      <w:pPr>
        <w:pStyle w:val="BodyText"/>
      </w:pPr>
      <m:oMathPara>
        <m:oMathParaPr>
          <m:jc m:val="center"/>
        </m:oMathParaPr>
        <m:oMath>
          <m:borderBox>
            <m:e>
              <m:r>
                <m:t>0</m:t>
              </m:r>
              <m:r>
                <m:rPr>
                  <m:sty m:val="p"/>
                </m:rPr>
                <m:t>&lt;</m:t>
              </m:r>
              <m:r>
                <m:rPr>
                  <m:sty m:val="p"/>
                </m:rPr>
                <m:t>|</m:t>
              </m:r>
              <m:r>
                <m:t>​</m:t>
              </m:r>
              <m:r>
                <m:t>z</m:t>
              </m:r>
              <m:r>
                <m:rPr>
                  <m:sty m:val="p"/>
                </m:rPr>
                <m:t>|</m:t>
              </m:r>
              <m:r>
                <m:t>​</m:t>
              </m:r>
              <m:r>
                <m:rPr>
                  <m:sty m:val="p"/>
                </m:rPr>
                <m:t>≤</m:t>
              </m:r>
              <m:r>
                <m:rPr>
                  <m:sty m:val="p"/>
                </m:rPr>
                <m:t>∞</m:t>
              </m:r>
            </m:e>
          </m:borderBox>
        </m:oMath>
      </m:oMathPara>
    </w:p>
    <w:p>
      <w:pPr>
        <w:pStyle w:val="FirstParagraph"/>
      </w:pPr>
      <w:r>
        <w:t xml:space="preserve">often summarized as the entire z-plane except</w:t>
      </w:r>
      <w:r>
        <w:t xml:space="preserve"> </w:t>
      </w:r>
      <m:oMath>
        <m:r>
          <m:t>z</m:t>
        </m:r>
        <m:r>
          <m:rPr>
            <m:sty m:val="p"/>
          </m:rPr>
          <m:t>=</m:t>
        </m:r>
        <m:r>
          <m:t>0</m:t>
        </m:r>
      </m:oMath>
      <w:r>
        <w:t xml:space="preserve">.</w:t>
      </w:r>
    </w:p>
    <w:p>
      <w:pPr>
        <w:pStyle w:val="BodyText"/>
      </w:pPr>
      <w:r>
        <w:t xml:space="preserve">This is useful because it connects support direction to singular behavior.</w:t>
      </w:r>
    </w:p>
    <w:p>
      <w:r>
        <w:pict>
          <v:rect style="width:0;height:1.5pt" o:hralign="center" o:hrstd="t" o:hr="t"/>
        </w:pict>
      </w:r>
    </w:p>
    <w:bookmarkEnd w:id="64"/>
    <w:bookmarkStart w:id="65" w:name="X549a5d795e53797860962d94a712218cdb3abbf"/>
    <w:p>
      <w:pPr>
        <w:pStyle w:val="Heading1"/>
      </w:pPr>
      <w:r>
        <w:t xml:space="preserve">36. Good question: what if the finite sequence is left-sided only?</w:t>
      </w:r>
    </w:p>
    <w:p>
      <w:pPr>
        <w:pStyle w:val="FirstParagraph"/>
      </w:pPr>
      <w:r>
        <w:t xml:space="preserve">Suppose</w:t>
      </w:r>
    </w:p>
    <w:p>
      <w:pPr>
        <w:pStyle w:val="BodyText"/>
      </w:pPr>
      <m:oMathPara>
        <m:oMathParaPr>
          <m:jc m:val="center"/>
        </m:oMathParaPr>
        <m:oMath>
          <m:r>
            <m:t>x</m:t>
          </m:r>
          <m:r>
            <m:rPr>
              <m:sty m:val="p"/>
            </m:rPr>
            <m:t>[</m:t>
          </m:r>
          <m:r>
            <m:t>n</m:t>
          </m:r>
          <m:r>
            <m:rPr>
              <m:sty m:val="p"/>
            </m:rPr>
            <m:t>]</m:t>
          </m:r>
          <m:r>
            <m:rPr>
              <m:sty m:val="p"/>
            </m:rPr>
            <m:t>=</m:t>
          </m:r>
          <m:r>
            <m:t>δ</m:t>
          </m:r>
          <m:r>
            <m:rPr>
              <m:sty m:val="p"/>
            </m:rPr>
            <m:t>[</m:t>
          </m:r>
          <m:r>
            <m:t>n</m:t>
          </m:r>
          <m:r>
            <m:rPr>
              <m:sty m:val="p"/>
            </m:rPr>
            <m:t>]</m:t>
          </m:r>
          <m:r>
            <m:rPr>
              <m:sty m:val="p"/>
            </m:rPr>
            <m:t>+</m:t>
          </m:r>
          <m:r>
            <m:t>δ</m:t>
          </m:r>
          <m:r>
            <m:rPr>
              <m:sty m:val="p"/>
            </m:rPr>
            <m:t>[</m:t>
          </m:r>
          <m:r>
            <m:t>n</m:t>
          </m:r>
          <m:r>
            <m:rPr>
              <m:sty m:val="p"/>
            </m:rPr>
            <m:t>+</m:t>
          </m:r>
          <m:r>
            <m:t>1</m:t>
          </m:r>
          <m:r>
            <m:rPr>
              <m:sty m:val="p"/>
            </m:rPr>
            <m:t>]</m:t>
          </m:r>
          <m:r>
            <m:rPr>
              <m:sty m:val="p"/>
            </m:rPr>
            <m:t>.</m:t>
          </m:r>
        </m:oMath>
      </m:oMathPara>
    </w:p>
    <w:p>
      <w:pPr>
        <w:pStyle w:val="FirstParagraph"/>
      </w:pPr>
      <w:r>
        <w:t xml:space="preserve">Then</w:t>
      </w:r>
    </w:p>
    <w:p>
      <w:pPr>
        <w:pStyle w:val="BodyText"/>
      </w:pPr>
      <m:oMathPara>
        <m:oMathParaPr>
          <m:jc m:val="center"/>
        </m:oMathParaPr>
        <m:oMath>
          <m:r>
            <m:t>X</m:t>
          </m:r>
          <m:r>
            <m:rPr>
              <m:sty m:val="p"/>
            </m:rPr>
            <m:t>(</m:t>
          </m:r>
          <m:r>
            <m:t>z</m:t>
          </m:r>
          <m:r>
            <m:rPr>
              <m:sty m:val="p"/>
            </m:rPr>
            <m:t>)</m:t>
          </m:r>
          <m:r>
            <m:rPr>
              <m:sty m:val="p"/>
            </m:rPr>
            <m:t>=</m:t>
          </m:r>
          <m:r>
            <m:t>1</m:t>
          </m:r>
          <m:r>
            <m:rPr>
              <m:sty m:val="p"/>
            </m:rPr>
            <m:t>+</m:t>
          </m:r>
          <m:r>
            <m:t>z</m:t>
          </m:r>
          <m:r>
            <m:rPr>
              <m:sty m:val="p"/>
            </m:rPr>
            <m:t>.</m:t>
          </m:r>
        </m:oMath>
      </m:oMathPara>
    </w:p>
    <w:p>
      <w:pPr>
        <w:pStyle w:val="FirstParagraph"/>
      </w:pPr>
      <w:r>
        <w:t xml:space="preserve">There are only nonnegative powers of</w:t>
      </w:r>
      <w:r>
        <w:t xml:space="preserve"> </w:t>
      </w:r>
      <m:oMath>
        <m:r>
          <m:t>z</m:t>
        </m:r>
      </m:oMath>
      <w:r>
        <w:t xml:space="preserve">.</w:t>
      </w:r>
    </w:p>
    <w:p>
      <w:pPr>
        <w:pStyle w:val="BodyText"/>
      </w:pPr>
      <w:r>
        <w:t xml:space="preserve">So the only problematic point is at infinity.</w:t>
      </w:r>
    </w:p>
    <w:p>
      <w:pPr>
        <w:pStyle w:val="BodyText"/>
      </w:pPr>
      <w:r>
        <w:t xml:space="preserve">Again, a nice geometric support connection.</w:t>
      </w:r>
    </w:p>
    <w:p>
      <w:r>
        <w:pict>
          <v:rect style="width:0;height:1.5pt" o:hralign="center" o:hrstd="t" o:hr="t"/>
        </w:pict>
      </w:r>
    </w:p>
    <w:bookmarkEnd w:id="65"/>
    <w:bookmarkStart w:id="66" w:name="X731031b3c3f3fe8a4c6e1e1391a1ff574eb6528"/>
    <w:p>
      <w:pPr>
        <w:pStyle w:val="Heading1"/>
      </w:pPr>
      <w:r>
        <w:t xml:space="preserve">37. What I would want seniors to know</w:t>
      </w:r>
    </w:p>
    <w:p>
      <w:pPr>
        <w:pStyle w:val="FirstParagraph"/>
      </w:pPr>
      <w:r>
        <w:t xml:space="preserve">For senior undergraduates, I would want them to be able to:</w:t>
      </w:r>
    </w:p>
    <w:p>
      <w:pPr>
        <w:pStyle w:val="Compact"/>
        <w:numPr>
          <w:ilvl w:val="0"/>
          <w:numId w:val="1022"/>
        </w:numPr>
      </w:pPr>
      <w:r>
        <w:t xml:space="preserve">compute simple bilateral z-transforms,</w:t>
      </w:r>
    </w:p>
    <w:p>
      <w:pPr>
        <w:pStyle w:val="Compact"/>
        <w:numPr>
          <w:ilvl w:val="0"/>
          <w:numId w:val="1022"/>
        </w:numPr>
      </w:pPr>
      <w:r>
        <w:t xml:space="preserve">derive the ROC from convergence,</w:t>
      </w:r>
    </w:p>
    <w:p>
      <w:pPr>
        <w:pStyle w:val="Compact"/>
        <w:numPr>
          <w:ilvl w:val="0"/>
          <w:numId w:val="1022"/>
        </w:numPr>
      </w:pPr>
      <w:r>
        <w:t xml:space="preserve">distinguish right/left/two-sided support,</w:t>
      </w:r>
    </w:p>
    <w:p>
      <w:pPr>
        <w:pStyle w:val="Compact"/>
        <w:numPr>
          <w:ilvl w:val="0"/>
          <w:numId w:val="1022"/>
        </w:numPr>
      </w:pPr>
      <w:r>
        <w:t xml:space="preserve">decide whether the DTFT exists,</w:t>
      </w:r>
    </w:p>
    <w:p>
      <w:pPr>
        <w:pStyle w:val="Compact"/>
        <w:numPr>
          <w:ilvl w:val="0"/>
          <w:numId w:val="1022"/>
        </w:numPr>
      </w:pPr>
      <w:r>
        <w:t xml:space="preserve">invert rational transforms using partial fractions,</w:t>
      </w:r>
    </w:p>
    <w:p>
      <w:pPr>
        <w:pStyle w:val="Compact"/>
        <w:numPr>
          <w:ilvl w:val="0"/>
          <w:numId w:val="1022"/>
        </w:numPr>
      </w:pPr>
      <w:r>
        <w:t xml:space="preserve">explain why ROC is necessary.</w:t>
      </w:r>
    </w:p>
    <w:p>
      <w:r>
        <w:pict>
          <v:rect style="width:0;height:1.5pt" o:hralign="center" o:hrstd="t" o:hr="t"/>
        </w:pict>
      </w:r>
    </w:p>
    <w:bookmarkEnd w:id="66"/>
    <w:bookmarkStart w:id="67" w:name="X3870abf7aece8300d39a0cc2710662484330d22"/>
    <w:p>
      <w:pPr>
        <w:pStyle w:val="Heading1"/>
      </w:pPr>
      <w:r>
        <w:t xml:space="preserve">38. What I would additionally want graduate students to know</w:t>
      </w:r>
    </w:p>
    <w:p>
      <w:pPr>
        <w:pStyle w:val="FirstParagraph"/>
      </w:pPr>
      <w:r>
        <w:t xml:space="preserve">Graduate students should also be able to:</w:t>
      </w:r>
    </w:p>
    <w:p>
      <w:pPr>
        <w:pStyle w:val="Compact"/>
        <w:numPr>
          <w:ilvl w:val="0"/>
          <w:numId w:val="1023"/>
        </w:numPr>
      </w:pPr>
      <w:r>
        <w:t xml:space="preserve">derive ROC rules instead of memorizing them,</w:t>
      </w:r>
    </w:p>
    <w:p>
      <w:pPr>
        <w:pStyle w:val="Compact"/>
        <w:numPr>
          <w:ilvl w:val="0"/>
          <w:numId w:val="1023"/>
        </w:numPr>
      </w:pPr>
      <w:r>
        <w:t xml:space="preserve">explain the power-series interpretation,</w:t>
      </w:r>
    </w:p>
    <w:p>
      <w:pPr>
        <w:pStyle w:val="Compact"/>
        <w:numPr>
          <w:ilvl w:val="0"/>
          <w:numId w:val="1023"/>
        </w:numPr>
      </w:pPr>
      <w:r>
        <w:t xml:space="preserve">reason about why annular ROCs occur,</w:t>
      </w:r>
    </w:p>
    <w:p>
      <w:pPr>
        <w:pStyle w:val="Compact"/>
        <w:numPr>
          <w:ilvl w:val="0"/>
          <w:numId w:val="1023"/>
        </w:numPr>
      </w:pPr>
      <w:r>
        <w:t xml:space="preserve">connect pole magnitude/angle to sequence behavior,</w:t>
      </w:r>
    </w:p>
    <w:p>
      <w:pPr>
        <w:pStyle w:val="Compact"/>
        <w:numPr>
          <w:ilvl w:val="0"/>
          <w:numId w:val="1023"/>
        </w:numPr>
      </w:pPr>
      <w:r>
        <w:t xml:space="preserve">discuss when the ROC may be empty,</w:t>
      </w:r>
    </w:p>
    <w:p>
      <w:pPr>
        <w:pStyle w:val="Compact"/>
        <w:numPr>
          <w:ilvl w:val="0"/>
          <w:numId w:val="1023"/>
        </w:numPr>
      </w:pPr>
      <w:r>
        <w:t xml:space="preserve">explain how causality/stability will emerge from ROC in Lecture 6.</w:t>
      </w:r>
    </w:p>
    <w:p>
      <w:r>
        <w:pict>
          <v:rect style="width:0;height:1.5pt" o:hralign="center" o:hrstd="t" o:hr="t"/>
        </w:pict>
      </w:r>
    </w:p>
    <w:bookmarkEnd w:id="67"/>
    <w:bookmarkStart w:id="73" w:name="X5df5d4028d87d8f5c3fa6eac7a0f423d40e1e63"/>
    <w:p>
      <w:pPr>
        <w:pStyle w:val="Heading1"/>
      </w:pPr>
      <w:r>
        <w:t xml:space="preserve">39. Additional clicker questions I would use</w:t>
      </w:r>
    </w:p>
    <w:bookmarkStart w:id="68" w:name="question-1"/>
    <w:p>
      <w:pPr>
        <w:pStyle w:val="Heading3"/>
      </w:pPr>
      <w:r>
        <w:t xml:space="preserve">Question 1</w:t>
      </w:r>
    </w:p>
    <w:p>
      <w:pPr>
        <w:pStyle w:val="FirstParagraph"/>
      </w:pPr>
      <m:oMathPara>
        <m:oMathParaPr>
          <m:jc m:val="center"/>
        </m:oMathParaPr>
        <m:oMath>
          <m:r>
            <m:t>X</m:t>
          </m:r>
          <m:r>
            <m:rPr>
              <m:sty m:val="p"/>
            </m:rPr>
            <m:t>(</m:t>
          </m:r>
          <m:r>
            <m:t>z</m:t>
          </m:r>
          <m:r>
            <m:rPr>
              <m:sty m:val="p"/>
            </m:rPr>
            <m:t>)</m:t>
          </m:r>
          <m:r>
            <m:rPr>
              <m:sty m:val="p"/>
            </m:rPr>
            <m:t>=</m:t>
          </m:r>
          <m:f>
            <m:fPr>
              <m:type m:val="bar"/>
            </m:fPr>
            <m:num>
              <m:r>
                <m:t>1</m:t>
              </m:r>
            </m:num>
            <m:den>
              <m:r>
                <m:t>1</m:t>
              </m:r>
              <m:r>
                <m:rPr>
                  <m:sty m:val="p"/>
                </m:rPr>
                <m:t>−</m:t>
              </m:r>
              <m:r>
                <m:t>0.6</m:t>
              </m:r>
              <m:sSup>
                <m:e>
                  <m:r>
                    <m:t>z</m:t>
                  </m:r>
                </m:e>
                <m:sup>
                  <m:r>
                    <m:rPr>
                      <m:sty m:val="p"/>
                    </m:rPr>
                    <m:t>−</m:t>
                  </m:r>
                  <m:r>
                    <m:t>1</m:t>
                  </m:r>
                </m:sup>
              </m:sSup>
            </m:den>
          </m:f>
          <m:r>
            <m:rPr>
              <m:sty m:val="p"/>
            </m:rPr>
            <m:t>,</m:t>
          </m:r>
          <m:r>
            <m:t>  </m:t>
          </m:r>
          <m:r>
            <m:rPr>
              <m:sty m:val="p"/>
            </m:rPr>
            <m:t>|</m:t>
          </m:r>
          <m:r>
            <m:t>​</m:t>
          </m:r>
          <m:r>
            <m:t>z</m:t>
          </m:r>
          <m:r>
            <m:rPr>
              <m:sty m:val="p"/>
            </m:rPr>
            <m:t>|</m:t>
          </m:r>
          <m:r>
            <m:t>​</m:t>
          </m:r>
          <m:r>
            <m:rPr>
              <m:sty m:val="p"/>
            </m:rPr>
            <m:t>&gt;</m:t>
          </m:r>
          <m:r>
            <m:t>0.6</m:t>
          </m:r>
          <m:r>
            <m:rPr>
              <m:sty m:val="p"/>
            </m:rPr>
            <m:t>.</m:t>
          </m:r>
        </m:oMath>
      </m:oMathPara>
    </w:p>
    <w:p>
      <w:pPr>
        <w:pStyle w:val="FirstParagraph"/>
      </w:pPr>
      <w:r>
        <w:t xml:space="preserve">Which is correct?</w:t>
      </w:r>
    </w:p>
    <w:p>
      <w:pPr>
        <w:pStyle w:val="BodyText"/>
      </w:pPr>
      <w:r>
        <w:t xml:space="preserve">A. left-sided</w:t>
      </w:r>
      <w:r>
        <w:t xml:space="preserve"> </w:t>
      </w:r>
      <w:r>
        <w:t xml:space="preserve">B. right-sided</w:t>
      </w:r>
      <w:r>
        <w:t xml:space="preserve"> </w:t>
      </w:r>
      <w:r>
        <w:t xml:space="preserve">C. two-sided</w:t>
      </w:r>
      <w:r>
        <w:t xml:space="preserve"> </w:t>
      </w:r>
      <w:r>
        <w:t xml:space="preserve">D. finite duration</w:t>
      </w:r>
    </w:p>
    <w:p>
      <w:pPr>
        <w:pStyle w:val="BodyText"/>
      </w:pPr>
      <w:r>
        <w:t xml:space="preserve">Answer:</w:t>
      </w:r>
    </w:p>
    <w:p>
      <w:pPr>
        <w:pStyle w:val="BodyText"/>
      </w:pPr>
      <w:r>
        <w:rPr>
          <w:b/>
          <w:bCs/>
        </w:rPr>
        <w:t xml:space="preserve">B</w:t>
      </w:r>
    </w:p>
    <w:p>
      <w:r>
        <w:pict>
          <v:rect style="width:0;height:1.5pt" o:hralign="center" o:hrstd="t" o:hr="t"/>
        </w:pict>
      </w:r>
    </w:p>
    <w:bookmarkEnd w:id="68"/>
    <w:bookmarkStart w:id="69" w:name="question-2"/>
    <w:p>
      <w:pPr>
        <w:pStyle w:val="Heading3"/>
      </w:pPr>
      <w:r>
        <w:t xml:space="preserve">Question 2</w:t>
      </w:r>
    </w:p>
    <w:p>
      <w:pPr>
        <w:pStyle w:val="FirstParagraph"/>
      </w:pPr>
      <w:r>
        <w:t xml:space="preserve">Same rational function, but</w:t>
      </w:r>
    </w:p>
    <w:p>
      <w:pPr>
        <w:pStyle w:val="BodyText"/>
      </w:pPr>
      <m:oMathPara>
        <m:oMathParaPr>
          <m:jc m:val="center"/>
        </m:oMathParaPr>
        <m:oMath>
          <m:r>
            <m:rPr>
              <m:sty m:val="p"/>
            </m:rPr>
            <m:t>|</m:t>
          </m:r>
          <m:r>
            <m:t>​</m:t>
          </m:r>
          <m:r>
            <m:t>z</m:t>
          </m:r>
          <m:r>
            <m:rPr>
              <m:sty m:val="p"/>
            </m:rPr>
            <m:t>|</m:t>
          </m:r>
          <m:r>
            <m:t>​</m:t>
          </m:r>
          <m:r>
            <m:rPr>
              <m:sty m:val="p"/>
            </m:rPr>
            <m:t>&lt;</m:t>
          </m:r>
          <m:r>
            <m:t>0.6</m:t>
          </m:r>
          <m:r>
            <m:rPr>
              <m:sty m:val="p"/>
            </m:rPr>
            <m:t>.</m:t>
          </m:r>
        </m:oMath>
      </m:oMathPara>
    </w:p>
    <w:p>
      <w:pPr>
        <w:pStyle w:val="FirstParagraph"/>
      </w:pPr>
      <w:r>
        <w:t xml:space="preserve">Which sequence?</w:t>
      </w:r>
    </w:p>
    <w:p>
      <w:pPr>
        <w:pStyle w:val="BodyText"/>
      </w:pPr>
      <w:r>
        <w:t xml:space="preserve">A.</w:t>
      </w:r>
    </w:p>
    <w:p>
      <w:pPr>
        <w:pStyle w:val="BodyText"/>
      </w:pPr>
      <m:oMathPara>
        <m:oMathParaPr>
          <m:jc m:val="center"/>
        </m:oMathParaPr>
        <m:oMath>
          <m:r>
            <m:rPr>
              <m:sty m:val="p"/>
            </m:rPr>
            <m:t>(</m:t>
          </m:r>
          <m:r>
            <m:t>0.6</m:t>
          </m:r>
          <m:sSup>
            <m:e>
              <m:r>
                <m:rPr>
                  <m:sty m:val="p"/>
                </m:rPr>
                <m:t>)</m:t>
              </m:r>
            </m:e>
            <m:sup>
              <m:r>
                <m:t>n</m:t>
              </m:r>
            </m:sup>
          </m:sSup>
          <m:r>
            <m:t>u</m:t>
          </m:r>
          <m:r>
            <m:rPr>
              <m:sty m:val="p"/>
            </m:rPr>
            <m:t>[</m:t>
          </m:r>
          <m:r>
            <m:t>n</m:t>
          </m:r>
          <m:r>
            <m:rPr>
              <m:sty m:val="p"/>
            </m:rPr>
            <m:t>]</m:t>
          </m:r>
        </m:oMath>
      </m:oMathPara>
    </w:p>
    <w:p>
      <w:pPr>
        <w:pStyle w:val="FirstParagraph"/>
      </w:pPr>
      <w:r>
        <w:t xml:space="preserve">B.</w:t>
      </w:r>
    </w:p>
    <w:p>
      <w:pPr>
        <w:pStyle w:val="BodyText"/>
      </w:pPr>
      <m:oMathPara>
        <m:oMathParaPr>
          <m:jc m:val="center"/>
        </m:oMathParaPr>
        <m:oMath>
          <m:r>
            <m:rPr>
              <m:sty m:val="p"/>
            </m:rPr>
            <m:t>−</m:t>
          </m:r>
          <m:r>
            <m:rPr>
              <m:sty m:val="p"/>
            </m:rPr>
            <m:t>(</m:t>
          </m:r>
          <m:r>
            <m:t>0.6</m:t>
          </m:r>
          <m:sSup>
            <m:e>
              <m:r>
                <m:rPr>
                  <m:sty m:val="p"/>
                </m:rPr>
                <m:t>)</m:t>
              </m:r>
            </m:e>
            <m:sup>
              <m:r>
                <m:t>n</m:t>
              </m:r>
            </m:sup>
          </m:sSup>
          <m:r>
            <m:t>u</m:t>
          </m:r>
          <m:r>
            <m:rPr>
              <m:sty m:val="p"/>
            </m:rPr>
            <m:t>[</m:t>
          </m:r>
          <m:r>
            <m:rPr>
              <m:sty m:val="p"/>
            </m:rPr>
            <m:t>−</m:t>
          </m:r>
          <m:r>
            <m:t>n</m:t>
          </m:r>
          <m:r>
            <m:rPr>
              <m:sty m:val="p"/>
            </m:rPr>
            <m:t>−</m:t>
          </m:r>
          <m:r>
            <m:t>1</m:t>
          </m:r>
          <m:r>
            <m:rPr>
              <m:sty m:val="p"/>
            </m:rPr>
            <m:t>]</m:t>
          </m:r>
        </m:oMath>
      </m:oMathPara>
    </w:p>
    <w:p>
      <w:pPr>
        <w:pStyle w:val="FirstParagraph"/>
      </w:pPr>
      <w:r>
        <w:t xml:space="preserve">C.</w:t>
      </w:r>
    </w:p>
    <w:p>
      <w:pPr>
        <w:pStyle w:val="BodyText"/>
      </w:pPr>
      <m:oMathPara>
        <m:oMathParaPr>
          <m:jc m:val="center"/>
        </m:oMathParaPr>
        <m:oMath>
          <m:r>
            <m:rPr>
              <m:sty m:val="p"/>
            </m:rPr>
            <m:t>(</m:t>
          </m:r>
          <m:r>
            <m:t>0.6</m:t>
          </m:r>
          <m:sSup>
            <m:e>
              <m:r>
                <m:rPr>
                  <m:sty m:val="p"/>
                </m:rPr>
                <m:t>)</m:t>
              </m:r>
            </m:e>
            <m:sup>
              <m:r>
                <m:t>n</m:t>
              </m:r>
            </m:sup>
          </m:sSup>
        </m:oMath>
      </m:oMathPara>
    </w:p>
    <w:p>
      <w:pPr>
        <w:pStyle w:val="FirstParagraph"/>
      </w:pPr>
      <w:r>
        <w:t xml:space="preserve">D. no sequence exists</w:t>
      </w:r>
    </w:p>
    <w:p>
      <w:pPr>
        <w:pStyle w:val="BodyText"/>
      </w:pPr>
      <w:r>
        <w:t xml:space="preserve">Answer:</w:t>
      </w:r>
    </w:p>
    <w:p>
      <w:pPr>
        <w:pStyle w:val="BodyText"/>
      </w:pPr>
      <w:r>
        <w:rPr>
          <w:b/>
          <w:bCs/>
        </w:rPr>
        <w:t xml:space="preserve">B</w:t>
      </w:r>
    </w:p>
    <w:p>
      <w:r>
        <w:pict>
          <v:rect style="width:0;height:1.5pt" o:hralign="center" o:hrstd="t" o:hr="t"/>
        </w:pict>
      </w:r>
    </w:p>
    <w:bookmarkEnd w:id="69"/>
    <w:bookmarkStart w:id="70" w:name="question-3"/>
    <w:p>
      <w:pPr>
        <w:pStyle w:val="Heading3"/>
      </w:pPr>
      <w:r>
        <w:t xml:space="preserve">Question 3</w:t>
      </w:r>
    </w:p>
    <w:p>
      <w:pPr>
        <w:pStyle w:val="FirstParagraph"/>
      </w:pPr>
      <w:r>
        <w:t xml:space="preserve">If the ROC is</w:t>
      </w:r>
    </w:p>
    <w:p>
      <w:pPr>
        <w:pStyle w:val="BodyText"/>
      </w:pPr>
      <m:oMathPara>
        <m:oMathParaPr>
          <m:jc m:val="center"/>
        </m:oMathParaPr>
        <m:oMath>
          <m:r>
            <m:t>0.4</m:t>
          </m:r>
          <m:r>
            <m:rPr>
              <m:sty m:val="p"/>
            </m:rPr>
            <m:t>&lt;</m:t>
          </m:r>
          <m:r>
            <m:rPr>
              <m:sty m:val="p"/>
            </m:rPr>
            <m:t>|</m:t>
          </m:r>
          <m:r>
            <m:t>​</m:t>
          </m:r>
          <m:r>
            <m:t>z</m:t>
          </m:r>
          <m:r>
            <m:rPr>
              <m:sty m:val="p"/>
            </m:rPr>
            <m:t>|</m:t>
          </m:r>
          <m:r>
            <m:t>​</m:t>
          </m:r>
          <m:r>
            <m:rPr>
              <m:sty m:val="p"/>
            </m:rPr>
            <m:t>&lt;</m:t>
          </m:r>
          <m:r>
            <m:t>1.3</m:t>
          </m:r>
          <m:r>
            <m:rPr>
              <m:sty m:val="p"/>
            </m:rPr>
            <m:t>,</m:t>
          </m:r>
        </m:oMath>
      </m:oMathPara>
    </w:p>
    <w:p>
      <w:pPr>
        <w:pStyle w:val="FirstParagraph"/>
      </w:pPr>
      <w:r>
        <w:t xml:space="preserve">does the DTFT exist?</w:t>
      </w:r>
    </w:p>
    <w:p>
      <w:pPr>
        <w:pStyle w:val="BodyText"/>
      </w:pPr>
      <w:r>
        <w:t xml:space="preserve">Yes, because 1 lies between 0.4 and 1.3.</w:t>
      </w:r>
    </w:p>
    <w:p>
      <w:r>
        <w:pict>
          <v:rect style="width:0;height:1.5pt" o:hralign="center" o:hrstd="t" o:hr="t"/>
        </w:pict>
      </w:r>
    </w:p>
    <w:bookmarkEnd w:id="70"/>
    <w:bookmarkStart w:id="71" w:name="question-4"/>
    <w:p>
      <w:pPr>
        <w:pStyle w:val="Heading3"/>
      </w:pPr>
      <w:r>
        <w:t xml:space="preserve">Question 4</w:t>
      </w:r>
    </w:p>
    <w:p>
      <w:pPr>
        <w:pStyle w:val="FirstParagraph"/>
      </w:pPr>
      <w:r>
        <w:t xml:space="preserve">If the ROC is</w:t>
      </w:r>
    </w:p>
    <w:p>
      <w:pPr>
        <w:pStyle w:val="BodyText"/>
      </w:pPr>
      <m:oMathPara>
        <m:oMathParaPr>
          <m:jc m:val="center"/>
        </m:oMathParaPr>
        <m:oMath>
          <m:r>
            <m:t>1.1</m:t>
          </m:r>
          <m:r>
            <m:rPr>
              <m:sty m:val="p"/>
            </m:rPr>
            <m:t>&lt;</m:t>
          </m:r>
          <m:r>
            <m:rPr>
              <m:sty m:val="p"/>
            </m:rPr>
            <m:t>|</m:t>
          </m:r>
          <m:r>
            <m:t>​</m:t>
          </m:r>
          <m:r>
            <m:t>z</m:t>
          </m:r>
          <m:r>
            <m:rPr>
              <m:sty m:val="p"/>
            </m:rPr>
            <m:t>|</m:t>
          </m:r>
          <m:r>
            <m:t>​</m:t>
          </m:r>
          <m:r>
            <m:rPr>
              <m:sty m:val="p"/>
            </m:rPr>
            <m:t>&lt;</m:t>
          </m:r>
          <m:r>
            <m:t>2</m:t>
          </m:r>
          <m:r>
            <m:rPr>
              <m:sty m:val="p"/>
            </m:rPr>
            <m:t>,</m:t>
          </m:r>
        </m:oMath>
      </m:oMathPara>
    </w:p>
    <w:p>
      <w:pPr>
        <w:pStyle w:val="FirstParagraph"/>
      </w:pPr>
      <w:r>
        <w:t xml:space="preserve">does the DTFT exist?</w:t>
      </w:r>
    </w:p>
    <w:p>
      <w:pPr>
        <w:pStyle w:val="BodyText"/>
      </w:pPr>
      <w:r>
        <w:t xml:space="preserve">No.</w:t>
      </w:r>
    </w:p>
    <w:p>
      <w:pPr>
        <w:pStyle w:val="BodyText"/>
      </w:pPr>
      <w:r>
        <w:t xml:space="preserve">The unit circle lies outside the ROC.</w:t>
      </w:r>
    </w:p>
    <w:p>
      <w:r>
        <w:pict>
          <v:rect style="width:0;height:1.5pt" o:hralign="center" o:hrstd="t" o:hr="t"/>
        </w:pict>
      </w:r>
    </w:p>
    <w:bookmarkEnd w:id="71"/>
    <w:bookmarkStart w:id="72" w:name="question-5"/>
    <w:p>
      <w:pPr>
        <w:pStyle w:val="Heading3"/>
      </w:pPr>
      <w:r>
        <w:t xml:space="preserve">Question 5</w:t>
      </w:r>
    </w:p>
    <w:p>
      <w:pPr>
        <w:pStyle w:val="FirstParagraph"/>
      </w:pPr>
      <w:r>
        <w:t xml:space="preserve">Can a pole lie inside the ROC?</w:t>
      </w:r>
    </w:p>
    <w:p>
      <w:pPr>
        <w:pStyle w:val="BodyText"/>
      </w:pPr>
      <w:r>
        <w:rPr>
          <w:b/>
          <w:bCs/>
        </w:rPr>
        <w:t xml:space="preserve">No</w:t>
      </w:r>
      <w:r>
        <w:t xml:space="preserve">.</w:t>
      </w:r>
    </w:p>
    <w:p>
      <w:r>
        <w:pict>
          <v:rect style="width:0;height:1.5pt" o:hralign="center" o:hrstd="t" o:hr="t"/>
        </w:pict>
      </w:r>
    </w:p>
    <w:bookmarkEnd w:id="72"/>
    <w:bookmarkEnd w:id="73"/>
    <w:bookmarkStart w:id="74" w:name="X6c9cec66694bbca1e2e6b6960129fe9a4b8140e"/>
    <w:p>
      <w:pPr>
        <w:pStyle w:val="Heading1"/>
      </w:pPr>
      <w:r>
        <w:t xml:space="preserve">40. A strong answer to the exit ticket</w:t>
      </w:r>
    </w:p>
    <w:p>
      <w:pPr>
        <w:pStyle w:val="FirstParagraph"/>
      </w:pPr>
      <w:r>
        <w:t xml:space="preserve">The deck ends with:</w:t>
      </w:r>
    </w:p>
    <w:p>
      <w:pPr>
        <w:pStyle w:val="BlockText"/>
      </w:pPr>
      <w:r>
        <w:t xml:space="preserve">“Why can the same rational</w:t>
      </w:r>
      <w:r>
        <w:t xml:space="preserve"> </w:t>
      </w:r>
      <m:oMath>
        <m:r>
          <m:t>X</m:t>
        </m:r>
        <m:r>
          <m:rPr>
            <m:sty m:val="p"/>
          </m:rPr>
          <m:t>(</m:t>
        </m:r>
        <m:r>
          <m:t>z</m:t>
        </m:r>
        <m:r>
          <m:rPr>
            <m:sty m:val="p"/>
          </m:rPr>
          <m:t>)</m:t>
        </m:r>
      </m:oMath>
      <w:r>
        <w:t xml:space="preserve"> </w:t>
      </w:r>
      <w:r>
        <w:t xml:space="preserve">correspond to different sequences?”</w:t>
      </w:r>
    </w:p>
    <w:p>
      <w:pPr>
        <w:pStyle w:val="FirstParagraph"/>
      </w:pPr>
      <w:r>
        <w:t xml:space="preserve">A weak answer:</w:t>
      </w:r>
    </w:p>
    <w:p>
      <w:pPr>
        <w:pStyle w:val="BlockText"/>
      </w:pPr>
      <w:r>
        <w:t xml:space="preserve">Because the ROC changes.</w:t>
      </w:r>
    </w:p>
    <w:p>
      <w:pPr>
        <w:pStyle w:val="FirstParagraph"/>
      </w:pPr>
      <w:r>
        <w:t xml:space="preserve">A good answer:</w:t>
      </w:r>
    </w:p>
    <w:p>
      <w:pPr>
        <w:pStyle w:val="BlockText"/>
      </w:pPr>
      <w:r>
        <w:t xml:space="preserve">Because the same rational expression can be expanded as different power series in different radial regions, and those expansions correspond to different time supports.</w:t>
      </w:r>
    </w:p>
    <w:p>
      <w:pPr>
        <w:pStyle w:val="FirstParagraph"/>
      </w:pPr>
      <w:r>
        <w:t xml:space="preserve">An excellent answer:</w:t>
      </w:r>
    </w:p>
    <w:p>
      <w:pPr>
        <w:pStyle w:val="BlockText"/>
      </w:pPr>
      <w:r>
        <w:t xml:space="preserve">The algebraic poles and residues determine the rational function, but the ROC determines which Laurent-series expansion is valid. An exterior expansion produces right-sided terms, an interior expansion produces left-sided terms, and an annular ROC can produce a two-sided sequence.</w:t>
      </w:r>
    </w:p>
    <w:p>
      <w:pPr>
        <w:pStyle w:val="FirstParagraph"/>
      </w:pPr>
      <w:r>
        <w:t xml:space="preserve">That is exactly the conceptual understanding you want.</w:t>
      </w:r>
    </w:p>
    <w:p>
      <w:r>
        <w:pict>
          <v:rect style="width:0;height:1.5pt" o:hralign="center" o:hrstd="t" o:hr="t"/>
        </w:pict>
      </w:r>
    </w:p>
    <w:bookmarkEnd w:id="74"/>
    <w:bookmarkStart w:id="75" w:name="Xfeb785f6e3a2847fec63281c5815efa46d70884"/>
    <w:p>
      <w:pPr>
        <w:pStyle w:val="Heading1"/>
      </w:pPr>
      <w:r>
        <w:t xml:space="preserve">41. The deepest idea in the lecture</w:t>
      </w:r>
    </w:p>
    <w:p>
      <w:pPr>
        <w:pStyle w:val="FirstParagraph"/>
      </w:pPr>
      <w:r>
        <w:t xml:space="preserve">I would summarize the whole lecture for students this way:</w:t>
      </w:r>
    </w:p>
    <w:p>
      <w:pPr>
        <w:pStyle w:val="BodyText"/>
      </w:pPr>
      <m:oMathPara>
        <m:oMathParaPr>
          <m:jc m:val="center"/>
        </m:oMathParaPr>
        <m:oMath>
          <m:borderBox>
            <m:e>
              <m:r>
                <m:rPr>
                  <m:nor/>
                  <m:sty m:val="p"/>
                </m:rPr>
                <m:t>The z-transform is not just an algebraic function. It is an algebraic function plus a statement about convergence.</m:t>
              </m:r>
            </m:e>
          </m:borderBox>
        </m:oMath>
      </m:oMathPara>
    </w:p>
    <w:p>
      <w:pPr>
        <w:pStyle w:val="FirstParagraph"/>
      </w:pPr>
      <w:r>
        <w:t xml:space="preserve">And the most important chain is:</w:t>
      </w:r>
    </w:p>
    <w:p>
      <w:pPr>
        <w:pStyle w:val="BodyText"/>
      </w:pPr>
      <m:oMathPara>
        <m:oMathParaPr>
          <m:jc m:val="center"/>
        </m:oMathParaPr>
        <m:oMath>
          <m:borderBox>
            <m:e>
              <m:r>
                <m:t>x</m:t>
              </m:r>
              <m:r>
                <m:rPr>
                  <m:sty m:val="p"/>
                </m:rPr>
                <m:t>[</m:t>
              </m:r>
              <m:r>
                <m:t>n</m:t>
              </m:r>
              <m:r>
                <m:rPr>
                  <m:sty m:val="p"/>
                </m:rPr>
                <m:t>]</m:t>
              </m:r>
              <m:r>
                <m:rPr>
                  <m:sty m:val="p"/>
                </m:rPr>
                <m:t>→</m:t>
              </m:r>
              <m:r>
                <m:t>X</m:t>
              </m:r>
              <m:r>
                <m:rPr>
                  <m:sty m:val="p"/>
                </m:rPr>
                <m:t>(</m:t>
              </m:r>
              <m:r>
                <m:t>z</m:t>
              </m:r>
              <m:r>
                <m:rPr>
                  <m:sty m:val="p"/>
                </m:rPr>
                <m:t>)</m:t>
              </m:r>
              <m:r>
                <m:rPr>
                  <m:sty m:val="p"/>
                </m:rPr>
                <m:t>→</m:t>
              </m:r>
              <m:r>
                <m:rPr>
                  <m:nor/>
                  <m:sty m:val="p"/>
                </m:rPr>
                <m:t>ROC</m:t>
              </m:r>
              <m:r>
                <m:rPr>
                  <m:sty m:val="p"/>
                </m:rPr>
                <m:t>→</m:t>
              </m:r>
              <m:r>
                <m:rPr>
                  <m:nor/>
                  <m:sty m:val="p"/>
                </m:rPr>
                <m:t>support / DTFT existence</m:t>
              </m:r>
              <m:r>
                <m:rPr>
                  <m:sty m:val="p"/>
                </m:rPr>
                <m:t>→</m:t>
              </m:r>
              <m:r>
                <m:rPr>
                  <m:nor/>
                  <m:sty m:val="p"/>
                </m:rPr>
                <m:t>inverse sequence</m:t>
              </m:r>
            </m:e>
          </m:borderBox>
        </m:oMath>
      </m:oMathPara>
    </w:p>
    <w:p>
      <w:pPr>
        <w:pStyle w:val="FirstParagraph"/>
      </w:pPr>
      <w:r>
        <w:t xml:space="preserve">The bridge to the next lecture is then immediate:</w:t>
      </w:r>
    </w:p>
    <w:p>
      <w:pPr>
        <w:pStyle w:val="BodyText"/>
      </w:pPr>
      <m:oMathPara>
        <m:oMathParaPr>
          <m:jc m:val="center"/>
        </m:oMathParaPr>
        <m:oMath>
          <m:borderBox>
            <m:e>
              <m:r>
                <m:rPr>
                  <m:nor/>
                  <m:sty m:val="p"/>
                </m:rPr>
                <m:t>poles + ROC</m:t>
              </m:r>
              <m:r>
                <m:rPr>
                  <m:sty m:val="p"/>
                </m:rPr>
                <m:t>→</m:t>
              </m:r>
              <m:r>
                <m:rPr>
                  <m:nor/>
                  <m:sty m:val="p"/>
                </m:rPr>
                <m:t>causality and stability</m:t>
              </m:r>
            </m:e>
          </m:borderBox>
        </m:oMath>
      </m:oMathPara>
    </w:p>
    <w:p>
      <w:pPr>
        <w:pStyle w:val="FirstParagraph"/>
      </w:pPr>
      <w:r>
        <w:t xml:space="preserve">and</w:t>
      </w:r>
    </w:p>
    <w:p>
      <w:pPr>
        <w:pStyle w:val="BodyText"/>
      </w:pPr>
      <m:oMathPara>
        <m:oMathParaPr>
          <m:jc m:val="center"/>
        </m:oMathParaPr>
        <m:oMath>
          <m:borderBox>
            <m:e>
              <m:r>
                <m:rPr>
                  <m:nor/>
                  <m:sty m:val="p"/>
                </m:rPr>
                <m:t>unit-circle geometry</m:t>
              </m:r>
              <m:r>
                <m:rPr>
                  <m:sty m:val="p"/>
                </m:rPr>
                <m:t>→</m:t>
              </m:r>
              <m:r>
                <m:rPr>
                  <m:nor/>
                  <m:sty m:val="p"/>
                </m:rPr>
                <m:t>frequency response</m:t>
              </m:r>
            </m:e>
          </m:borderBox>
        </m:oMath>
      </m:oMathPara>
    </w:p>
    <w:p>
      <w:pPr>
        <w:pStyle w:val="FirstParagraph"/>
      </w:pPr>
      <w:r>
        <w:t xml:space="preserve">which is exactly how the deck previews Lecture 6: difference equations become rational</w:t>
      </w:r>
      <w:r>
        <w:t xml:space="preserve"> </w:t>
      </w:r>
      <m:oMath>
        <m:r>
          <m:t>H</m:t>
        </m:r>
        <m:r>
          <m:rPr>
            <m:sty m:val="p"/>
          </m:rPr>
          <m:t>(</m:t>
        </m:r>
        <m:r>
          <m:t>z</m:t>
        </m:r>
        <m:r>
          <m:rPr>
            <m:sty m:val="p"/>
          </m:rPr>
          <m:t>)</m:t>
        </m:r>
      </m:oMath>
      <w:r>
        <w:t xml:space="preserve">, poles plus ROC determine causality and stability, zeros suppress nearby frequencies, and poles enhance them.</w:t>
      </w:r>
    </w:p>
    <w:p>
      <w:pPr>
        <w:pStyle w:val="BodyText"/>
      </w:pPr>
      <w:r>
        <w:t xml:space="preserve">That is the real pedagogical payoff of this lecture: students move from thinking of transforms as formulas to thinking of the</w:t>
      </w:r>
      <w:r>
        <w:t xml:space="preserve"> </w:t>
      </w:r>
      <w:r>
        <w:rPr>
          <w:b/>
          <w:bCs/>
        </w:rPr>
        <w:t xml:space="preserve">z-plane as a geometric map of convergence and system behavior</w:t>
      </w:r>
      <w:r>
        <w:t xml:space="preserve">.</w:t>
      </w:r>
    </w:p>
    <w:p>
      <w:r>
        <w:pict>
          <v:rect style="width:0;height:1.5pt" o:hralign="center" o:hrstd="t" o:hr="t"/>
        </w:pict>
      </w:r>
    </w:p>
    <w:bookmarkEnd w:id="75"/>
    <w:bookmarkEnd w:id="76"/>
    <w:bookmarkStart w:id="131" w:name="cd1ac7f2-e14b-4ddd-adb1-eeb3c1e35900"/>
    <w:bookmarkStart w:id="77" w:name="week-3-lecture-6-latex-math"/>
    <w:p>
      <w:pPr>
        <w:pStyle w:val="Heading1"/>
      </w:pPr>
      <w:r>
        <w:t xml:space="preserve">Week 3, Lecture 6, LaTeX math</w:t>
      </w:r>
    </w:p>
    <w:p>
      <w:pPr>
        <w:pStyle w:val="FirstParagraph"/>
      </w:pPr>
      <w:r>
        <w:t xml:space="preserve">Can you convert the math expressions to LaTeX</w:t>
      </w:r>
    </w:p>
    <w:p>
      <w:pPr>
        <w:pStyle w:val="BodyText"/>
      </w:pPr>
      <w:r>
        <w:t xml:space="preserve">Gemini Pro:</w:t>
      </w:r>
    </w:p>
    <w:p>
      <w:pPr>
        <w:pStyle w:val="BodyText"/>
      </w:pPr>
      <w:r>
        <w:t xml:space="preserve">This lecture is where the z-transform becomes a</w:t>
      </w:r>
      <w:r>
        <w:t xml:space="preserve"> </w:t>
      </w:r>
      <w:r>
        <w:rPr>
          <w:b/>
          <w:bCs/>
        </w:rPr>
        <w:t xml:space="preserve">design and intuition tool</w:t>
      </w:r>
      <w:r>
        <w:t xml:space="preserve"> </w:t>
      </w:r>
      <w:r>
        <w:t xml:space="preserve">rather than mainly a convergence tool.</w:t>
      </w:r>
    </w:p>
    <w:p>
      <w:pPr>
        <w:pStyle w:val="BodyText"/>
      </w:pPr>
      <w:r>
        <w:t xml:space="preserve">Lecture 5 established:</w:t>
      </w:r>
    </w:p>
    <w:p>
      <w:pPr>
        <w:pStyle w:val="BodyText"/>
      </w:pPr>
      <m:oMathPara>
        <m:oMathParaPr>
          <m:jc m:val="center"/>
        </m:oMathParaPr>
        <m:oMath>
          <m:r>
            <m:t>X</m:t>
          </m:r>
          <m:r>
            <m:rPr>
              <m:sty m:val="p"/>
            </m:rPr>
            <m:t>(</m:t>
          </m:r>
          <m:r>
            <m:t>z</m:t>
          </m:r>
          <m:r>
            <m:rPr>
              <m:sty m:val="p"/>
            </m:rPr>
            <m:t>)</m:t>
          </m:r>
          <m:r>
            <m:rPr>
              <m:sty m:val="p"/>
            </m:rPr>
            <m:t>+</m:t>
          </m:r>
          <m:r>
            <m:rPr>
              <m:nor/>
              <m:sty m:val="p"/>
            </m:rPr>
            <m:t>ROC</m:t>
          </m:r>
        </m:oMath>
      </m:oMathPara>
    </w:p>
    <w:p>
      <w:pPr>
        <w:pStyle w:val="FirstParagraph"/>
      </w:pPr>
      <w:r>
        <w:t xml:space="preserve">as the complete transform description. Lecture 6 now turns that into a system-analysis chain:</w:t>
      </w:r>
    </w:p>
    <w:p>
      <w:pPr>
        <w:pStyle w:val="BodyText"/>
      </w:pPr>
      <m:oMathPara>
        <m:oMathParaPr>
          <m:jc m:val="center"/>
        </m:oMathParaPr>
        <m:oMath>
          <m:borderBox>
            <m:e>
              <m:r>
                <m:rPr>
                  <m:nor/>
                  <m:sty m:val="p"/>
                </m:rPr>
                <m:t>difference equation</m:t>
              </m:r>
              <m:r>
                <m:rPr>
                  <m:sty m:val="p"/>
                </m:rPr>
                <m:t>→</m:t>
              </m:r>
              <m:r>
                <m:t>H</m:t>
              </m:r>
              <m:r>
                <m:rPr>
                  <m:sty m:val="p"/>
                </m:rPr>
                <m:t>(</m:t>
              </m:r>
              <m:r>
                <m:t>z</m:t>
              </m:r>
              <m:r>
                <m:rPr>
                  <m:sty m:val="p"/>
                </m:rPr>
                <m:t>)</m:t>
              </m:r>
              <m:r>
                <m:rPr>
                  <m:sty m:val="p"/>
                </m:rPr>
                <m:t>→</m:t>
              </m:r>
              <m:r>
                <m:rPr>
                  <m:nor/>
                  <m:sty m:val="p"/>
                </m:rPr>
                <m:t>poles and zeros</m:t>
              </m:r>
              <m:r>
                <m:rPr>
                  <m:sty m:val="p"/>
                </m:rPr>
                <m:t>→</m:t>
              </m:r>
              <m:r>
                <m:rPr>
                  <m:nor/>
                  <m:sty m:val="p"/>
                </m:rPr>
                <m:t>ROC</m:t>
              </m:r>
              <m:r>
                <m:rPr>
                  <m:sty m:val="p"/>
                </m:rPr>
                <m:t>→</m:t>
              </m:r>
              <m:r>
                <m:rPr>
                  <m:nor/>
                  <m:sty m:val="p"/>
                </m:rPr>
                <m:t>causality/stability</m:t>
              </m:r>
              <m:r>
                <m:rPr>
                  <m:sty m:val="p"/>
                </m:rPr>
                <m:t>→</m:t>
              </m:r>
              <m:r>
                <m:t>H</m:t>
              </m:r>
              <m:r>
                <m:rPr>
                  <m:sty m:val="p"/>
                </m:rPr>
                <m:t>(</m:t>
              </m:r>
              <m:sSup>
                <m:e>
                  <m:r>
                    <m:t>e</m:t>
                  </m:r>
                </m:e>
                <m:sup>
                  <m:r>
                    <m:t>j</m:t>
                  </m:r>
                  <m:r>
                    <m:t>ω</m:t>
                  </m:r>
                </m:sup>
              </m:sSup>
              <m:r>
                <m:rPr>
                  <m:sty m:val="p"/>
                </m:rPr>
                <m:t>)</m:t>
              </m:r>
              <m:r>
                <m:rPr>
                  <m:sty m:val="p"/>
                </m:rPr>
                <m:t>→</m:t>
              </m:r>
              <m:r>
                <m:rPr>
                  <m:nor/>
                  <m:sty m:val="p"/>
                </m:rPr>
                <m:t>what the filter sounds like</m:t>
              </m:r>
            </m:e>
          </m:borderBox>
        </m:oMath>
      </m:oMathPara>
    </w:p>
    <w:p>
      <w:pPr>
        <w:pStyle w:val="FirstParagraph"/>
      </w:pPr>
      <w:r>
        <w:t xml:space="preserve">That is exactly the goal stated in the deck: students should eventually be able to</w:t>
      </w:r>
      <w:r>
        <w:t xml:space="preserve"> </w:t>
      </w:r>
      <w:r>
        <w:rPr>
          <w:b/>
          <w:bCs/>
        </w:rPr>
        <w:t xml:space="preserve">predict filter behavior before plotting it</w:t>
      </w:r>
      <w:r>
        <w:t xml:space="preserve">.</w:t>
      </w:r>
    </w:p>
    <w:p>
      <w:r>
        <w:pict>
          <v:rect style="width:0;height:1.5pt" o:hralign="center" o:hrstd="t" o:hr="t"/>
        </w:pict>
      </w:r>
    </w:p>
    <w:bookmarkEnd w:id="77"/>
    <w:bookmarkStart w:id="78" w:name="Xd815b3eba7e91181e4566e1f93fc7395cdc610e"/>
    <w:p>
      <w:pPr>
        <w:pStyle w:val="Heading1"/>
      </w:pPr>
      <w:r>
        <w:t xml:space="preserve">1. Difference equation (</w:t>
      </w:r>
      <m:oMath>
        <m:r>
          <m:rPr>
            <m:sty m:val="p"/>
          </m:rPr>
          <m:t>→</m:t>
        </m:r>
        <m:r>
          <m:t>H</m:t>
        </m:r>
        <m:r>
          <m:rPr>
            <m:sty m:val="p"/>
          </m:rPr>
          <m:t>(</m:t>
        </m:r>
        <m:r>
          <m:t>z</m:t>
        </m:r>
        <m:r>
          <m:rPr>
            <m:sty m:val="p"/>
          </m:rPr>
          <m:t>)</m:t>
        </m:r>
      </m:oMath>
      <w:r>
        <w:t xml:space="preserve">)</w:t>
      </w:r>
    </w:p>
    <w:p>
      <w:pPr>
        <w:pStyle w:val="FirstParagraph"/>
      </w:pPr>
      <w:r>
        <w:t xml:space="preserve">The first example is</w:t>
      </w:r>
    </w:p>
    <w:p>
      <w:pPr>
        <w:pStyle w:val="BodyText"/>
      </w:pPr>
      <m:oMathPara>
        <m:oMathParaPr>
          <m:jc m:val="center"/>
        </m:oMathParaPr>
        <m:oMath>
          <m:r>
            <m:t>y</m:t>
          </m:r>
          <m:r>
            <m:rPr>
              <m:sty m:val="p"/>
            </m:rPr>
            <m:t>[</m:t>
          </m:r>
          <m:r>
            <m:t>n</m:t>
          </m:r>
          <m:r>
            <m:rPr>
              <m:sty m:val="p"/>
            </m:rPr>
            <m:t>]</m:t>
          </m:r>
          <m:r>
            <m:rPr>
              <m:sty m:val="p"/>
            </m:rPr>
            <m:t>−</m:t>
          </m:r>
          <m:r>
            <m:t>1.2</m:t>
          </m:r>
          <m:r>
            <m:t>y</m:t>
          </m:r>
          <m:r>
            <m:rPr>
              <m:sty m:val="p"/>
            </m:rPr>
            <m:t>[</m:t>
          </m:r>
          <m:r>
            <m:t>n</m:t>
          </m:r>
          <m:r>
            <m:rPr>
              <m:sty m:val="p"/>
            </m:rPr>
            <m:t>−</m:t>
          </m:r>
          <m:r>
            <m:t>1</m:t>
          </m:r>
          <m:r>
            <m:rPr>
              <m:sty m:val="p"/>
            </m:rPr>
            <m:t>]</m:t>
          </m:r>
          <m:r>
            <m:rPr>
              <m:sty m:val="p"/>
            </m:rPr>
            <m:t>+</m:t>
          </m:r>
          <m:r>
            <m:t>0.32</m:t>
          </m:r>
          <m:r>
            <m:t>y</m:t>
          </m:r>
          <m:r>
            <m:rPr>
              <m:sty m:val="p"/>
            </m:rPr>
            <m:t>[</m:t>
          </m:r>
          <m:r>
            <m:t>n</m:t>
          </m:r>
          <m:r>
            <m:rPr>
              <m:sty m:val="p"/>
            </m:rPr>
            <m:t>−</m:t>
          </m:r>
          <m:r>
            <m:t>2</m:t>
          </m:r>
          <m:r>
            <m:rPr>
              <m:sty m:val="p"/>
            </m:rPr>
            <m:t>]</m:t>
          </m:r>
          <m:r>
            <m:rPr>
              <m:sty m:val="p"/>
            </m:rPr>
            <m:t>=</m:t>
          </m:r>
          <m:r>
            <m:t>x</m:t>
          </m:r>
          <m:r>
            <m:rPr>
              <m:sty m:val="p"/>
            </m:rPr>
            <m:t>[</m:t>
          </m:r>
          <m:r>
            <m:t>n</m:t>
          </m:r>
          <m:r>
            <m:rPr>
              <m:sty m:val="p"/>
            </m:rPr>
            <m:t>]</m:t>
          </m:r>
          <m:r>
            <m:rPr>
              <m:sty m:val="p"/>
            </m:rPr>
            <m:t>+</m:t>
          </m:r>
          <m:r>
            <m:t>0.3</m:t>
          </m:r>
          <m:r>
            <m:t>x</m:t>
          </m:r>
          <m:r>
            <m:rPr>
              <m:sty m:val="p"/>
            </m:rPr>
            <m:t>[</m:t>
          </m:r>
          <m:r>
            <m:t>n</m:t>
          </m:r>
          <m:r>
            <m:rPr>
              <m:sty m:val="p"/>
            </m:rPr>
            <m:t>−</m:t>
          </m:r>
          <m:r>
            <m:t>1</m:t>
          </m:r>
          <m:r>
            <m:rPr>
              <m:sty m:val="p"/>
            </m:rPr>
            <m:t>]</m:t>
          </m:r>
        </m:oMath>
      </m:oMathPara>
    </w:p>
    <w:p>
      <w:pPr>
        <w:pStyle w:val="FirstParagraph"/>
      </w:pPr>
      <w:r>
        <w:t xml:space="preserve">Under zero initial conditions, the z-transform shift property gives</w:t>
      </w:r>
    </w:p>
    <w:p>
      <w:pPr>
        <w:pStyle w:val="BodyText"/>
      </w:pPr>
      <m:oMathPara>
        <m:oMathParaPr>
          <m:jc m:val="center"/>
        </m:oMathParaPr>
        <m:oMath>
          <m:r>
            <m:t>y</m:t>
          </m:r>
          <m:r>
            <m:rPr>
              <m:sty m:val="p"/>
            </m:rPr>
            <m:t>[</m:t>
          </m:r>
          <m:r>
            <m:t>n</m:t>
          </m:r>
          <m:r>
            <m:rPr>
              <m:sty m:val="p"/>
            </m:rPr>
            <m:t>−</m:t>
          </m:r>
          <m:r>
            <m:t>k</m:t>
          </m:r>
          <m:r>
            <m:rPr>
              <m:sty m:val="p"/>
            </m:rPr>
            <m:t>]</m:t>
          </m:r>
          <m:r>
            <m:rPr>
              <m:sty m:val="p"/>
            </m:rPr>
            <m:t>↔</m:t>
          </m:r>
          <m:sSup>
            <m:e>
              <m:r>
                <m:t>z</m:t>
              </m:r>
            </m:e>
            <m:sup>
              <m:r>
                <m:rPr>
                  <m:sty m:val="p"/>
                </m:rPr>
                <m:t>−</m:t>
              </m:r>
              <m:r>
                <m:t>k</m:t>
              </m:r>
            </m:sup>
          </m:sSup>
          <m:r>
            <m:t>Y</m:t>
          </m:r>
          <m:r>
            <m:rPr>
              <m:sty m:val="p"/>
            </m:rPr>
            <m:t>(</m:t>
          </m:r>
          <m:r>
            <m:t>z</m:t>
          </m:r>
          <m:r>
            <m:rPr>
              <m:sty m:val="p"/>
            </m:rPr>
            <m:t>)</m:t>
          </m:r>
        </m:oMath>
      </m:oMathPara>
    </w:p>
    <w:p>
      <w:pPr>
        <w:pStyle w:val="FirstParagraph"/>
      </w:pPr>
      <w:r>
        <w:t xml:space="preserve">So:</w:t>
      </w:r>
    </w:p>
    <w:p>
      <w:pPr>
        <w:pStyle w:val="BodyText"/>
      </w:pPr>
      <m:oMathPara>
        <m:oMathParaPr>
          <m:jc m:val="center"/>
        </m:oMathParaPr>
        <m:oMath>
          <m:r>
            <m:t>Y</m:t>
          </m:r>
          <m:r>
            <m:rPr>
              <m:sty m:val="p"/>
            </m:rPr>
            <m:t>(</m:t>
          </m:r>
          <m:r>
            <m:t>z</m:t>
          </m:r>
          <m:r>
            <m:rPr>
              <m:sty m:val="p"/>
            </m:rPr>
            <m:t>)</m:t>
          </m:r>
          <m:r>
            <m:rPr>
              <m:sty m:val="p"/>
            </m:rPr>
            <m:t>−</m:t>
          </m:r>
          <m:r>
            <m:t>1.2</m:t>
          </m:r>
          <m:sSup>
            <m:e>
              <m:r>
                <m:t>z</m:t>
              </m:r>
            </m:e>
            <m:sup>
              <m:r>
                <m:rPr>
                  <m:sty m:val="p"/>
                </m:rPr>
                <m:t>−</m:t>
              </m:r>
              <m:r>
                <m:t>1</m:t>
              </m:r>
            </m:sup>
          </m:sSup>
          <m:r>
            <m:t>Y</m:t>
          </m:r>
          <m:r>
            <m:rPr>
              <m:sty m:val="p"/>
            </m:rPr>
            <m:t>(</m:t>
          </m:r>
          <m:r>
            <m:t>z</m:t>
          </m:r>
          <m:r>
            <m:rPr>
              <m:sty m:val="p"/>
            </m:rPr>
            <m:t>)</m:t>
          </m:r>
          <m:r>
            <m:rPr>
              <m:sty m:val="p"/>
            </m:rPr>
            <m:t>+</m:t>
          </m:r>
          <m:r>
            <m:t>0.32</m:t>
          </m:r>
          <m:sSup>
            <m:e>
              <m:r>
                <m:t>z</m:t>
              </m:r>
            </m:e>
            <m:sup>
              <m:r>
                <m:rPr>
                  <m:sty m:val="p"/>
                </m:rPr>
                <m:t>−</m:t>
              </m:r>
              <m:r>
                <m:t>2</m:t>
              </m:r>
            </m:sup>
          </m:sSup>
          <m:r>
            <m:t>Y</m:t>
          </m:r>
          <m:r>
            <m:rPr>
              <m:sty m:val="p"/>
            </m:rPr>
            <m:t>(</m:t>
          </m:r>
          <m:r>
            <m:t>z</m:t>
          </m:r>
          <m:r>
            <m:rPr>
              <m:sty m:val="p"/>
            </m:rPr>
            <m:t>)</m:t>
          </m:r>
          <m:r>
            <m:rPr>
              <m:sty m:val="p"/>
            </m:rPr>
            <m:t>=</m:t>
          </m:r>
          <m:r>
            <m:t>X</m:t>
          </m:r>
          <m:r>
            <m:rPr>
              <m:sty m:val="p"/>
            </m:rPr>
            <m:t>(</m:t>
          </m:r>
          <m:r>
            <m:t>z</m:t>
          </m:r>
          <m:r>
            <m:rPr>
              <m:sty m:val="p"/>
            </m:rPr>
            <m:t>)</m:t>
          </m:r>
          <m:r>
            <m:rPr>
              <m:sty m:val="p"/>
            </m:rPr>
            <m:t>+</m:t>
          </m:r>
          <m:r>
            <m:t>0.3</m:t>
          </m:r>
          <m:sSup>
            <m:e>
              <m:r>
                <m:t>z</m:t>
              </m:r>
            </m:e>
            <m:sup>
              <m:r>
                <m:rPr>
                  <m:sty m:val="p"/>
                </m:rPr>
                <m:t>−</m:t>
              </m:r>
              <m:r>
                <m:t>1</m:t>
              </m:r>
            </m:sup>
          </m:sSup>
          <m:r>
            <m:t>X</m:t>
          </m:r>
          <m:r>
            <m:rPr>
              <m:sty m:val="p"/>
            </m:rPr>
            <m:t>(</m:t>
          </m:r>
          <m:r>
            <m:t>z</m:t>
          </m:r>
          <m:r>
            <m:rPr>
              <m:sty m:val="p"/>
            </m:rPr>
            <m:t>)</m:t>
          </m:r>
        </m:oMath>
      </m:oMathPara>
    </w:p>
    <w:p>
      <w:pPr>
        <w:pStyle w:val="FirstParagraph"/>
      </w:pPr>
      <w:r>
        <w:t xml:space="preserve">Factor:</w:t>
      </w:r>
    </w:p>
    <w:p>
      <w:pPr>
        <w:pStyle w:val="BodyText"/>
      </w:pPr>
      <m:oMathPara>
        <m:oMathParaPr>
          <m:jc m:val="center"/>
        </m:oMathParaPr>
        <m:oMath>
          <m:r>
            <m:t>Y</m:t>
          </m:r>
          <m:r>
            <m:rPr>
              <m:sty m:val="p"/>
            </m:rPr>
            <m:t>(</m:t>
          </m:r>
          <m:r>
            <m:t>z</m:t>
          </m:r>
          <m:r>
            <m:rPr>
              <m:sty m:val="p"/>
            </m:rPr>
            <m:t>)</m:t>
          </m:r>
          <m:d>
            <m:dPr>
              <m:begChr m:val="("/>
              <m:sepChr m:val=""/>
              <m:endChr m:val=")"/>
              <m:grow/>
            </m:dPr>
            <m:e>
              <m:r>
                <m:t>1</m:t>
              </m:r>
              <m:r>
                <m:rPr>
                  <m:sty m:val="p"/>
                </m:rPr>
                <m:t>−</m:t>
              </m:r>
              <m:r>
                <m:t>1.2</m:t>
              </m:r>
              <m:sSup>
                <m:e>
                  <m:r>
                    <m:t>z</m:t>
                  </m:r>
                </m:e>
                <m:sup>
                  <m:r>
                    <m:rPr>
                      <m:sty m:val="p"/>
                    </m:rPr>
                    <m:t>−</m:t>
                  </m:r>
                  <m:r>
                    <m:t>1</m:t>
                  </m:r>
                </m:sup>
              </m:sSup>
              <m:r>
                <m:rPr>
                  <m:sty m:val="p"/>
                </m:rPr>
                <m:t>+</m:t>
              </m:r>
              <m:r>
                <m:t>0.32</m:t>
              </m:r>
              <m:sSup>
                <m:e>
                  <m:r>
                    <m:t>z</m:t>
                  </m:r>
                </m:e>
                <m:sup>
                  <m:r>
                    <m:rPr>
                      <m:sty m:val="p"/>
                    </m:rPr>
                    <m:t>−</m:t>
                  </m:r>
                  <m:r>
                    <m:t>2</m:t>
                  </m:r>
                </m:sup>
              </m:sSup>
            </m:e>
          </m:d>
          <m:r>
            <m:rPr>
              <m:sty m:val="p"/>
            </m:rPr>
            <m:t>=</m:t>
          </m:r>
          <m:r>
            <m:t>X</m:t>
          </m:r>
          <m:r>
            <m:rPr>
              <m:sty m:val="p"/>
            </m:rPr>
            <m:t>(</m:t>
          </m:r>
          <m:r>
            <m:t>z</m:t>
          </m:r>
          <m:r>
            <m:rPr>
              <m:sty m:val="p"/>
            </m:rPr>
            <m:t>)</m:t>
          </m:r>
          <m:d>
            <m:dPr>
              <m:begChr m:val="("/>
              <m:sepChr m:val=""/>
              <m:endChr m:val=")"/>
              <m:grow/>
            </m:dPr>
            <m:e>
              <m:r>
                <m:t>1</m:t>
              </m:r>
              <m:r>
                <m:rPr>
                  <m:sty m:val="p"/>
                </m:rPr>
                <m:t>+</m:t>
              </m:r>
              <m:r>
                <m:t>0.3</m:t>
              </m:r>
              <m:sSup>
                <m:e>
                  <m:r>
                    <m:t>z</m:t>
                  </m:r>
                </m:e>
                <m:sup>
                  <m:r>
                    <m:rPr>
                      <m:sty m:val="p"/>
                    </m:rPr>
                    <m:t>−</m:t>
                  </m:r>
                  <m:r>
                    <m:t>1</m:t>
                  </m:r>
                </m:sup>
              </m:sSup>
            </m:e>
          </m:d>
        </m:oMath>
      </m:oMathPara>
    </w:p>
    <w:p>
      <w:pPr>
        <w:pStyle w:val="FirstParagraph"/>
      </w:pPr>
      <w:r>
        <w:t xml:space="preserve">Therefore</w:t>
      </w:r>
    </w:p>
    <w:p>
      <w:pPr>
        <w:pStyle w:val="BodyText"/>
      </w:pPr>
      <m:oMathPara>
        <m:oMathParaPr>
          <m:jc m:val="center"/>
        </m:oMathParaPr>
        <m:oMath>
          <m:borderBox>
            <m:e>
              <m:r>
                <m:t>H</m:t>
              </m:r>
              <m:r>
                <m:rPr>
                  <m:sty m:val="p"/>
                </m:rPr>
                <m:t>(</m:t>
              </m:r>
              <m:r>
                <m:t>z</m:t>
              </m:r>
              <m:r>
                <m:rPr>
                  <m:sty m:val="p"/>
                </m:rPr>
                <m:t>)</m:t>
              </m:r>
              <m:r>
                <m:rPr>
                  <m:sty m:val="p"/>
                </m:rPr>
                <m:t>=</m:t>
              </m:r>
              <m:f>
                <m:fPr>
                  <m:type m:val="bar"/>
                </m:fPr>
                <m:num>
                  <m:r>
                    <m:t>Y</m:t>
                  </m:r>
                  <m:r>
                    <m:rPr>
                      <m:sty m:val="p"/>
                    </m:rPr>
                    <m:t>(</m:t>
                  </m:r>
                  <m:r>
                    <m:t>z</m:t>
                  </m:r>
                  <m:r>
                    <m:rPr>
                      <m:sty m:val="p"/>
                    </m:rPr>
                    <m:t>)</m:t>
                  </m:r>
                </m:num>
                <m:den>
                  <m:r>
                    <m:t>X</m:t>
                  </m:r>
                  <m:r>
                    <m:rPr>
                      <m:sty m:val="p"/>
                    </m:rPr>
                    <m:t>(</m:t>
                  </m:r>
                  <m:r>
                    <m:t>z</m:t>
                  </m:r>
                  <m:r>
                    <m:rPr>
                      <m:sty m:val="p"/>
                    </m:rPr>
                    <m:t>)</m:t>
                  </m:r>
                </m:den>
              </m:f>
              <m:r>
                <m:rPr>
                  <m:sty m:val="p"/>
                </m:rPr>
                <m:t>=</m:t>
              </m:r>
              <m:f>
                <m:fPr>
                  <m:type m:val="bar"/>
                </m:fPr>
                <m:num>
                  <m:r>
                    <m:t>1</m:t>
                  </m:r>
                  <m:r>
                    <m:rPr>
                      <m:sty m:val="p"/>
                    </m:rPr>
                    <m:t>+</m:t>
                  </m:r>
                  <m:r>
                    <m:t>0.3</m:t>
                  </m:r>
                  <m:sSup>
                    <m:e>
                      <m:r>
                        <m:t>z</m:t>
                      </m:r>
                    </m:e>
                    <m:sup>
                      <m:r>
                        <m:rPr>
                          <m:sty m:val="p"/>
                        </m:rPr>
                        <m:t>−</m:t>
                      </m:r>
                      <m:r>
                        <m:t>1</m:t>
                      </m:r>
                    </m:sup>
                  </m:sSup>
                </m:num>
                <m:den>
                  <m:r>
                    <m:t>1</m:t>
                  </m:r>
                  <m:r>
                    <m:rPr>
                      <m:sty m:val="p"/>
                    </m:rPr>
                    <m:t>−</m:t>
                  </m:r>
                  <m:r>
                    <m:t>1.2</m:t>
                  </m:r>
                  <m:sSup>
                    <m:e>
                      <m:r>
                        <m:t>z</m:t>
                      </m:r>
                    </m:e>
                    <m:sup>
                      <m:r>
                        <m:rPr>
                          <m:sty m:val="p"/>
                        </m:rPr>
                        <m:t>−</m:t>
                      </m:r>
                      <m:r>
                        <m:t>1</m:t>
                      </m:r>
                    </m:sup>
                  </m:sSup>
                  <m:r>
                    <m:rPr>
                      <m:sty m:val="p"/>
                    </m:rPr>
                    <m:t>+</m:t>
                  </m:r>
                  <m:r>
                    <m:t>0.32</m:t>
                  </m:r>
                  <m:sSup>
                    <m:e>
                      <m:r>
                        <m:t>z</m:t>
                      </m:r>
                    </m:e>
                    <m:sup>
                      <m:r>
                        <m:rPr>
                          <m:sty m:val="p"/>
                        </m:rPr>
                        <m:t>−</m:t>
                      </m:r>
                      <m:r>
                        <m:t>2</m:t>
                      </m:r>
                    </m:sup>
                  </m:sSup>
                </m:den>
              </m:f>
            </m:e>
          </m:borderBox>
        </m:oMath>
      </m:oMathPara>
    </w:p>
    <w:p>
      <w:pPr>
        <w:pStyle w:val="FirstParagraph"/>
      </w:pPr>
      <w:r>
        <w:t xml:space="preserve">That is the transformation shown in the slides.</w:t>
      </w:r>
    </w:p>
    <w:p>
      <w:pPr>
        <w:pStyle w:val="BodyText"/>
      </w:pPr>
      <w:r>
        <w:t xml:space="preserve">A good student answer to</w:t>
      </w:r>
    </w:p>
    <w:p>
      <w:pPr>
        <w:pStyle w:val="BlockText"/>
      </w:pPr>
      <w:r>
        <w:t xml:space="preserve">“Why do we assume zero initial conditions?”</w:t>
      </w:r>
    </w:p>
    <w:p>
      <w:pPr>
        <w:pStyle w:val="FirstParagraph"/>
      </w:pPr>
      <w:r>
        <w:t xml:space="preserve">is:</w:t>
      </w:r>
    </w:p>
    <w:p>
      <w:pPr>
        <w:pStyle w:val="BlockText"/>
      </w:pPr>
      <w:r>
        <w:t xml:space="preserve">Because then the z-transform describes the input-output behavior of the LTI system itself, without extra terms caused by stored initial energy.</w:t>
      </w:r>
    </w:p>
    <w:p>
      <w:r>
        <w:pict>
          <v:rect style="width:0;height:1.5pt" o:hralign="center" o:hrstd="t" o:hr="t"/>
        </w:pict>
      </w:r>
    </w:p>
    <w:bookmarkEnd w:id="78"/>
    <w:bookmarkStart w:id="79" w:name="Xa0d60bd9535b9fa2d12a5988201552e5bc6b0c9"/>
    <w:p>
      <w:pPr>
        <w:pStyle w:val="Heading1"/>
      </w:pPr>
      <w:r>
        <w:t xml:space="preserve">2. Why factor the numerator and denominator?</w:t>
      </w:r>
    </w:p>
    <w:p>
      <w:pPr>
        <w:pStyle w:val="FirstParagraph"/>
      </w:pPr>
      <w:r>
        <w:t xml:space="preserve">Because the roots expose the system behavior much more clearly than the raw coefficients.</w:t>
      </w:r>
    </w:p>
    <w:p>
      <w:pPr>
        <w:pStyle w:val="BodyText"/>
      </w:pPr>
      <w:r>
        <w:t xml:space="preserve">For the denominator:</w:t>
      </w:r>
    </w:p>
    <w:p>
      <w:pPr>
        <w:pStyle w:val="BodyText"/>
      </w:pPr>
      <m:oMathPara>
        <m:oMathParaPr>
          <m:jc m:val="center"/>
        </m:oMathParaPr>
        <m:oMath>
          <m:r>
            <m:t>1</m:t>
          </m:r>
          <m:r>
            <m:rPr>
              <m:sty m:val="p"/>
            </m:rPr>
            <m:t>−</m:t>
          </m:r>
          <m:r>
            <m:t>1.2</m:t>
          </m:r>
          <m:sSup>
            <m:e>
              <m:r>
                <m:t>z</m:t>
              </m:r>
            </m:e>
            <m:sup>
              <m:r>
                <m:rPr>
                  <m:sty m:val="p"/>
                </m:rPr>
                <m:t>−</m:t>
              </m:r>
              <m:r>
                <m:t>1</m:t>
              </m:r>
            </m:sup>
          </m:sSup>
          <m:r>
            <m:rPr>
              <m:sty m:val="p"/>
            </m:rPr>
            <m:t>+</m:t>
          </m:r>
          <m:r>
            <m:t>0.32</m:t>
          </m:r>
          <m:sSup>
            <m:e>
              <m:r>
                <m:t>z</m:t>
              </m:r>
            </m:e>
            <m:sup>
              <m:r>
                <m:rPr>
                  <m:sty m:val="p"/>
                </m:rPr>
                <m:t>−</m:t>
              </m:r>
              <m:r>
                <m:t>2</m:t>
              </m:r>
            </m:sup>
          </m:sSup>
        </m:oMath>
      </m:oMathPara>
    </w:p>
    <w:p>
      <w:pPr>
        <w:pStyle w:val="FirstParagraph"/>
      </w:pPr>
      <w:r>
        <w:t xml:space="preserve">factor as</w:t>
      </w:r>
    </w:p>
    <w:p>
      <w:pPr>
        <w:pStyle w:val="BodyText"/>
      </w:pPr>
      <m:oMathPara>
        <m:oMathParaPr>
          <m:jc m:val="center"/>
        </m:oMathParaPr>
        <m:oMath>
          <m:r>
            <m:rPr>
              <m:sty m:val="p"/>
            </m:rPr>
            <m:t>(</m:t>
          </m:r>
          <m:r>
            <m:t>1</m:t>
          </m:r>
          <m:r>
            <m:rPr>
              <m:sty m:val="p"/>
            </m:rPr>
            <m:t>−</m:t>
          </m:r>
          <m:r>
            <m:t>0.8</m:t>
          </m:r>
          <m:sSup>
            <m:e>
              <m:r>
                <m:t>z</m:t>
              </m:r>
            </m:e>
            <m:sup>
              <m:r>
                <m:rPr>
                  <m:sty m:val="p"/>
                </m:rPr>
                <m:t>−</m:t>
              </m:r>
              <m:r>
                <m:t>1</m:t>
              </m:r>
            </m:sup>
          </m:sSup>
          <m:r>
            <m:rPr>
              <m:sty m:val="p"/>
            </m:rPr>
            <m:t>)</m:t>
          </m:r>
          <m:r>
            <m:rPr>
              <m:sty m:val="p"/>
            </m:rPr>
            <m:t>(</m:t>
          </m:r>
          <m:r>
            <m:t>1</m:t>
          </m:r>
          <m:r>
            <m:rPr>
              <m:sty m:val="p"/>
            </m:rPr>
            <m:t>−</m:t>
          </m:r>
          <m:r>
            <m:t>0.4</m:t>
          </m:r>
          <m:sSup>
            <m:e>
              <m:r>
                <m:t>z</m:t>
              </m:r>
            </m:e>
            <m:sup>
              <m:r>
                <m:rPr>
                  <m:sty m:val="p"/>
                </m:rPr>
                <m:t>−</m:t>
              </m:r>
              <m:r>
                <m:t>1</m:t>
              </m:r>
            </m:sup>
          </m:sSup>
          <m:r>
            <m:rPr>
              <m:sty m:val="p"/>
            </m:rPr>
            <m:t>)</m:t>
          </m:r>
        </m:oMath>
      </m:oMathPara>
    </w:p>
    <w:p>
      <w:pPr>
        <w:pStyle w:val="FirstParagraph"/>
      </w:pPr>
      <w:r>
        <w:t xml:space="preserve">Therefore the poles are</w:t>
      </w:r>
    </w:p>
    <w:p>
      <w:pPr>
        <w:pStyle w:val="BodyText"/>
      </w:pPr>
      <m:oMathPara>
        <m:oMathParaPr>
          <m:jc m:val="center"/>
        </m:oMathParaPr>
        <m:oMath>
          <m:borderBox>
            <m:e>
              <m:r>
                <m:t>z</m:t>
              </m:r>
              <m:r>
                <m:rPr>
                  <m:sty m:val="p"/>
                </m:rPr>
                <m:t>=</m:t>
              </m:r>
              <m:r>
                <m:t>0.8</m:t>
              </m:r>
              <m:r>
                <m:rPr>
                  <m:sty m:val="p"/>
                </m:rPr>
                <m:t>,</m:t>
              </m:r>
              <m:r>
                <m:t> </m:t>
              </m:r>
              <m:r>
                <m:t>z</m:t>
              </m:r>
              <m:r>
                <m:rPr>
                  <m:sty m:val="p"/>
                </m:rPr>
                <m:t>=</m:t>
              </m:r>
              <m:r>
                <m:t>0.4</m:t>
              </m:r>
            </m:e>
          </m:borderBox>
        </m:oMath>
      </m:oMathPara>
    </w:p>
    <w:p>
      <w:pPr>
        <w:pStyle w:val="FirstParagraph"/>
      </w:pPr>
      <w:r>
        <w:t xml:space="preserve">The numerator:</w:t>
      </w:r>
    </w:p>
    <w:p>
      <w:pPr>
        <w:pStyle w:val="BodyText"/>
      </w:pPr>
      <m:oMathPara>
        <m:oMathParaPr>
          <m:jc m:val="center"/>
        </m:oMathParaPr>
        <m:oMath>
          <m:r>
            <m:t>1</m:t>
          </m:r>
          <m:r>
            <m:rPr>
              <m:sty m:val="p"/>
            </m:rPr>
            <m:t>+</m:t>
          </m:r>
          <m:r>
            <m:t>0.3</m:t>
          </m:r>
          <m:sSup>
            <m:e>
              <m:r>
                <m:t>z</m:t>
              </m:r>
            </m:e>
            <m:sup>
              <m:r>
                <m:rPr>
                  <m:sty m:val="p"/>
                </m:rPr>
                <m:t>−</m:t>
              </m:r>
              <m:r>
                <m:t>1</m:t>
              </m:r>
            </m:sup>
          </m:sSup>
          <m:r>
            <m:rPr>
              <m:sty m:val="p"/>
            </m:rPr>
            <m:t>=</m:t>
          </m:r>
          <m:r>
            <m:t>1</m:t>
          </m:r>
          <m:r>
            <m:rPr>
              <m:sty m:val="p"/>
            </m:rPr>
            <m:t>−</m:t>
          </m:r>
          <m:r>
            <m:rPr>
              <m:sty m:val="p"/>
            </m:rPr>
            <m:t>(</m:t>
          </m:r>
          <m:r>
            <m:rPr>
              <m:sty m:val="p"/>
            </m:rPr>
            <m:t>−</m:t>
          </m:r>
          <m:r>
            <m:t>0.3</m:t>
          </m:r>
          <m:r>
            <m:rPr>
              <m:sty m:val="p"/>
            </m:rPr>
            <m:t>)</m:t>
          </m:r>
          <m:sSup>
            <m:e>
              <m:r>
                <m:t>z</m:t>
              </m:r>
            </m:e>
            <m:sup>
              <m:r>
                <m:rPr>
                  <m:sty m:val="p"/>
                </m:rPr>
                <m:t>−</m:t>
              </m:r>
              <m:r>
                <m:t>1</m:t>
              </m:r>
            </m:sup>
          </m:sSup>
        </m:oMath>
      </m:oMathPara>
    </w:p>
    <w:p>
      <w:pPr>
        <w:pStyle w:val="FirstParagraph"/>
      </w:pPr>
      <w:r>
        <w:t xml:space="preserve">gives a zero at</w:t>
      </w:r>
    </w:p>
    <w:p>
      <w:pPr>
        <w:pStyle w:val="BodyText"/>
      </w:pPr>
      <m:oMathPara>
        <m:oMathParaPr>
          <m:jc m:val="center"/>
        </m:oMathParaPr>
        <m:oMath>
          <m:borderBox>
            <m:e>
              <m:r>
                <m:t>z</m:t>
              </m:r>
              <m:r>
                <m:rPr>
                  <m:sty m:val="p"/>
                </m:rPr>
                <m:t>=</m:t>
              </m:r>
              <m:r>
                <m:rPr>
                  <m:sty m:val="p"/>
                </m:rPr>
                <m:t>−</m:t>
              </m:r>
              <m:r>
                <m:t>0.3</m:t>
              </m:r>
            </m:e>
          </m:borderBox>
        </m:oMath>
      </m:oMathPara>
    </w:p>
    <w:p>
      <w:pPr>
        <w:pStyle w:val="FirstParagraph"/>
      </w:pPr>
      <w:r>
        <w:t xml:space="preserve">The slides explicitly identify these landmarks and recommend the engineering habit “factor before you sketch.”</w:t>
      </w:r>
    </w:p>
    <w:p>
      <w:r>
        <w:pict>
          <v:rect style="width:0;height:1.5pt" o:hralign="center" o:hrstd="t" o:hr="t"/>
        </w:pict>
      </w:r>
    </w:p>
    <w:bookmarkEnd w:id="79"/>
    <w:bookmarkStart w:id="80" w:name="X1aaf2b66ff32c55c921acf5d9a7c8b1b87c93ef"/>
    <w:p>
      <w:pPr>
        <w:pStyle w:val="Heading1"/>
      </w:pPr>
      <w:r>
        <w:t xml:space="preserve">3. What is a pole physically telling us?</w:t>
      </w:r>
    </w:p>
    <w:p>
      <w:pPr>
        <w:pStyle w:val="FirstParagraph"/>
      </w:pPr>
      <w:r>
        <w:t xml:space="preserve">A pole is a location where the rational transfer function becomes unbounded.</w:t>
      </w:r>
    </w:p>
    <w:p>
      <w:pPr>
        <w:pStyle w:val="BodyText"/>
      </w:pPr>
      <w:r>
        <w:t xml:space="preserve">But for filter intuition, a more useful interpretation is:</w:t>
      </w:r>
    </w:p>
    <w:p>
      <w:pPr>
        <w:pStyle w:val="BlockText"/>
      </w:pPr>
      <w:r>
        <w:t xml:space="preserve">A pole represents a natural mode of the system.</w:t>
      </w:r>
    </w:p>
    <w:p>
      <w:pPr>
        <w:pStyle w:val="FirstParagraph"/>
      </w:pPr>
      <w:r>
        <w:t xml:space="preserve">For a causal real pole at</w:t>
      </w:r>
    </w:p>
    <w:p>
      <w:pPr>
        <w:pStyle w:val="BodyText"/>
      </w:pPr>
      <m:oMathPara>
        <m:oMathParaPr>
          <m:jc m:val="center"/>
        </m:oMathParaPr>
        <m:oMath>
          <m:r>
            <m:t>p</m:t>
          </m:r>
          <m:r>
            <m:rPr>
              <m:sty m:val="p"/>
            </m:rPr>
            <m:t>=</m:t>
          </m:r>
          <m:r>
            <m:t>0.8</m:t>
          </m:r>
        </m:oMath>
      </m:oMathPara>
    </w:p>
    <w:p>
      <w:pPr>
        <w:pStyle w:val="FirstParagraph"/>
      </w:pPr>
      <w:r>
        <w:t xml:space="preserve">the corresponding impulse-response term behaves roughly like</w:t>
      </w:r>
    </w:p>
    <w:p>
      <w:pPr>
        <w:pStyle w:val="BodyText"/>
      </w:pPr>
      <m:oMathPara>
        <m:oMathParaPr>
          <m:jc m:val="center"/>
        </m:oMathParaPr>
        <m:oMath>
          <m:r>
            <m:rPr>
              <m:sty m:val="p"/>
            </m:rPr>
            <m:t>(</m:t>
          </m:r>
          <m:r>
            <m:t>0.8</m:t>
          </m:r>
          <m:sSup>
            <m:e>
              <m:r>
                <m:rPr>
                  <m:sty m:val="p"/>
                </m:rPr>
                <m:t>)</m:t>
              </m:r>
            </m:e>
            <m:sup>
              <m:r>
                <m:t>n</m:t>
              </m:r>
            </m:sup>
          </m:sSup>
          <m:r>
            <m:t>u</m:t>
          </m:r>
          <m:r>
            <m:rPr>
              <m:sty m:val="p"/>
            </m:rPr>
            <m:t>[</m:t>
          </m:r>
          <m:r>
            <m:t>n</m:t>
          </m:r>
          <m:r>
            <m:rPr>
              <m:sty m:val="p"/>
            </m:rPr>
            <m:t>]</m:t>
          </m:r>
        </m:oMath>
      </m:oMathPara>
    </w:p>
    <w:p>
      <w:pPr>
        <w:pStyle w:val="FirstParagraph"/>
      </w:pPr>
      <w:r>
        <w:t xml:space="preserve">So the pole radius controls decay.</w:t>
      </w:r>
    </w:p>
    <w:p>
      <w:pPr>
        <w:pStyle w:val="BodyText"/>
      </w:pPr>
      <w:r>
        <w:t xml:space="preserve">Compare:</w:t>
      </w:r>
    </w:p>
    <w:p>
      <w:pPr>
        <w:pStyle w:val="BodyText"/>
      </w:pPr>
      <m:oMathPara>
        <m:oMathParaPr>
          <m:jc m:val="center"/>
        </m:oMathParaPr>
        <m:oMath>
          <m:r>
            <m:rPr>
              <m:sty m:val="p"/>
            </m:rPr>
            <m:t>(</m:t>
          </m:r>
          <m:r>
            <m:t>0.4</m:t>
          </m:r>
          <m:sSup>
            <m:e>
              <m:r>
                <m:rPr>
                  <m:sty m:val="p"/>
                </m:rPr>
                <m:t>)</m:t>
              </m:r>
            </m:e>
            <m:sup>
              <m:r>
                <m:t>n</m:t>
              </m:r>
            </m:sup>
          </m:sSup>
        </m:oMath>
      </m:oMathPara>
    </w:p>
    <w:p>
      <w:pPr>
        <w:pStyle w:val="FirstParagraph"/>
      </w:pPr>
      <w:r>
        <w:t xml:space="preserve">versus</w:t>
      </w:r>
    </w:p>
    <w:p>
      <w:pPr>
        <w:pStyle w:val="BodyText"/>
      </w:pPr>
      <m:oMathPara>
        <m:oMathParaPr>
          <m:jc m:val="center"/>
        </m:oMathParaPr>
        <m:oMath>
          <m:r>
            <m:rPr>
              <m:sty m:val="p"/>
            </m:rPr>
            <m:t>(</m:t>
          </m:r>
          <m:r>
            <m:t>0.8</m:t>
          </m:r>
          <m:sSup>
            <m:e>
              <m:r>
                <m:rPr>
                  <m:sty m:val="p"/>
                </m:rPr>
                <m:t>)</m:t>
              </m:r>
            </m:e>
            <m:sup>
              <m:r>
                <m:t>n</m:t>
              </m:r>
            </m:sup>
          </m:sSup>
        </m:oMath>
      </m:oMathPara>
    </w:p>
    <w:p>
      <w:pPr>
        <w:pStyle w:val="FirstParagraph"/>
      </w:pPr>
      <w:r>
        <w:t xml:space="preserve">The 0.8 component persists much longer.</w:t>
      </w:r>
    </w:p>
    <w:p>
      <w:pPr>
        <w:pStyle w:val="BodyText"/>
      </w:pPr>
      <w:r>
        <w:t xml:space="preserve">So even before doing partial fractions, you can predict that the 0.8 pole will dominate the long-term transient behavior.</w:t>
      </w:r>
    </w:p>
    <w:p>
      <w:r>
        <w:pict>
          <v:rect style="width:0;height:1.5pt" o:hralign="center" o:hrstd="t" o:hr="t"/>
        </w:pict>
      </w:r>
    </w:p>
    <w:bookmarkEnd w:id="80"/>
    <w:bookmarkStart w:id="81" w:name="Xde0f545c618903740205af0bb2f99f5dda724d0"/>
    <w:p>
      <w:pPr>
        <w:pStyle w:val="Heading1"/>
      </w:pPr>
      <w:r>
        <w:t xml:space="preserve">4. What does a zero tell us?</w:t>
      </w:r>
    </w:p>
    <w:p>
      <w:pPr>
        <w:pStyle w:val="FirstParagraph"/>
      </w:pPr>
      <w:r>
        <w:t xml:space="preserve">A zero is a point where</w:t>
      </w:r>
    </w:p>
    <w:p>
      <w:pPr>
        <w:pStyle w:val="BodyText"/>
      </w:pPr>
      <m:oMathPara>
        <m:oMathParaPr>
          <m:jc m:val="center"/>
        </m:oMathParaPr>
        <m:oMath>
          <m:r>
            <m:t>H</m:t>
          </m:r>
          <m:r>
            <m:rPr>
              <m:sty m:val="p"/>
            </m:rPr>
            <m:t>(</m:t>
          </m:r>
          <m:r>
            <m:t>z</m:t>
          </m:r>
          <m:r>
            <m:rPr>
              <m:sty m:val="p"/>
            </m:rPr>
            <m:t>)</m:t>
          </m:r>
          <m:r>
            <m:rPr>
              <m:sty m:val="p"/>
            </m:rPr>
            <m:t>=</m:t>
          </m:r>
          <m:r>
            <m:t>0</m:t>
          </m:r>
        </m:oMath>
      </m:oMathPara>
    </w:p>
    <w:p>
      <w:pPr>
        <w:pStyle w:val="FirstParagraph"/>
      </w:pPr>
      <w:r>
        <w:t xml:space="preserve">That means the numerator vanishes.</w:t>
      </w:r>
    </w:p>
    <w:p>
      <w:pPr>
        <w:pStyle w:val="BodyText"/>
      </w:pPr>
      <w:r>
        <w:t xml:space="preserve">For frequency-response interpretation, if a zero lies on or near the unit circle, frequencies near the zero's angle are suppressed.</w:t>
      </w:r>
    </w:p>
    <w:p>
      <w:pPr>
        <w:pStyle w:val="BodyText"/>
      </w:pPr>
      <w:r>
        <w:t xml:space="preserve">So the deck's shorthand is very useful:</w:t>
      </w:r>
    </w:p>
    <w:p>
      <w:pPr>
        <w:pStyle w:val="BodyText"/>
      </w:pPr>
      <m:oMathPara>
        <m:oMathParaPr>
          <m:jc m:val="center"/>
        </m:oMathParaPr>
        <m:oMath>
          <m:borderBox>
            <m:e>
              <m:r>
                <m:rPr>
                  <m:nor/>
                  <m:sty m:val="p"/>
                </m:rPr>
                <m:t>zeros pull the magnitude down</m:t>
              </m:r>
            </m:e>
          </m:borderBox>
        </m:oMath>
      </m:oMathPara>
    </w:p>
    <w:p>
      <w:pPr>
        <w:pStyle w:val="FirstParagraph"/>
      </w:pPr>
      <m:oMathPara>
        <m:oMathParaPr>
          <m:jc m:val="center"/>
        </m:oMathParaPr>
        <m:oMath>
          <m:borderBox>
            <m:e>
              <m:r>
                <m:rPr>
                  <m:nor/>
                  <m:sty m:val="p"/>
                </m:rPr>
                <m:t>poles push the magnitude up</m:t>
              </m:r>
            </m:e>
          </m:borderBox>
        </m:oMath>
      </m:oMathPara>
    </w:p>
    <w:p>
      <w:pPr>
        <w:pStyle w:val="FirstParagraph"/>
      </w:pPr>
      <w:r>
        <w:t xml:space="preserve">That phrase appears right at the beginning of the lecture and becomes the organizing geometric idea.</w:t>
      </w:r>
    </w:p>
    <w:p>
      <w:r>
        <w:pict>
          <v:rect style="width:0;height:1.5pt" o:hralign="center" o:hrstd="t" o:hr="t"/>
        </w:pict>
      </w:r>
    </w:p>
    <w:bookmarkEnd w:id="81"/>
    <w:bookmarkStart w:id="82" w:name="X31b8b4ddcad29d1ee72c6f374c9de434d7f8168"/>
    <w:p>
      <w:pPr>
        <w:pStyle w:val="Heading1"/>
      </w:pPr>
      <w:r>
        <w:t xml:space="preserve">5. Causality in the z-plane</w:t>
      </w:r>
    </w:p>
    <w:p>
      <w:pPr>
        <w:pStyle w:val="FirstParagraph"/>
      </w:pPr>
      <w:r>
        <w:t xml:space="preserve">For a rational LTI system, a causal impulse response is right-sided.</w:t>
      </w:r>
    </w:p>
    <w:p>
      <w:pPr>
        <w:pStyle w:val="BodyText"/>
      </w:pPr>
      <w:r>
        <w:t xml:space="preserve">From Lecture 5:</w:t>
      </w:r>
    </w:p>
    <w:p>
      <w:pPr>
        <w:pStyle w:val="BodyText"/>
      </w:pPr>
      <m:oMathPara>
        <m:oMathParaPr>
          <m:jc m:val="center"/>
        </m:oMathParaPr>
        <m:oMath>
          <m:r>
            <m:rPr>
              <m:nor/>
              <m:sty m:val="p"/>
            </m:rPr>
            <m:t>right-sided</m:t>
          </m:r>
          <m:r>
            <m:rPr>
              <m:sty m:val="p"/>
            </m:rPr>
            <m:t>⇒</m:t>
          </m:r>
          <m:r>
            <m:rPr>
              <m:nor/>
              <m:sty m:val="p"/>
            </m:rPr>
            <m:t>ROC outside outermost pole</m:t>
          </m:r>
        </m:oMath>
      </m:oMathPara>
    </w:p>
    <w:p>
      <w:pPr>
        <w:pStyle w:val="FirstParagraph"/>
      </w:pPr>
      <w:r>
        <w:t xml:space="preserve">Therefore, if the poles are at radii</w:t>
      </w:r>
    </w:p>
    <w:p>
      <w:pPr>
        <w:pStyle w:val="BodyText"/>
      </w:pPr>
      <m:oMathPara>
        <m:oMathParaPr>
          <m:jc m:val="center"/>
        </m:oMathParaPr>
        <m:oMath>
          <m:r>
            <m:t>0.4</m:t>
          </m:r>
          <m:r>
            <m:rPr>
              <m:sty m:val="p"/>
            </m:rPr>
            <m:t>,</m:t>
          </m:r>
          <m:r>
            <m:t> </m:t>
          </m:r>
          <m:r>
            <m:t>0.8</m:t>
          </m:r>
        </m:oMath>
      </m:oMathPara>
    </w:p>
    <w:p>
      <w:pPr>
        <w:pStyle w:val="FirstParagraph"/>
      </w:pPr>
      <w:r>
        <w:t xml:space="preserve">then causal interpretation means</w:t>
      </w:r>
    </w:p>
    <w:p>
      <w:pPr>
        <w:pStyle w:val="BodyText"/>
      </w:pPr>
      <m:oMathPara>
        <m:oMathParaPr>
          <m:jc m:val="center"/>
        </m:oMathParaPr>
        <m:oMath>
          <m:borderBox>
            <m:e>
              <m:r>
                <m:rPr>
                  <m:sty m:val="p"/>
                </m:rPr>
                <m:t>|</m:t>
              </m:r>
              <m:r>
                <m:t>​</m:t>
              </m:r>
              <m:r>
                <m:t>z</m:t>
              </m:r>
              <m:r>
                <m:rPr>
                  <m:sty m:val="p"/>
                </m:rPr>
                <m:t>|</m:t>
              </m:r>
              <m:r>
                <m:t>​</m:t>
              </m:r>
              <m:r>
                <m:rPr>
                  <m:sty m:val="p"/>
                </m:rPr>
                <m:t>&gt;</m:t>
              </m:r>
              <m:r>
                <m:t>0.8</m:t>
              </m:r>
            </m:e>
          </m:borderBox>
        </m:oMath>
      </m:oMathPara>
    </w:p>
    <w:p>
      <w:pPr>
        <w:pStyle w:val="FirstParagraph"/>
      </w:pPr>
      <w:r>
        <w:t xml:space="preserve">That is exactly the causality rule developed in the slides.</w:t>
      </w:r>
    </w:p>
    <w:p>
      <w:pPr>
        <w:pStyle w:val="BodyText"/>
      </w:pPr>
      <w:r>
        <w:t xml:space="preserve">A good explanation is:</w:t>
      </w:r>
    </w:p>
    <w:p>
      <w:pPr>
        <w:pStyle w:val="BlockText"/>
      </w:pPr>
      <w:r>
        <w:t xml:space="preserve">Causality does not come merely from where the poles are. It comes from choosing the exterior ROC, which corresponds to a right-sided impulse response.</w:t>
      </w:r>
    </w:p>
    <w:p>
      <w:pPr>
        <w:pStyle w:val="FirstParagraph"/>
      </w:pPr>
      <w:r>
        <w:t xml:space="preserve">That distinction matters.</w:t>
      </w:r>
    </w:p>
    <w:p>
      <w:r>
        <w:pict>
          <v:rect style="width:0;height:1.5pt" o:hralign="center" o:hrstd="t" o:hr="t"/>
        </w:pict>
      </w:r>
    </w:p>
    <w:bookmarkEnd w:id="82"/>
    <w:bookmarkStart w:id="83" w:name="Xb19fa46d3a967a0cfd3b987b86f5c125ee77b02"/>
    <w:p>
      <w:pPr>
        <w:pStyle w:val="Heading1"/>
      </w:pPr>
      <w:r>
        <w:t xml:space="preserve">6. Why don't poles alone tell us causality?</w:t>
      </w:r>
    </w:p>
    <w:p>
      <w:pPr>
        <w:pStyle w:val="FirstParagraph"/>
      </w:pPr>
      <w:r>
        <w:t xml:space="preserve">Suppose</w:t>
      </w:r>
    </w:p>
    <w:p>
      <w:pPr>
        <w:pStyle w:val="BodyText"/>
      </w:pPr>
      <m:oMathPara>
        <m:oMathParaPr>
          <m:jc m:val="center"/>
        </m:oMathParaPr>
        <m:oMath>
          <m:r>
            <m:t>H</m:t>
          </m:r>
          <m:r>
            <m:rPr>
              <m:sty m:val="p"/>
            </m:rPr>
            <m:t>(</m:t>
          </m:r>
          <m:r>
            <m:t>z</m:t>
          </m:r>
          <m:r>
            <m:rPr>
              <m:sty m:val="p"/>
            </m:rPr>
            <m:t>)</m:t>
          </m:r>
          <m:r>
            <m:rPr>
              <m:sty m:val="p"/>
            </m:rPr>
            <m:t>=</m:t>
          </m:r>
          <m:f>
            <m:fPr>
              <m:type m:val="bar"/>
            </m:fPr>
            <m:num>
              <m:r>
                <m:t>1</m:t>
              </m:r>
            </m:num>
            <m:den>
              <m:r>
                <m:t>1</m:t>
              </m:r>
              <m:r>
                <m:rPr>
                  <m:sty m:val="p"/>
                </m:rPr>
                <m:t>−</m:t>
              </m:r>
              <m:r>
                <m:t>1.1</m:t>
              </m:r>
              <m:sSup>
                <m:e>
                  <m:r>
                    <m:t>z</m:t>
                  </m:r>
                </m:e>
                <m:sup>
                  <m:r>
                    <m:rPr>
                      <m:sty m:val="p"/>
                    </m:rPr>
                    <m:t>−</m:t>
                  </m:r>
                  <m:r>
                    <m:t>1</m:t>
                  </m:r>
                </m:sup>
              </m:sSup>
            </m:den>
          </m:f>
        </m:oMath>
      </m:oMathPara>
    </w:p>
    <w:p>
      <w:pPr>
        <w:pStyle w:val="FirstParagraph"/>
      </w:pPr>
      <w:r>
        <w:t xml:space="preserve">The pole is at 1.1.</w:t>
      </w:r>
    </w:p>
    <w:p>
      <w:pPr>
        <w:pStyle w:val="BodyText"/>
      </w:pPr>
      <w:r>
        <w:t xml:space="preserve">You could choose:</w:t>
      </w:r>
    </w:p>
    <w:p>
      <w:pPr>
        <w:pStyle w:val="BodyText"/>
      </w:pPr>
      <m:oMathPara>
        <m:oMathParaPr>
          <m:jc m:val="center"/>
        </m:oMathParaPr>
        <m:oMath>
          <m:r>
            <m:rPr>
              <m:sty m:val="p"/>
            </m:rPr>
            <m:t>|</m:t>
          </m:r>
          <m:r>
            <m:t>​</m:t>
          </m:r>
          <m:r>
            <m:t>z</m:t>
          </m:r>
          <m:r>
            <m:rPr>
              <m:sty m:val="p"/>
            </m:rPr>
            <m:t>|</m:t>
          </m:r>
          <m:r>
            <m:t>​</m:t>
          </m:r>
          <m:r>
            <m:rPr>
              <m:sty m:val="p"/>
            </m:rPr>
            <m:t>&gt;</m:t>
          </m:r>
          <m:r>
            <m:t>1.1</m:t>
          </m:r>
        </m:oMath>
      </m:oMathPara>
    </w:p>
    <w:p>
      <w:pPr>
        <w:pStyle w:val="FirstParagraph"/>
      </w:pPr>
      <w:r>
        <w:t xml:space="preserve">which gives a right-sided/causal impulse response,</w:t>
      </w:r>
    </w:p>
    <w:p>
      <w:pPr>
        <w:pStyle w:val="BodyText"/>
      </w:pPr>
      <w:r>
        <w:t xml:space="preserve">or</w:t>
      </w:r>
    </w:p>
    <w:p>
      <w:pPr>
        <w:pStyle w:val="BodyText"/>
      </w:pPr>
      <m:oMathPara>
        <m:oMathParaPr>
          <m:jc m:val="center"/>
        </m:oMathParaPr>
        <m:oMath>
          <m:r>
            <m:rPr>
              <m:sty m:val="p"/>
            </m:rPr>
            <m:t>|</m:t>
          </m:r>
          <m:r>
            <m:t>​</m:t>
          </m:r>
          <m:r>
            <m:t>z</m:t>
          </m:r>
          <m:r>
            <m:rPr>
              <m:sty m:val="p"/>
            </m:rPr>
            <m:t>|</m:t>
          </m:r>
          <m:r>
            <m:t>​</m:t>
          </m:r>
          <m:r>
            <m:rPr>
              <m:sty m:val="p"/>
            </m:rPr>
            <m:t>&lt;</m:t>
          </m:r>
          <m:r>
            <m:t>1.1</m:t>
          </m:r>
        </m:oMath>
      </m:oMathPara>
    </w:p>
    <w:p>
      <w:pPr>
        <w:pStyle w:val="FirstParagraph"/>
      </w:pPr>
      <w:r>
        <w:t xml:space="preserve">which gives a left-sided/anti-causal impulse response.</w:t>
      </w:r>
    </w:p>
    <w:p>
      <w:pPr>
        <w:pStyle w:val="BodyText"/>
      </w:pPr>
      <w:r>
        <w:t xml:space="preserve">Same pole.</w:t>
      </w:r>
    </w:p>
    <w:p>
      <w:pPr>
        <w:pStyle w:val="BodyText"/>
      </w:pPr>
      <w:r>
        <w:t xml:space="preserve">Different ROC.</w:t>
      </w:r>
    </w:p>
    <w:p>
      <w:pPr>
        <w:pStyle w:val="BodyText"/>
      </w:pPr>
      <w:r>
        <w:t xml:space="preserve">Different causality.</w:t>
      </w:r>
    </w:p>
    <w:p>
      <w:pPr>
        <w:pStyle w:val="BodyText"/>
      </w:pPr>
      <w:r>
        <w:t xml:space="preserve">That is the Lecture 5 lesson being reused.</w:t>
      </w:r>
    </w:p>
    <w:p>
      <w:r>
        <w:pict>
          <v:rect style="width:0;height:1.5pt" o:hralign="center" o:hrstd="t" o:hr="t"/>
        </w:pict>
      </w:r>
    </w:p>
    <w:bookmarkEnd w:id="83"/>
    <w:bookmarkStart w:id="84" w:name="X359c0d2da6b38804868760d100db89dd4635251"/>
    <w:p>
      <w:pPr>
        <w:pStyle w:val="Heading1"/>
      </w:pPr>
      <w:r>
        <w:t xml:space="preserve">7. Stability in the z-domain</w:t>
      </w:r>
    </w:p>
    <w:p>
      <w:pPr>
        <w:pStyle w:val="FirstParagraph"/>
      </w:pPr>
      <w:r>
        <w:t xml:space="preserve">For an LTI system,</w:t>
      </w:r>
    </w:p>
    <w:p>
      <w:pPr>
        <w:pStyle w:val="BodyText"/>
      </w:pPr>
      <m:oMathPara>
        <m:oMathParaPr>
          <m:jc m:val="center"/>
        </m:oMathParaPr>
        <m:oMath>
          <m:r>
            <m:rPr>
              <m:nor/>
              <m:sty m:val="p"/>
            </m:rPr>
            <m:t>BIBO stable</m:t>
          </m:r>
          <m:r>
            <m:rPr>
              <m:sty m:val="p"/>
            </m:rPr>
            <m:t>⇔</m:t>
          </m:r>
          <m:nary>
            <m:naryPr>
              <m:chr m:val="∑"/>
              <m:limLoc m:val="undOvr"/>
              <m:subHide m:val="off"/>
              <m:supHide m:val="on"/>
            </m:naryPr>
            <m:sub>
              <m:r>
                <m:t>n</m:t>
              </m:r>
            </m:sub>
            <m:sup>
              <m:r>
                <m:t>​</m:t>
              </m:r>
            </m:sup>
            <m:e>
              <m:r>
                <m:rPr>
                  <m:sty m:val="p"/>
                </m:rPr>
                <m:t>|</m:t>
              </m:r>
            </m:e>
          </m:nary>
          <m:r>
            <m:t>​</m:t>
          </m:r>
          <m:r>
            <m:t>h</m:t>
          </m:r>
          <m:r>
            <m:rPr>
              <m:sty m:val="p"/>
            </m:rPr>
            <m:t>[</m:t>
          </m:r>
          <m:r>
            <m:t>n</m:t>
          </m:r>
          <m:r>
            <m:rPr>
              <m:sty m:val="p"/>
            </m:rPr>
            <m:t>]</m:t>
          </m:r>
          <m:r>
            <m:rPr>
              <m:sty m:val="p"/>
            </m:rPr>
            <m:t>|</m:t>
          </m:r>
          <m:r>
            <m:t>​</m:t>
          </m:r>
          <m:r>
            <m:rPr>
              <m:sty m:val="p"/>
            </m:rPr>
            <m:t>&lt;</m:t>
          </m:r>
          <m:r>
            <m:rPr>
              <m:sty m:val="p"/>
            </m:rPr>
            <m:t>∞</m:t>
          </m:r>
        </m:oMath>
      </m:oMathPara>
    </w:p>
    <w:p>
      <w:pPr>
        <w:pStyle w:val="FirstParagraph"/>
      </w:pPr>
      <w:r>
        <w:t xml:space="preserve">If</w:t>
      </w:r>
      <w:r>
        <w:t xml:space="preserve"> </w:t>
      </w:r>
      <m:oMath>
        <m:r>
          <m:t>h</m:t>
        </m:r>
        <m:r>
          <m:rPr>
            <m:sty m:val="p"/>
          </m:rPr>
          <m:t>[</m:t>
        </m:r>
        <m:r>
          <m:t>n</m:t>
        </m:r>
        <m:r>
          <m:rPr>
            <m:sty m:val="p"/>
          </m:rPr>
          <m:t>]</m:t>
        </m:r>
      </m:oMath>
      <w:r>
        <w:t xml:space="preserve"> </w:t>
      </w:r>
      <w:r>
        <w:t xml:space="preserve">is absolutely summable, then</w:t>
      </w:r>
    </w:p>
    <w:p>
      <w:pPr>
        <w:pStyle w:val="BodyText"/>
      </w:pPr>
      <m:oMathPara>
        <m:oMathParaPr>
          <m:jc m:val="center"/>
        </m:oMathParaPr>
        <m:oMath>
          <m:r>
            <m:t>H</m:t>
          </m:r>
          <m:r>
            <m:rPr>
              <m:sty m:val="p"/>
            </m:rPr>
            <m:t>(</m:t>
          </m:r>
          <m:sSup>
            <m:e>
              <m:r>
                <m:t>e</m:t>
              </m:r>
            </m:e>
            <m:sup>
              <m:r>
                <m:t>j</m:t>
              </m:r>
              <m:r>
                <m:t>ω</m:t>
              </m:r>
            </m:sup>
          </m:sSup>
          <m:r>
            <m:rPr>
              <m:sty m:val="p"/>
            </m:rPr>
            <m:t>)</m:t>
          </m:r>
          <m:r>
            <m:rPr>
              <m:sty m:val="p"/>
            </m:rPr>
            <m:t>=</m:t>
          </m:r>
          <m:nary>
            <m:naryPr>
              <m:chr m:val="∑"/>
              <m:limLoc m:val="undOvr"/>
              <m:subHide m:val="off"/>
              <m:supHide m:val="on"/>
            </m:naryPr>
            <m:sub>
              <m:r>
                <m:t>n</m:t>
              </m:r>
            </m:sub>
            <m:sup>
              <m:r>
                <m:t>​</m:t>
              </m:r>
            </m:sup>
            <m:e>
              <m:r>
                <m:t>h</m:t>
              </m:r>
            </m:e>
          </m:nary>
          <m:r>
            <m:rPr>
              <m:sty m:val="p"/>
            </m:rPr>
            <m:t>[</m:t>
          </m:r>
          <m:r>
            <m:t>n</m:t>
          </m:r>
          <m:r>
            <m:rPr>
              <m:sty m:val="p"/>
            </m:rPr>
            <m:t>]</m:t>
          </m:r>
          <m:sSup>
            <m:e>
              <m:r>
                <m:t>e</m:t>
              </m:r>
            </m:e>
            <m:sup>
              <m:r>
                <m:rPr>
                  <m:sty m:val="p"/>
                </m:rPr>
                <m:t>−</m:t>
              </m:r>
              <m:r>
                <m:t>j</m:t>
              </m:r>
              <m:r>
                <m:t>ω</m:t>
              </m:r>
              <m:r>
                <m:t>n</m:t>
              </m:r>
            </m:sup>
          </m:sSup>
        </m:oMath>
      </m:oMathPara>
    </w:p>
    <w:p>
      <w:pPr>
        <w:pStyle w:val="FirstParagraph"/>
      </w:pPr>
      <w:r>
        <w:t xml:space="preserve">exists for every</w:t>
      </w:r>
      <w:r>
        <w:t xml:space="preserve"> </w:t>
      </w:r>
      <m:oMath>
        <m:r>
          <m:t>ω</m:t>
        </m:r>
      </m:oMath>
      <w:r>
        <w:t xml:space="preserve">.</w:t>
      </w:r>
    </w:p>
    <w:p>
      <w:pPr>
        <w:pStyle w:val="BodyText"/>
      </w:pPr>
      <w:r>
        <w:t xml:space="preserve">Since the DTFT is the z-transform on</w:t>
      </w:r>
    </w:p>
    <w:p>
      <w:pPr>
        <w:pStyle w:val="BodyText"/>
      </w:pPr>
      <m:oMathPara>
        <m:oMathParaPr>
          <m:jc m:val="center"/>
        </m:oMathParaPr>
        <m:oMath>
          <m:r>
            <m:rPr>
              <m:sty m:val="p"/>
            </m:rPr>
            <m:t>|</m:t>
          </m:r>
          <m:r>
            <m:t>​</m:t>
          </m:r>
          <m:r>
            <m:t>z</m:t>
          </m:r>
          <m:r>
            <m:rPr>
              <m:sty m:val="p"/>
            </m:rPr>
            <m:t>|</m:t>
          </m:r>
          <m:r>
            <m:t>​</m:t>
          </m:r>
          <m:r>
            <m:rPr>
              <m:sty m:val="p"/>
            </m:rPr>
            <m:t>=</m:t>
          </m:r>
          <m:r>
            <m:t>1</m:t>
          </m:r>
        </m:oMath>
      </m:oMathPara>
    </w:p>
    <w:p>
      <w:pPr>
        <w:pStyle w:val="FirstParagraph"/>
      </w:pPr>
      <w:r>
        <w:t xml:space="preserve">the geometric stability criterion is:</w:t>
      </w:r>
    </w:p>
    <w:p>
      <w:pPr>
        <w:pStyle w:val="BodyText"/>
      </w:pPr>
      <m:oMathPara>
        <m:oMathParaPr>
          <m:jc m:val="center"/>
        </m:oMathParaPr>
        <m:oMath>
          <m:borderBox>
            <m:e>
              <m:r>
                <m:rPr>
                  <m:nor/>
                  <m:sty m:val="p"/>
                </m:rPr>
                <m:t>unit circle must lie in the ROC</m:t>
              </m:r>
            </m:e>
          </m:borderBox>
        </m:oMath>
      </m:oMathPara>
    </w:p>
    <w:p>
      <w:pPr>
        <w:pStyle w:val="FirstParagraph"/>
      </w:pPr>
      <w:r>
        <w:t xml:space="preserve">That is the exact connection made by the deck.</w:t>
      </w:r>
    </w:p>
    <w:p>
      <w:r>
        <w:pict>
          <v:rect style="width:0;height:1.5pt" o:hralign="center" o:hrstd="t" o:hr="t"/>
        </w:pict>
      </w:r>
    </w:p>
    <w:bookmarkEnd w:id="84"/>
    <w:bookmarkStart w:id="85" w:name="X0bd55e6c382fc42f9c89b000e251844e973a125"/>
    <w:p>
      <w:pPr>
        <w:pStyle w:val="Heading1"/>
      </w:pPr>
      <w:r>
        <w:t xml:space="preserve">8. Causal + stable gives the famous pole rule</w:t>
      </w:r>
    </w:p>
    <w:p>
      <w:pPr>
        <w:pStyle w:val="FirstParagraph"/>
      </w:pPr>
      <w:r>
        <w:t xml:space="preserve">Now combine:</w:t>
      </w:r>
    </w:p>
    <w:p>
      <w:pPr>
        <w:pStyle w:val="BodyText"/>
      </w:pPr>
      <m:oMathPara>
        <m:oMathParaPr>
          <m:jc m:val="center"/>
        </m:oMathParaPr>
        <m:oMath>
          <m:r>
            <m:rPr>
              <m:nor/>
              <m:sty m:val="p"/>
            </m:rPr>
            <m:t>causal</m:t>
          </m:r>
          <m:r>
            <m:rPr>
              <m:sty m:val="p"/>
            </m:rPr>
            <m:t>⇒</m:t>
          </m:r>
          <m:r>
            <m:rPr>
              <m:nor/>
              <m:sty m:val="p"/>
            </m:rPr>
            <m:t>ROC outside outermost pole</m:t>
          </m:r>
        </m:oMath>
      </m:oMathPara>
    </w:p>
    <w:p>
      <w:pPr>
        <w:pStyle w:val="FirstParagraph"/>
      </w:pPr>
      <w:r>
        <w:t xml:space="preserve">with</w:t>
      </w:r>
    </w:p>
    <w:p>
      <w:pPr>
        <w:pStyle w:val="BodyText"/>
      </w:pPr>
      <m:oMathPara>
        <m:oMathParaPr>
          <m:jc m:val="center"/>
        </m:oMathParaPr>
        <m:oMath>
          <m:r>
            <m:rPr>
              <m:nor/>
              <m:sty m:val="p"/>
            </m:rPr>
            <m:t>stable</m:t>
          </m:r>
          <m:r>
            <m:rPr>
              <m:sty m:val="p"/>
            </m:rPr>
            <m:t>⇒</m:t>
          </m:r>
          <m:r>
            <m:rPr>
              <m:sty m:val="p"/>
            </m:rPr>
            <m:t>|</m:t>
          </m:r>
          <m:r>
            <m:t>​</m:t>
          </m:r>
          <m:r>
            <m:t>z</m:t>
          </m:r>
          <m:r>
            <m:rPr>
              <m:sty m:val="p"/>
            </m:rPr>
            <m:t>|</m:t>
          </m:r>
          <m:r>
            <m:t>​</m:t>
          </m:r>
          <m:r>
            <m:rPr>
              <m:sty m:val="p"/>
            </m:rPr>
            <m:t>=</m:t>
          </m:r>
          <m:r>
            <m:t>1</m:t>
          </m:r>
          <m:r>
            <m:rPr>
              <m:nor/>
              <m:sty m:val="p"/>
            </m:rPr>
            <m:t> lies in ROC</m:t>
          </m:r>
        </m:oMath>
      </m:oMathPara>
    </w:p>
    <w:p>
      <w:pPr>
        <w:pStyle w:val="FirstParagraph"/>
      </w:pPr>
      <w:r>
        <w:t xml:space="preserve">For both to be true, the outermost pole must have radius</w:t>
      </w:r>
      <w:r>
        <w:t xml:space="preserve"> </w:t>
      </w:r>
      <m:oMath>
        <m:r>
          <m:rPr>
            <m:sty m:val="p"/>
          </m:rPr>
          <m:t>&lt;</m:t>
        </m:r>
        <m:r>
          <m:t>1</m:t>
        </m:r>
      </m:oMath>
      <w:r>
        <w:t xml:space="preserve">.</w:t>
      </w:r>
    </w:p>
    <w:p>
      <w:pPr>
        <w:pStyle w:val="BodyText"/>
      </w:pPr>
      <w:r>
        <w:t xml:space="preserve">Therefore:</w:t>
      </w:r>
    </w:p>
    <w:p>
      <w:pPr>
        <w:pStyle w:val="BodyText"/>
      </w:pPr>
      <m:oMathPara>
        <m:oMathParaPr>
          <m:jc m:val="center"/>
        </m:oMathParaPr>
        <m:oMath>
          <m:borderBox>
            <m:e>
              <m:r>
                <m:rPr>
                  <m:nor/>
                  <m:sty m:val="p"/>
                </m:rPr>
                <m:t>causal rational + BIBO stable</m:t>
              </m:r>
              <m:r>
                <m:rPr>
                  <m:sty m:val="p"/>
                </m:rPr>
                <m:t>⇒</m:t>
              </m:r>
              <m:r>
                <m:rPr>
                  <m:sty m:val="p"/>
                </m:rPr>
                <m:t>|</m:t>
              </m:r>
              <m:r>
                <m:t>​</m:t>
              </m:r>
              <m:sSub>
                <m:e>
                  <m:r>
                    <m:t>p</m:t>
                  </m:r>
                </m:e>
                <m:sub>
                  <m:r>
                    <m:t>k</m:t>
                  </m:r>
                </m:sub>
              </m:sSub>
              <m:r>
                <m:rPr>
                  <m:sty m:val="p"/>
                </m:rPr>
                <m:t>|</m:t>
              </m:r>
              <m:r>
                <m:t>​</m:t>
              </m:r>
              <m:r>
                <m:rPr>
                  <m:sty m:val="p"/>
                </m:rPr>
                <m:t>&lt;</m:t>
              </m:r>
              <m:r>
                <m:t>1</m:t>
              </m:r>
              <m:r>
                <m:rPr>
                  <m:nor/>
                  <m:sty m:val="p"/>
                </m:rPr>
                <m:t> for every pole</m:t>
              </m:r>
            </m:e>
          </m:borderBox>
        </m:oMath>
      </m:oMathPara>
    </w:p>
    <w:p>
      <w:pPr>
        <w:pStyle w:val="FirstParagraph"/>
      </w:pPr>
      <w:r>
        <w:t xml:space="preserve">The lecture correctly adds an important nuance: “all poles inside the unit circle” is a</w:t>
      </w:r>
      <w:r>
        <w:t xml:space="preserve"> </w:t>
      </w:r>
      <w:r>
        <w:rPr>
          <w:b/>
          <w:bCs/>
        </w:rPr>
        <w:t xml:space="preserve">causal-and-stable rule</w:t>
      </w:r>
      <w:r>
        <w:t xml:space="preserve">, not a stand-alone stability rule if the ROC/support is unspecified.</w:t>
      </w:r>
    </w:p>
    <w:p>
      <w:pPr>
        <w:pStyle w:val="BodyText"/>
      </w:pPr>
      <w:r>
        <w:t xml:space="preserve">That nuance is worth emphasizing strongly.</w:t>
      </w:r>
    </w:p>
    <w:p>
      <w:r>
        <w:pict>
          <v:rect style="width:0;height:1.5pt" o:hralign="center" o:hrstd="t" o:hr="t"/>
        </w:pict>
      </w:r>
    </w:p>
    <w:bookmarkEnd w:id="85"/>
    <w:bookmarkStart w:id="86" w:name="X177b6596f73ac9595c5957f3fd7d909cd82dc5f"/>
    <w:p>
      <w:pPr>
        <w:pStyle w:val="Heading1"/>
      </w:pPr>
      <w:r>
        <w:t xml:space="preserve">9. A very important counterexample</w:t>
      </w:r>
    </w:p>
    <w:p>
      <w:pPr>
        <w:pStyle w:val="FirstParagraph"/>
      </w:pPr>
      <w:r>
        <w:t xml:space="preserve">Consider a pole at 1.1.</w:t>
      </w:r>
    </w:p>
    <w:p>
      <w:pPr>
        <w:pStyle w:val="BodyText"/>
      </w:pPr>
      <w:r>
        <w:t xml:space="preserve">If ROC is</w:t>
      </w:r>
    </w:p>
    <w:p>
      <w:pPr>
        <w:pStyle w:val="BodyText"/>
      </w:pPr>
      <m:oMathPara>
        <m:oMathParaPr>
          <m:jc m:val="center"/>
        </m:oMathParaPr>
        <m:oMath>
          <m:r>
            <m:rPr>
              <m:sty m:val="p"/>
            </m:rPr>
            <m:t>|</m:t>
          </m:r>
          <m:r>
            <m:t>​</m:t>
          </m:r>
          <m:r>
            <m:t>z</m:t>
          </m:r>
          <m:r>
            <m:rPr>
              <m:sty m:val="p"/>
            </m:rPr>
            <m:t>|</m:t>
          </m:r>
          <m:r>
            <m:t>​</m:t>
          </m:r>
          <m:r>
            <m:rPr>
              <m:sty m:val="p"/>
            </m:rPr>
            <m:t>&gt;</m:t>
          </m:r>
          <m:r>
            <m:t>1.1</m:t>
          </m:r>
        </m:oMath>
      </m:oMathPara>
    </w:p>
    <w:p>
      <w:pPr>
        <w:pStyle w:val="FirstParagraph"/>
      </w:pPr>
      <w:r>
        <w:t xml:space="preserve">then:</w:t>
      </w:r>
    </w:p>
    <w:p>
      <w:pPr>
        <w:pStyle w:val="Compact"/>
        <w:numPr>
          <w:ilvl w:val="0"/>
          <w:numId w:val="1024"/>
        </w:numPr>
      </w:pPr>
      <w:r>
        <w:t xml:space="preserve">right-sided,</w:t>
      </w:r>
    </w:p>
    <w:p>
      <w:pPr>
        <w:pStyle w:val="Compact"/>
        <w:numPr>
          <w:ilvl w:val="0"/>
          <w:numId w:val="1024"/>
        </w:numPr>
      </w:pPr>
      <w:r>
        <w:t xml:space="preserve">causal,</w:t>
      </w:r>
    </w:p>
    <w:p>
      <w:pPr>
        <w:pStyle w:val="Compact"/>
        <w:numPr>
          <w:ilvl w:val="0"/>
          <w:numId w:val="1024"/>
        </w:numPr>
      </w:pPr>
      <w:r>
        <w:t xml:space="preserve">unit circle excluded,</w:t>
      </w:r>
    </w:p>
    <w:p>
      <w:pPr>
        <w:pStyle w:val="Compact"/>
        <w:numPr>
          <w:ilvl w:val="0"/>
          <w:numId w:val="1024"/>
        </w:numPr>
      </w:pPr>
      <w:r>
        <w:t xml:space="preserve">unstable.</w:t>
      </w:r>
    </w:p>
    <w:p>
      <w:pPr>
        <w:pStyle w:val="FirstParagraph"/>
      </w:pPr>
      <w:r>
        <w:t xml:space="preserve">But if ROC is</w:t>
      </w:r>
    </w:p>
    <w:p>
      <w:pPr>
        <w:pStyle w:val="BodyText"/>
      </w:pPr>
      <m:oMathPara>
        <m:oMathParaPr>
          <m:jc m:val="center"/>
        </m:oMathParaPr>
        <m:oMath>
          <m:r>
            <m:rPr>
              <m:sty m:val="p"/>
            </m:rPr>
            <m:t>|</m:t>
          </m:r>
          <m:r>
            <m:t>​</m:t>
          </m:r>
          <m:r>
            <m:t>z</m:t>
          </m:r>
          <m:r>
            <m:rPr>
              <m:sty m:val="p"/>
            </m:rPr>
            <m:t>|</m:t>
          </m:r>
          <m:r>
            <m:t>​</m:t>
          </m:r>
          <m:r>
            <m:rPr>
              <m:sty m:val="p"/>
            </m:rPr>
            <m:t>&lt;</m:t>
          </m:r>
          <m:r>
            <m:t>1.1</m:t>
          </m:r>
        </m:oMath>
      </m:oMathPara>
    </w:p>
    <w:p>
      <w:pPr>
        <w:pStyle w:val="FirstParagraph"/>
      </w:pPr>
      <w:r>
        <w:t xml:space="preserve">then:</w:t>
      </w:r>
    </w:p>
    <w:p>
      <w:pPr>
        <w:pStyle w:val="Compact"/>
        <w:numPr>
          <w:ilvl w:val="0"/>
          <w:numId w:val="1025"/>
        </w:numPr>
      </w:pPr>
      <w:r>
        <w:t xml:space="preserve">left-sided,</w:t>
      </w:r>
    </w:p>
    <w:p>
      <w:pPr>
        <w:pStyle w:val="Compact"/>
        <w:numPr>
          <w:ilvl w:val="0"/>
          <w:numId w:val="1025"/>
        </w:numPr>
      </w:pPr>
      <w:r>
        <w:t xml:space="preserve">anti-causal,</w:t>
      </w:r>
    </w:p>
    <w:p>
      <w:pPr>
        <w:pStyle w:val="Compact"/>
        <w:numPr>
          <w:ilvl w:val="0"/>
          <w:numId w:val="1025"/>
        </w:numPr>
      </w:pPr>
      <w:r>
        <w:t xml:space="preserve">unit circle included,</w:t>
      </w:r>
    </w:p>
    <w:p>
      <w:pPr>
        <w:pStyle w:val="Compact"/>
        <w:numPr>
          <w:ilvl w:val="0"/>
          <w:numId w:val="1025"/>
        </w:numPr>
      </w:pPr>
      <w:r>
        <w:t xml:space="preserve">stable.</w:t>
      </w:r>
    </w:p>
    <w:p>
      <w:pPr>
        <w:pStyle w:val="FirstParagraph"/>
      </w:pPr>
      <w:r>
        <w:t xml:space="preserve">That is one of the classification examples in the deck.</w:t>
      </w:r>
    </w:p>
    <w:p>
      <w:pPr>
        <w:pStyle w:val="BodyText"/>
      </w:pPr>
      <w:r>
        <w:t xml:space="preserve">So a strong student answer to</w:t>
      </w:r>
    </w:p>
    <w:p>
      <w:pPr>
        <w:pStyle w:val="BlockText"/>
      </w:pPr>
      <w:r>
        <w:t xml:space="preserve">“A pole is outside the unit circle. Is the system unstable?”</w:t>
      </w:r>
    </w:p>
    <w:p>
      <w:pPr>
        <w:pStyle w:val="FirstParagraph"/>
      </w:pPr>
      <w:r>
        <w:t xml:space="preserve">should be:</w:t>
      </w:r>
    </w:p>
    <w:p>
      <w:pPr>
        <w:pStyle w:val="BlockText"/>
      </w:pPr>
      <w:r>
        <w:t xml:space="preserve">Not enough information. If the system is assumed causal, then yes. Without the ROC or support assumption, stability cannot be determined from pole location alone.</w:t>
      </w:r>
    </w:p>
    <w:p>
      <w:pPr>
        <w:pStyle w:val="FirstParagraph"/>
      </w:pPr>
      <w:r>
        <w:t xml:space="preserve">That is an excellent exam answer.</w:t>
      </w:r>
    </w:p>
    <w:p>
      <w:r>
        <w:pict>
          <v:rect style="width:0;height:1.5pt" o:hralign="center" o:hrstd="t" o:hr="t"/>
        </w:pict>
      </w:r>
    </w:p>
    <w:bookmarkEnd w:id="86"/>
    <w:bookmarkStart w:id="90" w:name="X71b97f7389c87ec018def55e83ee05e59df4bf5"/>
    <w:p>
      <w:pPr>
        <w:pStyle w:val="Heading1"/>
      </w:pPr>
      <w:r>
        <w:t xml:space="preserve">10. Classification examples</w:t>
      </w:r>
    </w:p>
    <w:p>
      <w:pPr>
        <w:pStyle w:val="FirstParagraph"/>
      </w:pPr>
      <w:r>
        <w:t xml:space="preserve">The slide gives three.</w:t>
      </w:r>
    </w:p>
    <w:bookmarkStart w:id="87" w:name="a"/>
    <w:p>
      <w:pPr>
        <w:pStyle w:val="Heading3"/>
      </w:pPr>
      <w:r>
        <w:t xml:space="preserve">A</w:t>
      </w:r>
    </w:p>
    <w:p>
      <w:pPr>
        <w:pStyle w:val="FirstParagraph"/>
      </w:pPr>
      <w:r>
        <w:t xml:space="preserve">Poles:</w:t>
      </w:r>
    </w:p>
    <w:p>
      <w:pPr>
        <w:pStyle w:val="BodyText"/>
      </w:pPr>
      <m:oMathPara>
        <m:oMathParaPr>
          <m:jc m:val="center"/>
        </m:oMathParaPr>
        <m:oMath>
          <m:r>
            <m:t>0.3</m:t>
          </m:r>
          <m:r>
            <m:rPr>
              <m:sty m:val="p"/>
            </m:rPr>
            <m:t>,</m:t>
          </m:r>
          <m:r>
            <m:t> </m:t>
          </m:r>
          <m:r>
            <m:t>0.8</m:t>
          </m:r>
        </m:oMath>
      </m:oMathPara>
    </w:p>
    <w:p>
      <w:pPr>
        <w:pStyle w:val="FirstParagraph"/>
      </w:pPr>
      <w:r>
        <w:t xml:space="preserve">ROC:</w:t>
      </w:r>
    </w:p>
    <w:p>
      <w:pPr>
        <w:pStyle w:val="BodyText"/>
      </w:pPr>
      <m:oMathPara>
        <m:oMathParaPr>
          <m:jc m:val="center"/>
        </m:oMathParaPr>
        <m:oMath>
          <m:r>
            <m:rPr>
              <m:sty m:val="p"/>
            </m:rPr>
            <m:t>|</m:t>
          </m:r>
          <m:r>
            <m:t>​</m:t>
          </m:r>
          <m:r>
            <m:t>z</m:t>
          </m:r>
          <m:r>
            <m:rPr>
              <m:sty m:val="p"/>
            </m:rPr>
            <m:t>|</m:t>
          </m:r>
          <m:r>
            <m:t>​</m:t>
          </m:r>
          <m:r>
            <m:rPr>
              <m:sty m:val="p"/>
            </m:rPr>
            <m:t>&gt;</m:t>
          </m:r>
          <m:r>
            <m:t>0.8</m:t>
          </m:r>
        </m:oMath>
      </m:oMathPara>
    </w:p>
    <w:p>
      <w:pPr>
        <w:pStyle w:val="FirstParagraph"/>
      </w:pPr>
      <w:r>
        <w:t xml:space="preserve">Answer:</w:t>
      </w:r>
    </w:p>
    <w:p>
      <w:pPr>
        <w:pStyle w:val="BodyText"/>
      </w:pPr>
      <m:oMathPara>
        <m:oMathParaPr>
          <m:jc m:val="center"/>
        </m:oMathParaPr>
        <m:oMath>
          <m:borderBox>
            <m:e>
              <m:r>
                <m:rPr>
                  <m:nor/>
                  <m:sty m:val="p"/>
                </m:rPr>
                <m:t>causal and stable</m:t>
              </m:r>
            </m:e>
          </m:borderBox>
        </m:oMath>
      </m:oMathPara>
    </w:p>
    <w:p>
      <w:pPr>
        <w:pStyle w:val="FirstParagraph"/>
      </w:pPr>
      <w:r>
        <w:t xml:space="preserve">because the ROC is exterior and includes the unit circle.</w:t>
      </w:r>
    </w:p>
    <w:p>
      <w:r>
        <w:pict>
          <v:rect style="width:0;height:1.5pt" o:hralign="center" o:hrstd="t" o:hr="t"/>
        </w:pict>
      </w:r>
    </w:p>
    <w:bookmarkEnd w:id="87"/>
    <w:bookmarkStart w:id="88" w:name="b"/>
    <w:p>
      <w:pPr>
        <w:pStyle w:val="Heading3"/>
      </w:pPr>
      <w:r>
        <w:t xml:space="preserve">B</w:t>
      </w:r>
    </w:p>
    <w:p>
      <w:pPr>
        <w:pStyle w:val="FirstParagraph"/>
      </w:pPr>
      <w:r>
        <w:t xml:space="preserve">Pole:</w:t>
      </w:r>
    </w:p>
    <w:p>
      <w:pPr>
        <w:pStyle w:val="BodyText"/>
      </w:pPr>
      <w:r>
        <w:t xml:space="preserve">1.1</w:t>
      </w:r>
    </w:p>
    <w:p>
      <w:pPr>
        <w:pStyle w:val="BodyText"/>
      </w:pPr>
      <w:r>
        <w:t xml:space="preserve">ROC:</w:t>
      </w:r>
    </w:p>
    <w:p>
      <w:pPr>
        <w:pStyle w:val="BodyText"/>
      </w:pPr>
      <m:oMathPara>
        <m:oMathParaPr>
          <m:jc m:val="center"/>
        </m:oMathParaPr>
        <m:oMath>
          <m:r>
            <m:rPr>
              <m:sty m:val="p"/>
            </m:rPr>
            <m:t>|</m:t>
          </m:r>
          <m:r>
            <m:t>​</m:t>
          </m:r>
          <m:r>
            <m:t>z</m:t>
          </m:r>
          <m:r>
            <m:rPr>
              <m:sty m:val="p"/>
            </m:rPr>
            <m:t>|</m:t>
          </m:r>
          <m:r>
            <m:t>​</m:t>
          </m:r>
          <m:r>
            <m:rPr>
              <m:sty m:val="p"/>
            </m:rPr>
            <m:t>&gt;</m:t>
          </m:r>
          <m:r>
            <m:t>1.1</m:t>
          </m:r>
        </m:oMath>
      </m:oMathPara>
    </w:p>
    <w:p>
      <w:pPr>
        <w:pStyle w:val="FirstParagraph"/>
      </w:pPr>
      <w:r>
        <w:t xml:space="preserve">Answer:</w:t>
      </w:r>
    </w:p>
    <w:p>
      <w:pPr>
        <w:pStyle w:val="BodyText"/>
      </w:pPr>
      <m:oMathPara>
        <m:oMathParaPr>
          <m:jc m:val="center"/>
        </m:oMathParaPr>
        <m:oMath>
          <m:borderBox>
            <m:e>
              <m:r>
                <m:rPr>
                  <m:nor/>
                  <m:sty m:val="p"/>
                </m:rPr>
                <m:t>causal but unstable</m:t>
              </m:r>
            </m:e>
          </m:borderBox>
        </m:oMath>
      </m:oMathPara>
    </w:p>
    <w:p>
      <w:pPr>
        <w:pStyle w:val="FirstParagraph"/>
      </w:pPr>
      <w:r>
        <w:t xml:space="preserve">because</w:t>
      </w:r>
      <w:r>
        <w:t xml:space="preserve"> </w:t>
      </w:r>
      <m:oMath>
        <m:r>
          <m:rPr>
            <m:sty m:val="p"/>
          </m:rPr>
          <m:t>|</m:t>
        </m:r>
        <m:r>
          <m:t>​</m:t>
        </m:r>
        <m:r>
          <m:t>z</m:t>
        </m:r>
        <m:r>
          <m:rPr>
            <m:sty m:val="p"/>
          </m:rPr>
          <m:t>|</m:t>
        </m:r>
        <m:r>
          <m:t>​</m:t>
        </m:r>
        <m:r>
          <m:rPr>
            <m:sty m:val="p"/>
          </m:rPr>
          <m:t>=</m:t>
        </m:r>
        <m:r>
          <m:t>1</m:t>
        </m:r>
      </m:oMath>
      <w:r>
        <w:t xml:space="preserve"> </w:t>
      </w:r>
      <w:r>
        <w:t xml:space="preserve">is excluded.</w:t>
      </w:r>
    </w:p>
    <w:p>
      <w:r>
        <w:pict>
          <v:rect style="width:0;height:1.5pt" o:hralign="center" o:hrstd="t" o:hr="t"/>
        </w:pict>
      </w:r>
    </w:p>
    <w:bookmarkEnd w:id="88"/>
    <w:bookmarkStart w:id="89" w:name="c"/>
    <w:p>
      <w:pPr>
        <w:pStyle w:val="Heading3"/>
      </w:pPr>
      <w:r>
        <w:t xml:space="preserve">C</w:t>
      </w:r>
    </w:p>
    <w:p>
      <w:pPr>
        <w:pStyle w:val="FirstParagraph"/>
      </w:pPr>
      <w:r>
        <w:t xml:space="preserve">Pole:</w:t>
      </w:r>
    </w:p>
    <w:p>
      <w:pPr>
        <w:pStyle w:val="BodyText"/>
      </w:pPr>
      <w:r>
        <w:t xml:space="preserve">1.1</w:t>
      </w:r>
    </w:p>
    <w:p>
      <w:pPr>
        <w:pStyle w:val="BodyText"/>
      </w:pPr>
      <w:r>
        <w:t xml:space="preserve">ROC:</w:t>
      </w:r>
    </w:p>
    <w:p>
      <w:pPr>
        <w:pStyle w:val="BodyText"/>
      </w:pPr>
      <m:oMathPara>
        <m:oMathParaPr>
          <m:jc m:val="center"/>
        </m:oMathParaPr>
        <m:oMath>
          <m:r>
            <m:rPr>
              <m:sty m:val="p"/>
            </m:rPr>
            <m:t>|</m:t>
          </m:r>
          <m:r>
            <m:t>​</m:t>
          </m:r>
          <m:r>
            <m:t>z</m:t>
          </m:r>
          <m:r>
            <m:rPr>
              <m:sty m:val="p"/>
            </m:rPr>
            <m:t>|</m:t>
          </m:r>
          <m:r>
            <m:t>​</m:t>
          </m:r>
          <m:r>
            <m:rPr>
              <m:sty m:val="p"/>
            </m:rPr>
            <m:t>&lt;</m:t>
          </m:r>
          <m:r>
            <m:t>1.1</m:t>
          </m:r>
        </m:oMath>
      </m:oMathPara>
    </w:p>
    <w:p>
      <w:pPr>
        <w:pStyle w:val="FirstParagraph"/>
      </w:pPr>
      <w:r>
        <w:t xml:space="preserve">Answer:</w:t>
      </w:r>
    </w:p>
    <w:p>
      <w:pPr>
        <w:pStyle w:val="BodyText"/>
      </w:pPr>
      <m:oMathPara>
        <m:oMathParaPr>
          <m:jc m:val="center"/>
        </m:oMathParaPr>
        <m:oMath>
          <m:borderBox>
            <m:e>
              <m:r>
                <m:rPr>
                  <m:nor/>
                  <m:sty m:val="p"/>
                </m:rPr>
                <m:t>anti-causal but stable</m:t>
              </m:r>
            </m:e>
          </m:borderBox>
        </m:oMath>
      </m:oMathPara>
    </w:p>
    <w:p>
      <w:pPr>
        <w:pStyle w:val="FirstParagraph"/>
      </w:pPr>
      <w:r>
        <w:t xml:space="preserve">because the unit circle lies inside the ROC.</w:t>
      </w:r>
    </w:p>
    <w:p>
      <w:pPr>
        <w:pStyle w:val="BodyText"/>
      </w:pPr>
      <w:r>
        <w:t xml:space="preserve">A good classroom requirement is exactly what the slide suggests:</w:t>
      </w:r>
    </w:p>
    <w:p>
      <w:pPr>
        <w:pStyle w:val="BlockText"/>
      </w:pPr>
      <w:r>
        <w:t xml:space="preserve">Give one sentence of justification, not just the labels.</w:t>
      </w:r>
    </w:p>
    <w:p>
      <w:r>
        <w:pict>
          <v:rect style="width:0;height:1.5pt" o:hralign="center" o:hrstd="t" o:hr="t"/>
        </w:pict>
      </w:r>
    </w:p>
    <w:bookmarkEnd w:id="89"/>
    <w:bookmarkEnd w:id="90"/>
    <w:bookmarkStart w:id="91" w:name="Xf46695eae81fcf5e617bb1ad802892208bdd109"/>
    <w:p>
      <w:pPr>
        <w:pStyle w:val="Heading1"/>
      </w:pPr>
      <w:r>
        <w:t xml:space="preserve">11. Now comes the most visual part: frequency response from geometry</w:t>
      </w:r>
    </w:p>
    <w:p>
      <w:pPr>
        <w:pStyle w:val="FirstParagraph"/>
      </w:pPr>
      <w:r>
        <w:t xml:space="preserve">To compute frequency response:</w:t>
      </w:r>
    </w:p>
    <w:p>
      <w:pPr>
        <w:pStyle w:val="BodyText"/>
      </w:pPr>
      <m:oMathPara>
        <m:oMathParaPr>
          <m:jc m:val="center"/>
        </m:oMathParaPr>
        <m:oMath>
          <m:r>
            <m:t>z</m:t>
          </m:r>
          <m:r>
            <m:rPr>
              <m:sty m:val="p"/>
            </m:rPr>
            <m:t>=</m:t>
          </m:r>
          <m:sSup>
            <m:e>
              <m:r>
                <m:t>e</m:t>
              </m:r>
            </m:e>
            <m:sup>
              <m:r>
                <m:t>j</m:t>
              </m:r>
              <m:r>
                <m:t>ω</m:t>
              </m:r>
            </m:sup>
          </m:sSup>
        </m:oMath>
      </m:oMathPara>
    </w:p>
    <w:p>
      <w:pPr>
        <w:pStyle w:val="FirstParagraph"/>
      </w:pPr>
      <w:r>
        <w:t xml:space="preserve">So imagine a point traveling around the unit circle.</w:t>
      </w:r>
    </w:p>
    <w:p>
      <w:pPr>
        <w:pStyle w:val="BodyText"/>
      </w:pPr>
      <w:r>
        <w:t xml:space="preserve">If the transfer function is written as</w:t>
      </w:r>
    </w:p>
    <w:p>
      <w:pPr>
        <w:pStyle w:val="BodyText"/>
      </w:pPr>
      <m:oMathPara>
        <m:oMathParaPr>
          <m:jc m:val="center"/>
        </m:oMathParaPr>
        <m:oMath>
          <m:r>
            <m:t>H</m:t>
          </m:r>
          <m:r>
            <m:rPr>
              <m:sty m:val="p"/>
            </m:rPr>
            <m:t>(</m:t>
          </m:r>
          <m:r>
            <m:t>z</m:t>
          </m:r>
          <m:r>
            <m:rPr>
              <m:sty m:val="p"/>
            </m:rPr>
            <m:t>)</m:t>
          </m:r>
          <m:r>
            <m:rPr>
              <m:sty m:val="p"/>
            </m:rPr>
            <m:t>=</m:t>
          </m:r>
          <m:r>
            <m:t>K</m:t>
          </m:r>
          <m:f>
            <m:fPr>
              <m:type m:val="bar"/>
            </m:fPr>
            <m:num>
              <m:nary>
                <m:naryPr>
                  <m:chr m:val="∏"/>
                  <m:limLoc m:val="undOvr"/>
                  <m:subHide m:val="off"/>
                  <m:supHide m:val="on"/>
                </m:naryPr>
                <m:sub>
                  <m:r>
                    <m:t>k</m:t>
                  </m:r>
                </m:sub>
                <m:sup>
                  <m:r>
                    <m:t>​</m:t>
                  </m:r>
                </m:sup>
                <m:e>
                  <m:r>
                    <m:rPr>
                      <m:sty m:val="p"/>
                    </m:rPr>
                    <m:t>(</m:t>
                  </m:r>
                </m:e>
              </m:nary>
              <m:r>
                <m:t>z</m:t>
              </m:r>
              <m:r>
                <m:rPr>
                  <m:sty m:val="p"/>
                </m:rPr>
                <m:t>−</m:t>
              </m:r>
              <m:sSub>
                <m:e>
                  <m:r>
                    <m:t>z</m:t>
                  </m:r>
                </m:e>
                <m:sub>
                  <m:r>
                    <m:t>k</m:t>
                  </m:r>
                </m:sub>
              </m:sSub>
              <m:r>
                <m:rPr>
                  <m:sty m:val="p"/>
                </m:rPr>
                <m:t>)</m:t>
              </m:r>
            </m:num>
            <m:den>
              <m:nary>
                <m:naryPr>
                  <m:chr m:val="∏"/>
                  <m:limLoc m:val="undOvr"/>
                  <m:subHide m:val="off"/>
                  <m:supHide m:val="on"/>
                </m:naryPr>
                <m:sub>
                  <m:r>
                    <m:t>m</m:t>
                  </m:r>
                </m:sub>
                <m:sup>
                  <m:r>
                    <m:t>​</m:t>
                  </m:r>
                </m:sup>
                <m:e>
                  <m:r>
                    <m:rPr>
                      <m:sty m:val="p"/>
                    </m:rPr>
                    <m:t>(</m:t>
                  </m:r>
                </m:e>
              </m:nary>
              <m:r>
                <m:t>z</m:t>
              </m:r>
              <m:r>
                <m:rPr>
                  <m:sty m:val="p"/>
                </m:rPr>
                <m:t>−</m:t>
              </m:r>
              <m:sSub>
                <m:e>
                  <m:r>
                    <m:t>p</m:t>
                  </m:r>
                </m:e>
                <m:sub>
                  <m:r>
                    <m:t>m</m:t>
                  </m:r>
                </m:sub>
              </m:sSub>
              <m:r>
                <m:rPr>
                  <m:sty m:val="p"/>
                </m:rPr>
                <m:t>)</m:t>
              </m:r>
            </m:den>
          </m:f>
        </m:oMath>
      </m:oMathPara>
    </w:p>
    <w:p>
      <w:pPr>
        <w:pStyle w:val="FirstParagraph"/>
      </w:pPr>
      <w:r>
        <w:t xml:space="preserve">then at</w:t>
      </w:r>
    </w:p>
    <w:p>
      <w:pPr>
        <w:pStyle w:val="BodyText"/>
      </w:pPr>
      <m:oMathPara>
        <m:oMathParaPr>
          <m:jc m:val="center"/>
        </m:oMathParaPr>
        <m:oMath>
          <m:r>
            <m:t>z</m:t>
          </m:r>
          <m:r>
            <m:rPr>
              <m:sty m:val="p"/>
            </m:rPr>
            <m:t>=</m:t>
          </m:r>
          <m:sSup>
            <m:e>
              <m:r>
                <m:t>e</m:t>
              </m:r>
            </m:e>
            <m:sup>
              <m:r>
                <m:t>j</m:t>
              </m:r>
              <m:r>
                <m:t>ω</m:t>
              </m:r>
            </m:sup>
          </m:sSup>
        </m:oMath>
      </m:oMathPara>
    </w:p>
    <w:p>
      <w:pPr>
        <w:pStyle w:val="FirstParagraph"/>
      </w:pPr>
      <w:r>
        <w:t xml:space="preserve">the magnitude is</w:t>
      </w:r>
    </w:p>
    <w:p>
      <w:pPr>
        <w:pStyle w:val="BodyText"/>
      </w:pPr>
      <m:oMathPara>
        <m:oMathParaPr>
          <m:jc m:val="center"/>
        </m:oMathParaPr>
        <m:oMath>
          <m:borderBox>
            <m:e>
              <m:r>
                <m:rPr>
                  <m:sty m:val="p"/>
                </m:rPr>
                <m:t>|</m:t>
              </m:r>
              <m:r>
                <m:t>​</m:t>
              </m:r>
              <m:r>
                <m:t>H</m:t>
              </m:r>
              <m:r>
                <m:rPr>
                  <m:sty m:val="p"/>
                </m:rPr>
                <m:t>(</m:t>
              </m:r>
              <m:sSup>
                <m:e>
                  <m:r>
                    <m:t>e</m:t>
                  </m:r>
                </m:e>
                <m:sup>
                  <m:r>
                    <m:t>j</m:t>
                  </m:r>
                  <m:r>
                    <m:t>ω</m:t>
                  </m:r>
                </m:sup>
              </m:sSup>
              <m:r>
                <m:rPr>
                  <m:sty m:val="p"/>
                </m:rPr>
                <m:t>)</m:t>
              </m:r>
              <m:r>
                <m:rPr>
                  <m:sty m:val="p"/>
                </m:rPr>
                <m:t>|</m:t>
              </m:r>
              <m:r>
                <m:t>​</m:t>
              </m:r>
              <m:r>
                <m:rPr>
                  <m:sty m:val="p"/>
                </m:rPr>
                <m:t>=</m:t>
              </m:r>
              <m:r>
                <m:rPr>
                  <m:sty m:val="p"/>
                </m:rPr>
                <m:t>|</m:t>
              </m:r>
              <m:r>
                <m:t>​</m:t>
              </m:r>
              <m:r>
                <m:t>K</m:t>
              </m:r>
              <m:r>
                <m:rPr>
                  <m:sty m:val="p"/>
                </m:rPr>
                <m:t>|</m:t>
              </m:r>
              <m:r>
                <m:t>​</m:t>
              </m:r>
              <m:f>
                <m:fPr>
                  <m:type m:val="bar"/>
                </m:fPr>
                <m:num>
                  <m:nary>
                    <m:naryPr>
                      <m:chr m:val="∏"/>
                      <m:limLoc m:val="undOvr"/>
                      <m:subHide m:val="off"/>
                      <m:supHide m:val="on"/>
                    </m:naryPr>
                    <m:sub>
                      <m:r>
                        <m:t>k</m:t>
                      </m:r>
                    </m:sub>
                    <m:sup>
                      <m:r>
                        <m:t>​</m:t>
                      </m:r>
                    </m:sup>
                    <m:e>
                      <m:r>
                        <m:rPr>
                          <m:sty m:val="p"/>
                        </m:rPr>
                        <m:t>|</m:t>
                      </m:r>
                    </m:e>
                  </m:nary>
                  <m:r>
                    <m:t>​</m:t>
                  </m:r>
                  <m:sSup>
                    <m:e>
                      <m:r>
                        <m:t>e</m:t>
                      </m:r>
                    </m:e>
                    <m:sup>
                      <m:r>
                        <m:t>j</m:t>
                      </m:r>
                      <m:r>
                        <m:t>ω</m:t>
                      </m:r>
                    </m:sup>
                  </m:sSup>
                  <m:r>
                    <m:rPr>
                      <m:sty m:val="p"/>
                    </m:rPr>
                    <m:t>−</m:t>
                  </m:r>
                  <m:sSub>
                    <m:e>
                      <m:r>
                        <m:t>z</m:t>
                      </m:r>
                    </m:e>
                    <m:sub>
                      <m:r>
                        <m:t>k</m:t>
                      </m:r>
                    </m:sub>
                  </m:sSub>
                  <m:r>
                    <m:rPr>
                      <m:sty m:val="p"/>
                    </m:rPr>
                    <m:t>|</m:t>
                  </m:r>
                  <m:r>
                    <m:t>​</m:t>
                  </m:r>
                </m:num>
                <m:den>
                  <m:nary>
                    <m:naryPr>
                      <m:chr m:val="∏"/>
                      <m:limLoc m:val="undOvr"/>
                      <m:subHide m:val="off"/>
                      <m:supHide m:val="on"/>
                    </m:naryPr>
                    <m:sub>
                      <m:r>
                        <m:t>m</m:t>
                      </m:r>
                    </m:sub>
                    <m:sup>
                      <m:r>
                        <m:t>​</m:t>
                      </m:r>
                    </m:sup>
                    <m:e>
                      <m:r>
                        <m:rPr>
                          <m:sty m:val="p"/>
                        </m:rPr>
                        <m:t>|</m:t>
                      </m:r>
                    </m:e>
                  </m:nary>
                  <m:r>
                    <m:t>​</m:t>
                  </m:r>
                  <m:sSup>
                    <m:e>
                      <m:r>
                        <m:t>e</m:t>
                      </m:r>
                    </m:e>
                    <m:sup>
                      <m:r>
                        <m:t>j</m:t>
                      </m:r>
                      <m:r>
                        <m:t>ω</m:t>
                      </m:r>
                    </m:sup>
                  </m:sSup>
                  <m:r>
                    <m:rPr>
                      <m:sty m:val="p"/>
                    </m:rPr>
                    <m:t>−</m:t>
                  </m:r>
                  <m:sSub>
                    <m:e>
                      <m:r>
                        <m:t>p</m:t>
                      </m:r>
                    </m:e>
                    <m:sub>
                      <m:r>
                        <m:t>m</m:t>
                      </m:r>
                    </m:sub>
                  </m:sSub>
                  <m:r>
                    <m:rPr>
                      <m:sty m:val="p"/>
                    </m:rPr>
                    <m:t>|</m:t>
                  </m:r>
                  <m:r>
                    <m:t>​</m:t>
                  </m:r>
                </m:den>
              </m:f>
            </m:e>
          </m:borderBox>
        </m:oMath>
      </m:oMathPara>
    </w:p>
    <w:p>
      <w:pPr>
        <w:pStyle w:val="FirstParagraph"/>
      </w:pPr>
      <w:r>
        <w:t xml:space="preserve">The slides describe exactly this distance interpretation.</w:t>
      </w:r>
    </w:p>
    <w:p>
      <w:pPr>
        <w:pStyle w:val="BodyText"/>
      </w:pPr>
      <w:r>
        <w:t xml:space="preserve">So frequency response can literally be read as:</w:t>
      </w:r>
    </w:p>
    <w:p>
      <w:pPr>
        <w:pStyle w:val="BodyText"/>
      </w:pPr>
      <m:oMathPara>
        <m:oMathParaPr>
          <m:jc m:val="center"/>
        </m:oMathParaPr>
        <m:oMath>
          <m:borderBox>
            <m:e>
              <m:f>
                <m:fPr>
                  <m:type m:val="bar"/>
                </m:fPr>
                <m:num>
                  <m:r>
                    <m:rPr>
                      <m:nor/>
                      <m:sty m:val="p"/>
                    </m:rPr>
                    <m:t>product of distances to zeros</m:t>
                  </m:r>
                </m:num>
                <m:den>
                  <m:r>
                    <m:rPr>
                      <m:nor/>
                      <m:sty m:val="p"/>
                    </m:rPr>
                    <m:t>product of distances to poles</m:t>
                  </m:r>
                </m:den>
              </m:f>
            </m:e>
          </m:borderBox>
        </m:oMath>
      </m:oMathPara>
    </w:p>
    <w:p>
      <w:r>
        <w:pict>
          <v:rect style="width:0;height:1.5pt" o:hralign="center" o:hrstd="t" o:hr="t"/>
        </w:pict>
      </w:r>
    </w:p>
    <w:bookmarkEnd w:id="91"/>
    <w:bookmarkStart w:id="92" w:name="Xd1c9323d5e55cb40a8972f58aa9f4e1ad4b9fed"/>
    <w:p>
      <w:pPr>
        <w:pStyle w:val="Heading1"/>
      </w:pPr>
      <w:r>
        <w:t xml:space="preserve">12. Why does a zero nearby pull the response down?</w:t>
      </w:r>
    </w:p>
    <w:p>
      <w:pPr>
        <w:pStyle w:val="FirstParagraph"/>
      </w:pPr>
      <w:r>
        <w:t xml:space="preserve">Suppose a zero is close to the unit-circle evaluation point.</w:t>
      </w:r>
    </w:p>
    <w:p>
      <w:pPr>
        <w:pStyle w:val="BodyText"/>
      </w:pPr>
      <w:r>
        <w:t xml:space="preserve">Then one numerator distance</w:t>
      </w:r>
    </w:p>
    <w:p>
      <w:pPr>
        <w:pStyle w:val="BodyText"/>
      </w:pPr>
      <m:oMathPara>
        <m:oMathParaPr>
          <m:jc m:val="center"/>
        </m:oMathParaPr>
        <m:oMath>
          <m:r>
            <m:rPr>
              <m:sty m:val="p"/>
            </m:rPr>
            <m:t>|</m:t>
          </m:r>
          <m:r>
            <m:t>​</m:t>
          </m:r>
          <m:sSup>
            <m:e>
              <m:r>
                <m:t>e</m:t>
              </m:r>
            </m:e>
            <m:sup>
              <m:r>
                <m:t>j</m:t>
              </m:r>
              <m:r>
                <m:t>ω</m:t>
              </m:r>
            </m:sup>
          </m:sSup>
          <m:r>
            <m:rPr>
              <m:sty m:val="p"/>
            </m:rPr>
            <m:t>−</m:t>
          </m:r>
          <m:sSub>
            <m:e>
              <m:r>
                <m:t>z</m:t>
              </m:r>
            </m:e>
            <m:sub>
              <m:r>
                <m:t>0</m:t>
              </m:r>
            </m:sub>
          </m:sSub>
          <m:r>
            <m:rPr>
              <m:sty m:val="p"/>
            </m:rPr>
            <m:t>|</m:t>
          </m:r>
          <m:r>
            <m:t>​</m:t>
          </m:r>
        </m:oMath>
      </m:oMathPara>
    </w:p>
    <w:p>
      <w:pPr>
        <w:pStyle w:val="FirstParagraph"/>
      </w:pPr>
      <w:r>
        <w:t xml:space="preserve">is small.</w:t>
      </w:r>
    </w:p>
    <w:p>
      <w:pPr>
        <w:pStyle w:val="BodyText"/>
      </w:pPr>
      <w:r>
        <w:t xml:space="preserve">Therefore the numerator product is small.</w:t>
      </w:r>
    </w:p>
    <w:p>
      <w:pPr>
        <w:pStyle w:val="BodyText"/>
      </w:pPr>
      <w:r>
        <w:t xml:space="preserve">Hence:</w:t>
      </w:r>
    </w:p>
    <w:p>
      <w:pPr>
        <w:pStyle w:val="BodyText"/>
      </w:pPr>
      <m:oMathPara>
        <m:oMathParaPr>
          <m:jc m:val="center"/>
        </m:oMathParaPr>
        <m:oMath>
          <m:r>
            <m:rPr>
              <m:sty m:val="p"/>
            </m:rPr>
            <m:t>|</m:t>
          </m:r>
          <m:r>
            <m:t>​</m:t>
          </m:r>
          <m:r>
            <m:t>H</m:t>
          </m:r>
          <m:r>
            <m:rPr>
              <m:sty m:val="p"/>
            </m:rPr>
            <m:t>(</m:t>
          </m:r>
          <m:sSup>
            <m:e>
              <m:r>
                <m:t>e</m:t>
              </m:r>
            </m:e>
            <m:sup>
              <m:r>
                <m:t>j</m:t>
              </m:r>
              <m:r>
                <m:t>ω</m:t>
              </m:r>
            </m:sup>
          </m:sSup>
          <m:r>
            <m:rPr>
              <m:sty m:val="p"/>
            </m:rPr>
            <m:t>)</m:t>
          </m:r>
          <m:r>
            <m:rPr>
              <m:sty m:val="p"/>
            </m:rPr>
            <m:t>|</m:t>
          </m:r>
          <m:r>
            <m:t>​</m:t>
          </m:r>
        </m:oMath>
      </m:oMathPara>
    </w:p>
    <w:p>
      <w:pPr>
        <w:pStyle w:val="FirstParagraph"/>
      </w:pPr>
      <w:r>
        <w:t xml:space="preserve">is small.</w:t>
      </w:r>
    </w:p>
    <w:p>
      <w:pPr>
        <w:pStyle w:val="BodyText"/>
      </w:pPr>
      <w:r>
        <w:t xml:space="preserve">The closer the evaluation point gets to the zero, the more the response is suppressed.</w:t>
      </w:r>
    </w:p>
    <w:p>
      <w:r>
        <w:pict>
          <v:rect style="width:0;height:1.5pt" o:hralign="center" o:hrstd="t" o:hr="t"/>
        </w:pict>
      </w:r>
    </w:p>
    <w:bookmarkEnd w:id="92"/>
    <w:bookmarkStart w:id="93" w:name="X857005d12997077c21427c9afdd64bc9d333875"/>
    <w:p>
      <w:pPr>
        <w:pStyle w:val="Heading1"/>
      </w:pPr>
      <w:r>
        <w:t xml:space="preserve">13. Zero exactly on the unit circle</w:t>
      </w:r>
    </w:p>
    <w:p>
      <w:pPr>
        <w:pStyle w:val="FirstParagraph"/>
      </w:pPr>
      <w:r>
        <w:t xml:space="preserve">Suppose</w:t>
      </w:r>
    </w:p>
    <w:p>
      <w:pPr>
        <w:pStyle w:val="BodyText"/>
      </w:pPr>
      <m:oMathPara>
        <m:oMathParaPr>
          <m:jc m:val="center"/>
        </m:oMathParaPr>
        <m:oMath>
          <m:sSub>
            <m:e>
              <m:r>
                <m:t>z</m:t>
              </m:r>
            </m:e>
            <m:sub>
              <m:r>
                <m:t>0</m:t>
              </m:r>
            </m:sub>
          </m:sSub>
          <m:r>
            <m:rPr>
              <m:sty m:val="p"/>
            </m:rPr>
            <m:t>=</m:t>
          </m:r>
          <m:sSup>
            <m:e>
              <m:r>
                <m:t>e</m:t>
              </m:r>
            </m:e>
            <m:sup>
              <m:r>
                <m:t>j</m:t>
              </m:r>
              <m:sSub>
                <m:e>
                  <m:r>
                    <m:t>ω</m:t>
                  </m:r>
                </m:e>
                <m:sub>
                  <m:r>
                    <m:t>0</m:t>
                  </m:r>
                </m:sub>
              </m:sSub>
            </m:sup>
          </m:sSup>
        </m:oMath>
      </m:oMathPara>
    </w:p>
    <w:p>
      <w:pPr>
        <w:pStyle w:val="FirstParagraph"/>
      </w:pPr>
      <w:r>
        <w:t xml:space="preserve">Evaluate the response at</w:t>
      </w:r>
    </w:p>
    <w:p>
      <w:pPr>
        <w:pStyle w:val="BodyText"/>
      </w:pPr>
      <m:oMathPara>
        <m:oMathParaPr>
          <m:jc m:val="center"/>
        </m:oMathParaPr>
        <m:oMath>
          <m:r>
            <m:t>ω</m:t>
          </m:r>
          <m:r>
            <m:rPr>
              <m:sty m:val="p"/>
            </m:rPr>
            <m:t>=</m:t>
          </m:r>
          <m:sSub>
            <m:e>
              <m:r>
                <m:t>ω</m:t>
              </m:r>
            </m:e>
            <m:sub>
              <m:r>
                <m:t>0</m:t>
              </m:r>
            </m:sub>
          </m:sSub>
        </m:oMath>
      </m:oMathPara>
    </w:p>
    <w:p>
      <w:pPr>
        <w:pStyle w:val="FirstParagraph"/>
      </w:pPr>
      <w:r>
        <w:t xml:space="preserve">Then</w:t>
      </w:r>
    </w:p>
    <w:p>
      <w:pPr>
        <w:pStyle w:val="BodyText"/>
      </w:pPr>
      <m:oMathPara>
        <m:oMathParaPr>
          <m:jc m:val="center"/>
        </m:oMathParaPr>
        <m:oMath>
          <m:sSup>
            <m:e>
              <m:r>
                <m:t>e</m:t>
              </m:r>
            </m:e>
            <m:sup>
              <m:r>
                <m:t>j</m:t>
              </m:r>
              <m:sSub>
                <m:e>
                  <m:r>
                    <m:t>ω</m:t>
                  </m:r>
                </m:e>
                <m:sub>
                  <m:r>
                    <m:t>0</m:t>
                  </m:r>
                </m:sub>
              </m:sSub>
            </m:sup>
          </m:sSup>
          <m:r>
            <m:rPr>
              <m:sty m:val="p"/>
            </m:rPr>
            <m:t>−</m:t>
          </m:r>
          <m:sSub>
            <m:e>
              <m:r>
                <m:t>z</m:t>
              </m:r>
            </m:e>
            <m:sub>
              <m:r>
                <m:t>0</m:t>
              </m:r>
            </m:sub>
          </m:sSub>
          <m:r>
            <m:rPr>
              <m:sty m:val="p"/>
            </m:rPr>
            <m:t>=</m:t>
          </m:r>
          <m:r>
            <m:t>0</m:t>
          </m:r>
        </m:oMath>
      </m:oMathPara>
    </w:p>
    <w:p>
      <w:pPr>
        <w:pStyle w:val="FirstParagraph"/>
      </w:pPr>
      <w:r>
        <w:t xml:space="preserve">So one factor in the numerator is zero:</w:t>
      </w:r>
    </w:p>
    <w:p>
      <w:pPr>
        <w:pStyle w:val="BodyText"/>
      </w:pPr>
      <m:oMathPara>
        <m:oMathParaPr>
          <m:jc m:val="center"/>
        </m:oMathParaPr>
        <m:oMath>
          <m:borderBox>
            <m:e>
              <m:r>
                <m:rPr>
                  <m:sty m:val="p"/>
                </m:rPr>
                <m:t>|</m:t>
              </m:r>
              <m:r>
                <m:t>​</m:t>
              </m:r>
              <m:r>
                <m:t>H</m:t>
              </m:r>
              <m:r>
                <m:rPr>
                  <m:sty m:val="p"/>
                </m:rPr>
                <m:t>(</m:t>
              </m:r>
              <m:sSup>
                <m:e>
                  <m:r>
                    <m:t>e</m:t>
                  </m:r>
                </m:e>
                <m:sup>
                  <m:r>
                    <m:t>j</m:t>
                  </m:r>
                  <m:sSub>
                    <m:e>
                      <m:r>
                        <m:t>ω</m:t>
                      </m:r>
                    </m:e>
                    <m:sub>
                      <m:r>
                        <m:t>0</m:t>
                      </m:r>
                    </m:sub>
                  </m:sSub>
                </m:sup>
              </m:sSup>
              <m:r>
                <m:rPr>
                  <m:sty m:val="p"/>
                </m:rPr>
                <m:t>)</m:t>
              </m:r>
              <m:r>
                <m:rPr>
                  <m:sty m:val="p"/>
                </m:rPr>
                <m:t>|</m:t>
              </m:r>
              <m:r>
                <m:t>​</m:t>
              </m:r>
              <m:r>
                <m:rPr>
                  <m:sty m:val="p"/>
                </m:rPr>
                <m:t>=</m:t>
              </m:r>
              <m:r>
                <m:t>0</m:t>
              </m:r>
            </m:e>
          </m:borderBox>
        </m:oMath>
      </m:oMathPara>
    </w:p>
    <w:p>
      <w:pPr>
        <w:pStyle w:val="FirstParagraph"/>
      </w:pPr>
      <w:r>
        <w:t xml:space="preserve">That produces a perfect notch.</w:t>
      </w:r>
    </w:p>
    <w:p>
      <w:pPr>
        <w:pStyle w:val="BodyText"/>
      </w:pPr>
      <w:r>
        <w:t xml:space="preserve">The deck walks through precisely this geometric reasoning.</w:t>
      </w:r>
    </w:p>
    <w:p>
      <w:pPr>
        <w:pStyle w:val="BodyText"/>
      </w:pPr>
      <w:r>
        <w:t xml:space="preserve">A good exit-ticket-quality answer is:</w:t>
      </w:r>
    </w:p>
    <w:p>
      <w:pPr>
        <w:pStyle w:val="BlockText"/>
      </w:pPr>
      <w:r>
        <w:t xml:space="preserve">A zero on the unit circle creates a notch because the frequency-response evaluation point coincides with that zero, making one numerator vector length exactly zero.</w:t>
      </w:r>
    </w:p>
    <w:p>
      <w:r>
        <w:pict>
          <v:rect style="width:0;height:1.5pt" o:hralign="center" o:hrstd="t" o:hr="t"/>
        </w:pict>
      </w:r>
    </w:p>
    <w:bookmarkEnd w:id="93"/>
    <w:bookmarkStart w:id="94" w:name="X1f37feff24fddbbbdc607f175f6626d55b1789d"/>
    <w:p>
      <w:pPr>
        <w:pStyle w:val="Heading1"/>
      </w:pPr>
      <w:r>
        <w:t xml:space="preserve">14. Why does a pole nearby increase the response?</w:t>
      </w:r>
    </w:p>
    <w:p>
      <w:pPr>
        <w:pStyle w:val="FirstParagraph"/>
      </w:pPr>
      <w:r>
        <w:t xml:space="preserve">A pole contributes a denominator distance:</w:t>
      </w:r>
    </w:p>
    <w:p>
      <w:pPr>
        <w:pStyle w:val="BodyText"/>
      </w:pPr>
      <m:oMathPara>
        <m:oMathParaPr>
          <m:jc m:val="center"/>
        </m:oMathParaPr>
        <m:oMath>
          <m:r>
            <m:rPr>
              <m:sty m:val="p"/>
            </m:rPr>
            <m:t>|</m:t>
          </m:r>
          <m:r>
            <m:t>​</m:t>
          </m:r>
          <m:sSup>
            <m:e>
              <m:r>
                <m:t>e</m:t>
              </m:r>
            </m:e>
            <m:sup>
              <m:r>
                <m:t>j</m:t>
              </m:r>
              <m:r>
                <m:t>ω</m:t>
              </m:r>
            </m:sup>
          </m:sSup>
          <m:r>
            <m:rPr>
              <m:sty m:val="p"/>
            </m:rPr>
            <m:t>−</m:t>
          </m:r>
          <m:r>
            <m:t>p</m:t>
          </m:r>
          <m:r>
            <m:rPr>
              <m:sty m:val="p"/>
            </m:rPr>
            <m:t>|</m:t>
          </m:r>
          <m:r>
            <m:t>​</m:t>
          </m:r>
        </m:oMath>
      </m:oMathPara>
    </w:p>
    <w:p>
      <w:pPr>
        <w:pStyle w:val="FirstParagraph"/>
      </w:pPr>
      <w:r>
        <w:t xml:space="preserve">If the pole is close to the unit circle at that angle, this distance gets small.</w:t>
      </w:r>
    </w:p>
    <w:p>
      <w:pPr>
        <w:pStyle w:val="BodyText"/>
      </w:pPr>
      <w:r>
        <w:t xml:space="preserve">Then:</w:t>
      </w:r>
    </w:p>
    <w:p>
      <w:pPr>
        <w:pStyle w:val="BodyText"/>
      </w:pPr>
      <m:oMathPara>
        <m:oMathParaPr>
          <m:jc m:val="center"/>
        </m:oMathParaPr>
        <m:oMath>
          <m:f>
            <m:fPr>
              <m:type m:val="bar"/>
            </m:fPr>
            <m:num>
              <m:r>
                <m:t>1</m:t>
              </m:r>
            </m:num>
            <m:den>
              <m:r>
                <m:rPr>
                  <m:nor/>
                  <m:sty m:val="p"/>
                </m:rPr>
                <m:t>small number</m:t>
              </m:r>
            </m:den>
          </m:f>
        </m:oMath>
      </m:oMathPara>
    </w:p>
    <w:p>
      <w:pPr>
        <w:pStyle w:val="FirstParagraph"/>
      </w:pPr>
      <w:r>
        <w:t xml:space="preserve">becomes large.</w:t>
      </w:r>
    </w:p>
    <w:p>
      <w:pPr>
        <w:pStyle w:val="BodyText"/>
      </w:pPr>
      <w:r>
        <w:t xml:space="preserve">Therefore:</w:t>
      </w:r>
    </w:p>
    <w:p>
      <w:pPr>
        <w:pStyle w:val="BodyText"/>
      </w:pPr>
      <m:oMathPara>
        <m:oMathParaPr>
          <m:jc m:val="center"/>
        </m:oMathParaPr>
        <m:oMath>
          <m:borderBox>
            <m:e>
              <m:r>
                <m:rPr>
                  <m:nor/>
                  <m:sty m:val="p"/>
                </m:rPr>
                <m:t>pole close to unit circle</m:t>
              </m:r>
              <m:r>
                <m:rPr>
                  <m:sty m:val="p"/>
                </m:rPr>
                <m:t>→</m:t>
              </m:r>
              <m:r>
                <m:rPr>
                  <m:nor/>
                  <m:sty m:val="p"/>
                </m:rPr>
                <m:t>resonant peak</m:t>
              </m:r>
            </m:e>
          </m:borderBox>
        </m:oMath>
      </m:oMathPara>
    </w:p>
    <w:p>
      <w:pPr>
        <w:pStyle w:val="FirstParagraph"/>
      </w:pPr>
      <w:r>
        <w:t xml:space="preserve">The slides also connect a closer pole to a longer-lived time-domain response.</w:t>
      </w:r>
    </w:p>
    <w:p>
      <w:r>
        <w:pict>
          <v:rect style="width:0;height:1.5pt" o:hralign="center" o:hrstd="t" o:hr="t"/>
        </w:pict>
      </w:r>
    </w:p>
    <w:bookmarkEnd w:id="94"/>
    <w:bookmarkStart w:id="95" w:name="X2dd69d64cb4757eae709ff86c67808a0406d445"/>
    <w:p>
      <w:pPr>
        <w:pStyle w:val="Heading1"/>
      </w:pPr>
      <w:r>
        <w:t xml:space="preserve">15. First-order example</w:t>
      </w:r>
    </w:p>
    <w:p>
      <w:pPr>
        <w:pStyle w:val="FirstParagraph"/>
      </w:pPr>
      <w:r>
        <w:t xml:space="preserve">The lecture uses</w:t>
      </w:r>
    </w:p>
    <w:p>
      <w:pPr>
        <w:pStyle w:val="BodyText"/>
      </w:pPr>
      <m:oMathPara>
        <m:oMathParaPr>
          <m:jc m:val="center"/>
        </m:oMathParaPr>
        <m:oMath>
          <m:r>
            <m:t>H</m:t>
          </m:r>
          <m:r>
            <m:rPr>
              <m:sty m:val="p"/>
            </m:rPr>
            <m:t>(</m:t>
          </m:r>
          <m:r>
            <m:t>z</m:t>
          </m:r>
          <m:r>
            <m:rPr>
              <m:sty m:val="p"/>
            </m:rPr>
            <m:t>)</m:t>
          </m:r>
          <m:r>
            <m:rPr>
              <m:sty m:val="p"/>
            </m:rPr>
            <m:t>=</m:t>
          </m:r>
          <m:f>
            <m:fPr>
              <m:type m:val="bar"/>
            </m:fPr>
            <m:num>
              <m:r>
                <m:t>1</m:t>
              </m:r>
            </m:num>
            <m:den>
              <m:r>
                <m:t>1</m:t>
              </m:r>
              <m:r>
                <m:rPr>
                  <m:sty m:val="p"/>
                </m:rPr>
                <m:t>−</m:t>
              </m:r>
              <m:r>
                <m:t>0.8</m:t>
              </m:r>
              <m:sSup>
                <m:e>
                  <m:r>
                    <m:t>z</m:t>
                  </m:r>
                </m:e>
                <m:sup>
                  <m:r>
                    <m:rPr>
                      <m:sty m:val="p"/>
                    </m:rPr>
                    <m:t>−</m:t>
                  </m:r>
                  <m:r>
                    <m:t>1</m:t>
                  </m:r>
                </m:sup>
              </m:sSup>
            </m:den>
          </m:f>
        </m:oMath>
      </m:oMathPara>
    </w:p>
    <w:p>
      <w:pPr>
        <w:pStyle w:val="FirstParagraph"/>
      </w:pPr>
      <w:r>
        <w:t xml:space="preserve">Pole:</w:t>
      </w:r>
    </w:p>
    <w:p>
      <w:pPr>
        <w:pStyle w:val="BodyText"/>
      </w:pPr>
      <m:oMathPara>
        <m:oMathParaPr>
          <m:jc m:val="center"/>
        </m:oMathParaPr>
        <m:oMath>
          <m:r>
            <m:t>z</m:t>
          </m:r>
          <m:r>
            <m:rPr>
              <m:sty m:val="p"/>
            </m:rPr>
            <m:t>=</m:t>
          </m:r>
          <m:r>
            <m:t>0.8</m:t>
          </m:r>
        </m:oMath>
      </m:oMathPara>
    </w:p>
    <w:p>
      <w:pPr>
        <w:pStyle w:val="FirstParagraph"/>
      </w:pPr>
      <w:r>
        <w:t xml:space="preserve">That pole lies on the positive real axis.</w:t>
      </w:r>
    </w:p>
    <w:p>
      <w:pPr>
        <w:pStyle w:val="BodyText"/>
      </w:pPr>
      <w:r>
        <w:t xml:space="preserve">Now consider two evaluation points.</w:t>
      </w:r>
    </w:p>
    <w:p>
      <w:pPr>
        <w:pStyle w:val="BodyText"/>
      </w:pPr>
      <w:r>
        <w:t xml:space="preserve">At DC:</w:t>
      </w:r>
    </w:p>
    <w:p>
      <w:pPr>
        <w:pStyle w:val="BodyText"/>
      </w:pPr>
      <m:oMathPara>
        <m:oMathParaPr>
          <m:jc m:val="center"/>
        </m:oMathParaPr>
        <m:oMath>
          <m:r>
            <m:t>ω</m:t>
          </m:r>
          <m:r>
            <m:rPr>
              <m:sty m:val="p"/>
            </m:rPr>
            <m:t>=</m:t>
          </m:r>
          <m:r>
            <m:t>0</m:t>
          </m:r>
          <m:r>
            <m:rPr>
              <m:sty m:val="p"/>
            </m:rPr>
            <m:t>⇒</m:t>
          </m:r>
          <m:r>
            <m:t>z</m:t>
          </m:r>
          <m:r>
            <m:rPr>
              <m:sty m:val="p"/>
            </m:rPr>
            <m:t>=</m:t>
          </m:r>
          <m:r>
            <m:t>1</m:t>
          </m:r>
        </m:oMath>
      </m:oMathPara>
    </w:p>
    <w:p>
      <w:pPr>
        <w:pStyle w:val="FirstParagraph"/>
      </w:pPr>
      <w:r>
        <w:t xml:space="preserve">Distance to pole:</w:t>
      </w:r>
    </w:p>
    <w:p>
      <w:pPr>
        <w:pStyle w:val="BodyText"/>
      </w:pPr>
      <m:oMathPara>
        <m:oMathParaPr>
          <m:jc m:val="center"/>
        </m:oMathParaPr>
        <m:oMath>
          <m:r>
            <m:rPr>
              <m:sty m:val="p"/>
            </m:rPr>
            <m:t>|</m:t>
          </m:r>
          <m:r>
            <m:t>​</m:t>
          </m:r>
          <m:r>
            <m:t>1</m:t>
          </m:r>
          <m:r>
            <m:rPr>
              <m:sty m:val="p"/>
            </m:rPr>
            <m:t>−</m:t>
          </m:r>
          <m:r>
            <m:t>0.8</m:t>
          </m:r>
          <m:r>
            <m:rPr>
              <m:sty m:val="p"/>
            </m:rPr>
            <m:t>|</m:t>
          </m:r>
          <m:r>
            <m:t>​</m:t>
          </m:r>
          <m:r>
            <m:rPr>
              <m:sty m:val="p"/>
            </m:rPr>
            <m:t>=</m:t>
          </m:r>
          <m:r>
            <m:t>0.2</m:t>
          </m:r>
        </m:oMath>
      </m:oMathPara>
    </w:p>
    <w:p>
      <w:pPr>
        <w:pStyle w:val="FirstParagraph"/>
      </w:pPr>
      <w:r>
        <w:t xml:space="preserve">At Nyquist:</w:t>
      </w:r>
    </w:p>
    <w:p>
      <w:pPr>
        <w:pStyle w:val="BodyText"/>
      </w:pPr>
      <m:oMathPara>
        <m:oMathParaPr>
          <m:jc m:val="center"/>
        </m:oMathParaPr>
        <m:oMath>
          <m:r>
            <m:t>ω</m:t>
          </m:r>
          <m:r>
            <m:rPr>
              <m:sty m:val="p"/>
            </m:rPr>
            <m:t>=</m:t>
          </m:r>
          <m:r>
            <m:t>π</m:t>
          </m:r>
          <m:r>
            <m:rPr>
              <m:sty m:val="p"/>
            </m:rPr>
            <m:t>⇒</m:t>
          </m:r>
          <m:r>
            <m:t>z</m:t>
          </m:r>
          <m:r>
            <m:rPr>
              <m:sty m:val="p"/>
            </m:rPr>
            <m:t>=</m:t>
          </m:r>
          <m:r>
            <m:rPr>
              <m:sty m:val="p"/>
            </m:rPr>
            <m:t>−</m:t>
          </m:r>
          <m:r>
            <m:t>1</m:t>
          </m:r>
        </m:oMath>
      </m:oMathPara>
    </w:p>
    <w:p>
      <w:pPr>
        <w:pStyle w:val="FirstParagraph"/>
      </w:pPr>
      <w:r>
        <w:t xml:space="preserve">Distance:</w:t>
      </w:r>
    </w:p>
    <w:p>
      <w:pPr>
        <w:pStyle w:val="BodyText"/>
      </w:pPr>
      <m:oMathPara>
        <m:oMathParaPr>
          <m:jc m:val="center"/>
        </m:oMathParaPr>
        <m:oMath>
          <m:r>
            <m:rPr>
              <m:sty m:val="p"/>
            </m:rPr>
            <m:t>|</m:t>
          </m:r>
          <m:r>
            <m:t>​</m:t>
          </m:r>
          <m:r>
            <m:rPr>
              <m:sty m:val="p"/>
            </m:rPr>
            <m:t>−</m:t>
          </m:r>
          <m:r>
            <m:t>1</m:t>
          </m:r>
          <m:r>
            <m:rPr>
              <m:sty m:val="p"/>
            </m:rPr>
            <m:t>−</m:t>
          </m:r>
          <m:r>
            <m:t>0.8</m:t>
          </m:r>
          <m:r>
            <m:rPr>
              <m:sty m:val="p"/>
            </m:rPr>
            <m:t>|</m:t>
          </m:r>
          <m:r>
            <m:t>​</m:t>
          </m:r>
          <m:r>
            <m:rPr>
              <m:sty m:val="p"/>
            </m:rPr>
            <m:t>=</m:t>
          </m:r>
          <m:r>
            <m:t>1.8</m:t>
          </m:r>
        </m:oMath>
      </m:oMathPara>
    </w:p>
    <w:p>
      <w:pPr>
        <w:pStyle w:val="FirstParagraph"/>
      </w:pPr>
      <w:r>
        <w:t xml:space="preserve">Because the denominator is much smaller at DC, the gain is much larger there.</w:t>
      </w:r>
    </w:p>
    <w:p>
      <w:pPr>
        <w:pStyle w:val="BodyText"/>
      </w:pPr>
      <w:r>
        <w:t xml:space="preserve">So without any formula:</w:t>
      </w:r>
    </w:p>
    <w:p>
      <w:pPr>
        <w:pStyle w:val="BodyText"/>
      </w:pPr>
      <m:oMathPara>
        <m:oMathParaPr>
          <m:jc m:val="center"/>
        </m:oMathParaPr>
        <m:oMath>
          <m:borderBox>
            <m:e>
              <m:r>
                <m:rPr>
                  <m:nor/>
                  <m:sty m:val="p"/>
                </m:rPr>
                <m:t>low-pass tendency</m:t>
              </m:r>
            </m:e>
          </m:borderBox>
        </m:oMath>
      </m:oMathPara>
    </w:p>
    <w:p>
      <w:pPr>
        <w:pStyle w:val="FirstParagraph"/>
      </w:pPr>
      <w:r>
        <w:t xml:space="preserve">That is the exact geometric reasoning emphasized in the slide.</w:t>
      </w:r>
    </w:p>
    <w:p>
      <w:r>
        <w:pict>
          <v:rect style="width:0;height:1.5pt" o:hralign="center" o:hrstd="t" o:hr="t"/>
        </w:pict>
      </w:r>
    </w:p>
    <w:bookmarkEnd w:id="95"/>
    <w:bookmarkStart w:id="96" w:name="Xfa842ec88f5719082eda2526661c91a6fd973c9"/>
    <w:p>
      <w:pPr>
        <w:pStyle w:val="Heading1"/>
      </w:pPr>
      <w:r>
        <w:t xml:space="preserve">16. We can verify numerically</w:t>
      </w:r>
    </w:p>
    <w:p>
      <w:pPr>
        <w:pStyle w:val="FirstParagraph"/>
      </w:pPr>
      <w:r>
        <w:t xml:space="preserve">At</w:t>
      </w:r>
      <w:r>
        <w:t xml:space="preserve"> </w:t>
      </w:r>
      <m:oMath>
        <m:r>
          <m:t>ω</m:t>
        </m:r>
        <m:r>
          <m:rPr>
            <m:sty m:val="p"/>
          </m:rPr>
          <m:t>=</m:t>
        </m:r>
        <m:r>
          <m:t>0</m:t>
        </m:r>
      </m:oMath>
      <w:r>
        <w:t xml:space="preserve">:</w:t>
      </w:r>
    </w:p>
    <w:p>
      <w:pPr>
        <w:pStyle w:val="BodyText"/>
      </w:pPr>
      <m:oMathPara>
        <m:oMathParaPr>
          <m:jc m:val="center"/>
        </m:oMathParaPr>
        <m:oMath>
          <m:r>
            <m:t>H</m:t>
          </m:r>
          <m:r>
            <m:rPr>
              <m:sty m:val="p"/>
            </m:rPr>
            <m:t>(</m:t>
          </m:r>
          <m:r>
            <m:t>1</m:t>
          </m:r>
          <m:r>
            <m:rPr>
              <m:sty m:val="p"/>
            </m:rPr>
            <m:t>)</m:t>
          </m:r>
          <m:r>
            <m:rPr>
              <m:sty m:val="p"/>
            </m:rPr>
            <m:t>=</m:t>
          </m:r>
          <m:f>
            <m:fPr>
              <m:type m:val="bar"/>
            </m:fPr>
            <m:num>
              <m:r>
                <m:t>1</m:t>
              </m:r>
            </m:num>
            <m:den>
              <m:r>
                <m:t>1</m:t>
              </m:r>
              <m:r>
                <m:rPr>
                  <m:sty m:val="p"/>
                </m:rPr>
                <m:t>−</m:t>
              </m:r>
              <m:r>
                <m:t>0.8</m:t>
              </m:r>
            </m:den>
          </m:f>
          <m:r>
            <m:rPr>
              <m:sty m:val="p"/>
            </m:rPr>
            <m:t>=</m:t>
          </m:r>
          <m:r>
            <m:t>5</m:t>
          </m:r>
        </m:oMath>
      </m:oMathPara>
    </w:p>
    <w:p>
      <w:pPr>
        <w:pStyle w:val="FirstParagraph"/>
      </w:pPr>
      <w:r>
        <w:t xml:space="preserve">At</w:t>
      </w:r>
      <w:r>
        <w:t xml:space="preserve"> </w:t>
      </w:r>
      <m:oMath>
        <m:r>
          <m:t>ω</m:t>
        </m:r>
        <m:r>
          <m:rPr>
            <m:sty m:val="p"/>
          </m:rPr>
          <m:t>=</m:t>
        </m:r>
        <m:r>
          <m:t>π</m:t>
        </m:r>
      </m:oMath>
      <w:r>
        <w:t xml:space="preserve">:</w:t>
      </w:r>
    </w:p>
    <w:p>
      <w:pPr>
        <w:pStyle w:val="BodyText"/>
      </w:pPr>
      <m:oMathPara>
        <m:oMathParaPr>
          <m:jc m:val="center"/>
        </m:oMathParaPr>
        <m:oMath>
          <m:r>
            <m:t>H</m:t>
          </m:r>
          <m:r>
            <m:rPr>
              <m:sty m:val="p"/>
            </m:rPr>
            <m:t>(</m:t>
          </m:r>
          <m:r>
            <m:rPr>
              <m:sty m:val="p"/>
            </m:rPr>
            <m:t>−</m:t>
          </m:r>
          <m:r>
            <m:t>1</m:t>
          </m:r>
          <m:r>
            <m:rPr>
              <m:sty m:val="p"/>
            </m:rPr>
            <m:t>)</m:t>
          </m:r>
          <m:r>
            <m:rPr>
              <m:sty m:val="p"/>
            </m:rPr>
            <m:t>=</m:t>
          </m:r>
          <m:f>
            <m:fPr>
              <m:type m:val="bar"/>
            </m:fPr>
            <m:num>
              <m:r>
                <m:t>1</m:t>
              </m:r>
            </m:num>
            <m:den>
              <m:r>
                <m:t>1</m:t>
              </m:r>
              <m:r>
                <m:rPr>
                  <m:sty m:val="p"/>
                </m:rPr>
                <m:t>+</m:t>
              </m:r>
              <m:r>
                <m:t>0.8</m:t>
              </m:r>
            </m:den>
          </m:f>
          <m:r>
            <m:rPr>
              <m:sty m:val="p"/>
            </m:rPr>
            <m:t>=</m:t>
          </m:r>
          <m:f>
            <m:fPr>
              <m:type m:val="bar"/>
            </m:fPr>
            <m:num>
              <m:r>
                <m:t>1</m:t>
              </m:r>
            </m:num>
            <m:den>
              <m:r>
                <m:t>1.8</m:t>
              </m:r>
            </m:den>
          </m:f>
          <m:r>
            <m:rPr>
              <m:sty m:val="p"/>
            </m:rPr>
            <m:t>≈</m:t>
          </m:r>
          <m:r>
            <m:t>0.556</m:t>
          </m:r>
        </m:oMath>
      </m:oMathPara>
    </w:p>
    <w:p>
      <w:pPr>
        <w:pStyle w:val="FirstParagraph"/>
      </w:pPr>
      <w:r>
        <w:t xml:space="preserve">So:</w:t>
      </w:r>
    </w:p>
    <w:p>
      <w:pPr>
        <w:pStyle w:val="BodyText"/>
      </w:pPr>
      <m:oMathPara>
        <m:oMathParaPr>
          <m:jc m:val="center"/>
        </m:oMathParaPr>
        <m:oMath>
          <m:r>
            <m:rPr>
              <m:sty m:val="p"/>
            </m:rPr>
            <m:t>|</m:t>
          </m:r>
          <m:r>
            <m:t>​</m:t>
          </m:r>
          <m:r>
            <m:t>H</m:t>
          </m:r>
          <m:r>
            <m:rPr>
              <m:sty m:val="p"/>
            </m:rPr>
            <m:t>(</m:t>
          </m:r>
          <m:r>
            <m:t>0</m:t>
          </m:r>
          <m:r>
            <m:rPr>
              <m:sty m:val="p"/>
            </m:rPr>
            <m:t>)</m:t>
          </m:r>
          <m:r>
            <m:rPr>
              <m:sty m:val="p"/>
            </m:rPr>
            <m:t>|</m:t>
          </m:r>
          <m:r>
            <m:t>​</m:t>
          </m:r>
          <m:r>
            <m:rPr>
              <m:sty m:val="p"/>
            </m:rPr>
            <m:t>=</m:t>
          </m:r>
          <m:r>
            <m:t>5</m:t>
          </m:r>
        </m:oMath>
      </m:oMathPara>
    </w:p>
    <w:p>
      <w:pPr>
        <w:pStyle w:val="FirstParagraph"/>
      </w:pPr>
      <w:r>
        <w:t xml:space="preserve">and</w:t>
      </w:r>
    </w:p>
    <w:p>
      <w:pPr>
        <w:pStyle w:val="BodyText"/>
      </w:pPr>
      <m:oMathPara>
        <m:oMathParaPr>
          <m:jc m:val="center"/>
        </m:oMathParaPr>
        <m:oMath>
          <m:r>
            <m:rPr>
              <m:sty m:val="p"/>
            </m:rPr>
            <m:t>|</m:t>
          </m:r>
          <m:r>
            <m:t>​</m:t>
          </m:r>
          <m:r>
            <m:t>H</m:t>
          </m:r>
          <m:r>
            <m:rPr>
              <m:sty m:val="p"/>
            </m:rPr>
            <m:t>(</m:t>
          </m:r>
          <m:r>
            <m:t>π</m:t>
          </m:r>
          <m:r>
            <m:rPr>
              <m:sty m:val="p"/>
            </m:rPr>
            <m:t>)</m:t>
          </m:r>
          <m:r>
            <m:rPr>
              <m:sty m:val="p"/>
            </m:rPr>
            <m:t>|</m:t>
          </m:r>
          <m:r>
            <m:t>​</m:t>
          </m:r>
          <m:r>
            <m:rPr>
              <m:sty m:val="p"/>
            </m:rPr>
            <m:t>≈</m:t>
          </m:r>
          <m:r>
            <m:t>0.556</m:t>
          </m:r>
        </m:oMath>
      </m:oMathPara>
    </w:p>
    <w:p>
      <w:pPr>
        <w:pStyle w:val="FirstParagraph"/>
      </w:pPr>
      <w:r>
        <w:t xml:space="preserve">The geometry predicted that result before algebra confirmed it.</w:t>
      </w:r>
    </w:p>
    <w:p>
      <w:pPr>
        <w:pStyle w:val="BodyText"/>
      </w:pPr>
      <w:r>
        <w:t xml:space="preserve">That is exactly the habit the lecture is trying to cultivate.</w:t>
      </w:r>
    </w:p>
    <w:p>
      <w:r>
        <w:pict>
          <v:rect style="width:0;height:1.5pt" o:hralign="center" o:hrstd="t" o:hr="t"/>
        </w:pict>
      </w:r>
    </w:p>
    <w:bookmarkEnd w:id="96"/>
    <w:bookmarkStart w:id="97" w:name="X0a9b00c777e98a8508acde648eec114f69e3114"/>
    <w:p>
      <w:pPr>
        <w:pStyle w:val="Heading1"/>
      </w:pPr>
      <w:r>
        <w:t xml:space="preserve">17. A great question: what if the pole were at -0.8?</w:t>
      </w:r>
    </w:p>
    <w:p>
      <w:pPr>
        <w:pStyle w:val="FirstParagraph"/>
      </w:pPr>
      <w:r>
        <w:t xml:space="preserve">Then the pole would lie near</w:t>
      </w:r>
    </w:p>
    <w:p>
      <w:pPr>
        <w:pStyle w:val="BodyText"/>
      </w:pPr>
      <m:oMathPara>
        <m:oMathParaPr>
          <m:jc m:val="center"/>
        </m:oMathParaPr>
        <m:oMath>
          <m:r>
            <m:t>z</m:t>
          </m:r>
          <m:r>
            <m:rPr>
              <m:sty m:val="p"/>
            </m:rPr>
            <m:t>=</m:t>
          </m:r>
          <m:r>
            <m:rPr>
              <m:sty m:val="p"/>
            </m:rPr>
            <m:t>−</m:t>
          </m:r>
          <m:r>
            <m:t>1</m:t>
          </m:r>
        </m:oMath>
      </m:oMathPara>
    </w:p>
    <w:p>
      <w:pPr>
        <w:pStyle w:val="FirstParagraph"/>
      </w:pPr>
      <w:r>
        <w:t xml:space="preserve">which corresponds to</w:t>
      </w:r>
    </w:p>
    <w:p>
      <w:pPr>
        <w:pStyle w:val="BodyText"/>
      </w:pPr>
      <m:oMathPara>
        <m:oMathParaPr>
          <m:jc m:val="center"/>
        </m:oMathParaPr>
        <m:oMath>
          <m:r>
            <m:t>ω</m:t>
          </m:r>
          <m:r>
            <m:rPr>
              <m:sty m:val="p"/>
            </m:rPr>
            <m:t>=</m:t>
          </m:r>
          <m:r>
            <m:t>π</m:t>
          </m:r>
        </m:oMath>
      </m:oMathPara>
    </w:p>
    <w:p>
      <w:pPr>
        <w:pStyle w:val="FirstParagraph"/>
      </w:pPr>
      <w:r>
        <w:t xml:space="preserve">So now the filter would favor high discrete-time frequencies instead.</w:t>
      </w:r>
    </w:p>
    <w:p>
      <w:pPr>
        <w:pStyle w:val="BodyText"/>
      </w:pPr>
      <w:r>
        <w:t xml:space="preserve">That is a very clean way to demonstrate that</w:t>
      </w:r>
      <w:r>
        <w:t xml:space="preserve"> </w:t>
      </w:r>
      <w:r>
        <w:rPr>
          <w:b/>
          <w:bCs/>
        </w:rPr>
        <w:t xml:space="preserve">pole angle determines preferred frequency</w:t>
      </w:r>
      <w:r>
        <w:t xml:space="preserve">.</w:t>
      </w:r>
    </w:p>
    <w:p>
      <w:r>
        <w:pict>
          <v:rect style="width:0;height:1.5pt" o:hralign="center" o:hrstd="t" o:hr="t"/>
        </w:pict>
      </w:r>
    </w:p>
    <w:bookmarkEnd w:id="97"/>
    <w:bookmarkStart w:id="98" w:name="Xdbaad660aa7b9a40491d69229f0bfa2232f61f5"/>
    <w:p>
      <w:pPr>
        <w:pStyle w:val="Heading1"/>
      </w:pPr>
      <w:r>
        <w:t xml:space="preserve">18. Complex-conjugate pole pairs</w:t>
      </w:r>
    </w:p>
    <w:p>
      <w:pPr>
        <w:pStyle w:val="FirstParagraph"/>
      </w:pPr>
      <w:r>
        <w:t xml:space="preserve">For a real filter, complex poles typically occur in conjugate pairs:</w:t>
      </w:r>
    </w:p>
    <w:p>
      <w:pPr>
        <w:pStyle w:val="BodyText"/>
      </w:pPr>
      <m:oMathPara>
        <m:oMathParaPr>
          <m:jc m:val="center"/>
        </m:oMathParaPr>
        <m:oMath>
          <m:sSub>
            <m:e>
              <m:r>
                <m:t>p</m:t>
              </m:r>
            </m:e>
            <m:sub>
              <m:r>
                <m:t>1</m:t>
              </m:r>
              <m:r>
                <m:rPr>
                  <m:sty m:val="p"/>
                </m:rPr>
                <m:t>,</m:t>
              </m:r>
              <m:r>
                <m:t>2</m:t>
              </m:r>
            </m:sub>
          </m:sSub>
          <m:r>
            <m:rPr>
              <m:sty m:val="p"/>
            </m:rPr>
            <m:t>=</m:t>
          </m:r>
          <m:r>
            <m:t>r</m:t>
          </m:r>
          <m:sSup>
            <m:e>
              <m:r>
                <m:t>e</m:t>
              </m:r>
            </m:e>
            <m:sup>
              <m:r>
                <m:rPr>
                  <m:sty m:val="p"/>
                </m:rPr>
                <m:t>±</m:t>
              </m:r>
              <m:r>
                <m:t>j</m:t>
              </m:r>
              <m:sSub>
                <m:e>
                  <m:r>
                    <m:t>ω</m:t>
                  </m:r>
                </m:e>
                <m:sub>
                  <m:r>
                    <m:t>0</m:t>
                  </m:r>
                </m:sub>
              </m:sSub>
            </m:sup>
          </m:sSup>
        </m:oMath>
      </m:oMathPara>
    </w:p>
    <w:p>
      <w:pPr>
        <w:pStyle w:val="FirstParagraph"/>
      </w:pPr>
      <w:r>
        <w:t xml:space="preserve">The angle</w:t>
      </w:r>
      <w:r>
        <w:t xml:space="preserve"> </w:t>
      </w:r>
      <m:oMath>
        <m:sSub>
          <m:e>
            <m:r>
              <m:t>ω</m:t>
            </m:r>
          </m:e>
          <m:sub>
            <m:r>
              <m:t>0</m:t>
            </m:r>
          </m:sub>
        </m:sSub>
      </m:oMath>
      <w:r>
        <w:t xml:space="preserve"> </w:t>
      </w:r>
      <w:r>
        <w:t xml:space="preserve">sets the resonant frequency.</w:t>
      </w:r>
    </w:p>
    <w:p>
      <w:pPr>
        <w:pStyle w:val="BodyText"/>
      </w:pPr>
      <w:r>
        <w:t xml:space="preserve">The radius</w:t>
      </w:r>
      <w:r>
        <w:t xml:space="preserve"> </w:t>
      </w:r>
      <m:oMath>
        <m:r>
          <m:t>r</m:t>
        </m:r>
      </m:oMath>
      <w:r>
        <w:t xml:space="preserve"> </w:t>
      </w:r>
      <w:r>
        <w:t xml:space="preserve">controls how sharply resonant and how long-lived the transient is.</w:t>
      </w:r>
    </w:p>
    <w:p>
      <w:pPr>
        <w:pStyle w:val="BodyText"/>
      </w:pPr>
      <w:r>
        <w:t xml:space="preserve">This is one of the most important pole-zero intuitions in audio DSP.</w:t>
      </w:r>
    </w:p>
    <w:p>
      <w:r>
        <w:pict>
          <v:rect style="width:0;height:1.5pt" o:hralign="center" o:hrstd="t" o:hr="t"/>
        </w:pict>
      </w:r>
    </w:p>
    <w:bookmarkEnd w:id="98"/>
    <w:bookmarkStart w:id="99" w:name="X66fb0166516aa87fc75f3e1cc1ae61c82581508"/>
    <w:p>
      <w:pPr>
        <w:pStyle w:val="Heading1"/>
      </w:pPr>
      <w:r>
        <w:t xml:space="preserve">19. Pole radius and time-domain ringing</w:t>
      </w:r>
    </w:p>
    <w:p>
      <w:pPr>
        <w:pStyle w:val="FirstParagraph"/>
      </w:pPr>
      <w:r>
        <w:t xml:space="preserve">A corresponding causal mode behaves like</w:t>
      </w:r>
    </w:p>
    <w:p>
      <w:pPr>
        <w:pStyle w:val="BodyText"/>
      </w:pPr>
      <m:oMathPara>
        <m:oMathParaPr>
          <m:jc m:val="center"/>
        </m:oMathParaPr>
        <m:oMath>
          <m:sSup>
            <m:e>
              <m:r>
                <m:t>r</m:t>
              </m:r>
            </m:e>
            <m:sup>
              <m:r>
                <m:t>n</m:t>
              </m:r>
            </m:sup>
          </m:sSup>
          <m:r>
            <m:rPr>
              <m:sty m:val="p"/>
            </m:rPr>
            <m:t>cos</m:t>
          </m:r>
          <m:r>
            <m:rPr>
              <m:sty m:val="p"/>
            </m:rPr>
            <m:t>(</m:t>
          </m:r>
          <m:sSub>
            <m:e>
              <m:r>
                <m:t>ω</m:t>
              </m:r>
            </m:e>
            <m:sub>
              <m:r>
                <m:t>0</m:t>
              </m:r>
            </m:sub>
          </m:sSub>
          <m:r>
            <m:t>n</m:t>
          </m:r>
          <m:r>
            <m:rPr>
              <m:sty m:val="p"/>
            </m:rPr>
            <m:t>+</m:t>
          </m:r>
          <m:r>
            <m:t>ϕ</m:t>
          </m:r>
          <m:r>
            <m:rPr>
              <m:sty m:val="p"/>
            </m:rPr>
            <m:t>)</m:t>
          </m:r>
          <m:r>
            <m:t>u</m:t>
          </m:r>
          <m:r>
            <m:rPr>
              <m:sty m:val="p"/>
            </m:rPr>
            <m:t>[</m:t>
          </m:r>
          <m:r>
            <m:t>n</m:t>
          </m:r>
          <m:r>
            <m:rPr>
              <m:sty m:val="p"/>
            </m:rPr>
            <m:t>]</m:t>
          </m:r>
        </m:oMath>
      </m:oMathPara>
    </w:p>
    <w:p>
      <w:pPr>
        <w:pStyle w:val="FirstParagraph"/>
      </w:pPr>
      <w:r>
        <w:t xml:space="preserve">Compare</w:t>
      </w:r>
      <w:r>
        <w:t xml:space="preserve"> </w:t>
      </w:r>
      <m:oMath>
        <m:r>
          <m:t>r</m:t>
        </m:r>
        <m:r>
          <m:rPr>
            <m:sty m:val="p"/>
          </m:rPr>
          <m:t>=</m:t>
        </m:r>
        <m:r>
          <m:t>0.7</m:t>
        </m:r>
      </m:oMath>
      <w:r>
        <w:t xml:space="preserve"> </w:t>
      </w:r>
      <w:r>
        <w:t xml:space="preserve">and</w:t>
      </w:r>
      <w:r>
        <w:t xml:space="preserve"> </w:t>
      </w:r>
      <m:oMath>
        <m:r>
          <m:t>r</m:t>
        </m:r>
        <m:r>
          <m:rPr>
            <m:sty m:val="p"/>
          </m:rPr>
          <m:t>=</m:t>
        </m:r>
        <m:r>
          <m:t>0.97</m:t>
        </m:r>
      </m:oMath>
      <w:r>
        <w:t xml:space="preserve">.</w:t>
      </w:r>
    </w:p>
    <w:p>
      <w:pPr>
        <w:pStyle w:val="BodyText"/>
      </w:pPr>
      <w:r>
        <w:t xml:space="preserve">For 0.7:</w:t>
      </w:r>
    </w:p>
    <w:p>
      <w:pPr>
        <w:pStyle w:val="BodyText"/>
      </w:pPr>
      <m:oMathPara>
        <m:oMathParaPr>
          <m:jc m:val="center"/>
        </m:oMathParaPr>
        <m:oMath>
          <m:sSup>
            <m:e>
              <m:r>
                <m:t>0.7</m:t>
              </m:r>
            </m:e>
            <m:sup>
              <m:r>
                <m:t>10</m:t>
              </m:r>
            </m:sup>
          </m:sSup>
          <m:r>
            <m:rPr>
              <m:sty m:val="p"/>
            </m:rPr>
            <m:t>≈</m:t>
          </m:r>
          <m:r>
            <m:t>0.028</m:t>
          </m:r>
        </m:oMath>
      </m:oMathPara>
    </w:p>
    <w:p>
      <w:pPr>
        <w:pStyle w:val="FirstParagraph"/>
      </w:pPr>
      <w:r>
        <w:t xml:space="preserve">The transient dies quickly.</w:t>
      </w:r>
    </w:p>
    <w:p>
      <w:pPr>
        <w:pStyle w:val="BodyText"/>
      </w:pPr>
      <w:r>
        <w:t xml:space="preserve">For 0.97:</w:t>
      </w:r>
    </w:p>
    <w:p>
      <w:pPr>
        <w:pStyle w:val="BodyText"/>
      </w:pPr>
      <m:oMathPara>
        <m:oMathParaPr>
          <m:jc m:val="center"/>
        </m:oMathParaPr>
        <m:oMath>
          <m:sSup>
            <m:e>
              <m:r>
                <m:t>0.97</m:t>
              </m:r>
            </m:e>
            <m:sup>
              <m:r>
                <m:t>10</m:t>
              </m:r>
            </m:sup>
          </m:sSup>
          <m:r>
            <m:rPr>
              <m:sty m:val="p"/>
            </m:rPr>
            <m:t>≈</m:t>
          </m:r>
          <m:r>
            <m:t>0.737</m:t>
          </m:r>
        </m:oMath>
      </m:oMathPara>
    </w:p>
    <w:p>
      <w:pPr>
        <w:pStyle w:val="FirstParagraph"/>
      </w:pPr>
      <w:r>
        <w:t xml:space="preserve">The transient is still quite strong after ten samples.</w:t>
      </w:r>
    </w:p>
    <w:p>
      <w:pPr>
        <w:pStyle w:val="BodyText"/>
      </w:pPr>
      <w:r>
        <w:t xml:space="preserve">That makes the deck's statement very concrete:</w:t>
      </w:r>
    </w:p>
    <w:p>
      <w:pPr>
        <w:pStyle w:val="BodyText"/>
      </w:pPr>
      <m:oMathPara>
        <m:oMathParaPr>
          <m:jc m:val="center"/>
        </m:oMathParaPr>
        <m:oMath>
          <m:borderBox>
            <m:e>
              <m:r>
                <m:t>r</m:t>
              </m:r>
              <m:r>
                <m:rPr>
                  <m:nor/>
                  <m:sty m:val="p"/>
                </m:rPr>
                <m:t> closer to </m:t>
              </m:r>
              <m:r>
                <m:t>1</m:t>
              </m:r>
              <m:r>
                <m:rPr>
                  <m:sty m:val="p"/>
                </m:rPr>
                <m:t>→</m:t>
              </m:r>
              <m:r>
                <m:rPr>
                  <m:nor/>
                  <m:sty m:val="p"/>
                </m:rPr>
                <m:t>longer ringing</m:t>
              </m:r>
            </m:e>
          </m:borderBox>
        </m:oMath>
      </m:oMathPara>
    </w:p>
    <w:p>
      <w:pPr>
        <w:pStyle w:val="FirstParagraph"/>
      </w:pPr>
      <w:r>
        <w:t xml:space="preserve">The slides explicitly say moving a pole radially inward/outward without changing angle changes resonance sharpness and memory while keeping the center frequency fixed.</w:t>
      </w:r>
    </w:p>
    <w:p>
      <w:r>
        <w:pict>
          <v:rect style="width:0;height:1.5pt" o:hralign="center" o:hrstd="t" o:hr="t"/>
        </w:pict>
      </w:r>
    </w:p>
    <w:bookmarkEnd w:id="99"/>
    <w:bookmarkStart w:id="100" w:name="X3bee21466c02b09c43eb670e61ad34858130e1c"/>
    <w:p>
      <w:pPr>
        <w:pStyle w:val="Heading1"/>
      </w:pPr>
      <w:r>
        <w:t xml:space="preserve">20. Why does the resonant peak become sharper as</w:t>
      </w:r>
      <w:r>
        <w:t xml:space="preserve"> </w:t>
      </w:r>
      <m:oMath>
        <m:r>
          <m:t>r</m:t>
        </m:r>
        <m:r>
          <m:rPr>
            <m:sty m:val="p"/>
          </m:rPr>
          <m:t>→</m:t>
        </m:r>
        <m:r>
          <m:t>1</m:t>
        </m:r>
      </m:oMath>
      <w:r>
        <w:t xml:space="preserve">?</w:t>
      </w:r>
    </w:p>
    <w:p>
      <w:pPr>
        <w:pStyle w:val="FirstParagraph"/>
      </w:pPr>
      <w:r>
        <w:t xml:space="preserve">Because the pole approaches the frequency-response evaluation path itself: the unit circle.</w:t>
      </w:r>
    </w:p>
    <w:p>
      <w:pPr>
        <w:pStyle w:val="BodyText"/>
      </w:pPr>
      <w:r>
        <w:t xml:space="preserve">Near</w:t>
      </w:r>
      <w:r>
        <w:t xml:space="preserve"> </w:t>
      </w:r>
      <m:oMath>
        <m:sSub>
          <m:e>
            <m:r>
              <m:t>ω</m:t>
            </m:r>
          </m:e>
          <m:sub>
            <m:r>
              <m:t>0</m:t>
            </m:r>
          </m:sub>
        </m:sSub>
      </m:oMath>
      <w:r>
        <w:t xml:space="preserve">,</w:t>
      </w:r>
    </w:p>
    <w:p>
      <w:pPr>
        <w:pStyle w:val="BodyText"/>
      </w:pPr>
      <m:oMathPara>
        <m:oMathParaPr>
          <m:jc m:val="center"/>
        </m:oMathParaPr>
        <m:oMath>
          <m:r>
            <m:rPr>
              <m:sty m:val="p"/>
            </m:rPr>
            <m:t>|</m:t>
          </m:r>
          <m:r>
            <m:t>​</m:t>
          </m:r>
          <m:sSup>
            <m:e>
              <m:r>
                <m:t>e</m:t>
              </m:r>
            </m:e>
            <m:sup>
              <m:r>
                <m:t>j</m:t>
              </m:r>
              <m:r>
                <m:t>ω</m:t>
              </m:r>
            </m:sup>
          </m:sSup>
          <m:r>
            <m:rPr>
              <m:sty m:val="p"/>
            </m:rPr>
            <m:t>−</m:t>
          </m:r>
          <m:r>
            <m:t>r</m:t>
          </m:r>
          <m:sSup>
            <m:e>
              <m:r>
                <m:t>e</m:t>
              </m:r>
            </m:e>
            <m:sup>
              <m:r>
                <m:t>j</m:t>
              </m:r>
              <m:sSub>
                <m:e>
                  <m:r>
                    <m:t>ω</m:t>
                  </m:r>
                </m:e>
                <m:sub>
                  <m:r>
                    <m:t>0</m:t>
                  </m:r>
                </m:sub>
              </m:sSub>
            </m:sup>
          </m:sSup>
          <m:r>
            <m:rPr>
              <m:sty m:val="p"/>
            </m:rPr>
            <m:t>|</m:t>
          </m:r>
          <m:r>
            <m:t>​</m:t>
          </m:r>
        </m:oMath>
      </m:oMathPara>
    </w:p>
    <w:p>
      <w:pPr>
        <w:pStyle w:val="FirstParagraph"/>
      </w:pPr>
      <w:r>
        <w:t xml:space="preserve">becomes very small.</w:t>
      </w:r>
    </w:p>
    <w:p>
      <w:pPr>
        <w:pStyle w:val="BodyText"/>
      </w:pPr>
      <w:r>
        <w:t xml:space="preserve">But away from</w:t>
      </w:r>
      <w:r>
        <w:t xml:space="preserve"> </w:t>
      </w:r>
      <m:oMath>
        <m:sSub>
          <m:e>
            <m:r>
              <m:t>ω</m:t>
            </m:r>
          </m:e>
          <m:sub>
            <m:r>
              <m:t>0</m:t>
            </m:r>
          </m:sub>
        </m:sSub>
      </m:oMath>
      <w:r>
        <w:t xml:space="preserve">, the distance remains larger.</w:t>
      </w:r>
    </w:p>
    <w:p>
      <w:pPr>
        <w:pStyle w:val="BodyText"/>
      </w:pPr>
      <w:r>
        <w:t xml:space="preserve">So the amplification becomes concentrated into a narrower angular region.</w:t>
      </w:r>
    </w:p>
    <w:p>
      <w:pPr>
        <w:pStyle w:val="BodyText"/>
      </w:pPr>
      <w:r>
        <w:t xml:space="preserve">Thus:</w:t>
      </w:r>
    </w:p>
    <w:p>
      <w:pPr>
        <w:pStyle w:val="BodyText"/>
      </w:pPr>
      <m:oMathPara>
        <m:oMathParaPr>
          <m:jc m:val="center"/>
        </m:oMathParaPr>
        <m:oMath>
          <m:borderBox>
            <m:e>
              <m:r>
                <m:t>r</m:t>
              </m:r>
              <m:r>
                <m:rPr>
                  <m:sty m:val="p"/>
                </m:rPr>
                <m:t>↑</m:t>
              </m:r>
              <m:r>
                <m:t>1</m:t>
              </m:r>
              <m:r>
                <m:rPr>
                  <m:sty m:val="p"/>
                </m:rPr>
                <m:t>⇒</m:t>
              </m:r>
              <m:r>
                <m:rPr>
                  <m:nor/>
                  <m:sty m:val="p"/>
                </m:rPr>
                <m:t>narrower, stronger resonance</m:t>
              </m:r>
            </m:e>
          </m:borderBox>
        </m:oMath>
      </m:oMathPara>
    </w:p>
    <w:p>
      <w:r>
        <w:pict>
          <v:rect style="width:0;height:1.5pt" o:hralign="center" o:hrstd="t" o:hr="t"/>
        </w:pict>
      </w:r>
    </w:p>
    <w:bookmarkEnd w:id="100"/>
    <w:bookmarkStart w:id="101" w:name="X26b0f279456e367381ba71c135e48439c7a8c42"/>
    <w:p>
      <w:pPr>
        <w:pStyle w:val="Heading1"/>
      </w:pPr>
      <w:r>
        <w:t xml:space="preserve">21. Design example: removing 60-Hz hum</w:t>
      </w:r>
    </w:p>
    <w:p>
      <w:pPr>
        <w:pStyle w:val="FirstParagraph"/>
      </w:pPr>
      <w:r>
        <w:t xml:space="preserve">The slides give:</w:t>
      </w:r>
    </w:p>
    <w:p>
      <w:pPr>
        <w:pStyle w:val="BodyText"/>
      </w:pPr>
      <m:oMathPara>
        <m:oMathParaPr>
          <m:jc m:val="center"/>
        </m:oMathParaPr>
        <m:oMath>
          <m:sSub>
            <m:e>
              <m:r>
                <m:t>f</m:t>
              </m:r>
            </m:e>
            <m:sub>
              <m:r>
                <m:t>s</m:t>
              </m:r>
            </m:sub>
          </m:sSub>
          <m:r>
            <m:rPr>
              <m:sty m:val="p"/>
            </m:rPr>
            <m:t>=</m:t>
          </m:r>
          <m:r>
            <m:t>1000</m:t>
          </m:r>
          <m:r>
            <m:rPr>
              <m:nor/>
              <m:sty m:val="p"/>
            </m:rPr>
            <m:t> Hz</m:t>
          </m:r>
        </m:oMath>
      </m:oMathPara>
    </w:p>
    <w:p>
      <w:pPr>
        <w:pStyle w:val="FirstParagraph"/>
      </w:pPr>
      <w:r>
        <w:t xml:space="preserve">and desired notch:</w:t>
      </w:r>
    </w:p>
    <w:p>
      <w:pPr>
        <w:pStyle w:val="BodyText"/>
      </w:pPr>
      <m:oMathPara>
        <m:oMathParaPr>
          <m:jc m:val="center"/>
        </m:oMathParaPr>
        <m:oMath>
          <m:sSub>
            <m:e>
              <m:r>
                <m:t>f</m:t>
              </m:r>
            </m:e>
            <m:sub>
              <m:r>
                <m:t>0</m:t>
              </m:r>
            </m:sub>
          </m:sSub>
          <m:r>
            <m:rPr>
              <m:sty m:val="p"/>
            </m:rPr>
            <m:t>=</m:t>
          </m:r>
          <m:r>
            <m:t>60</m:t>
          </m:r>
          <m:r>
            <m:rPr>
              <m:nor/>
              <m:sty m:val="p"/>
            </m:rPr>
            <m:t> Hz</m:t>
          </m:r>
        </m:oMath>
      </m:oMathPara>
    </w:p>
    <w:p>
      <w:pPr>
        <w:pStyle w:val="FirstParagraph"/>
      </w:pPr>
      <w:r>
        <w:t xml:space="preserve">Convert to normalized angular frequency:</w:t>
      </w:r>
    </w:p>
    <w:p>
      <w:pPr>
        <w:pStyle w:val="BodyText"/>
      </w:pPr>
      <m:oMathPara>
        <m:oMathParaPr>
          <m:jc m:val="center"/>
        </m:oMathParaPr>
        <m:oMath>
          <m:sSub>
            <m:e>
              <m:r>
                <m:t>ω</m:t>
              </m:r>
            </m:e>
            <m:sub>
              <m:r>
                <m:t>0</m:t>
              </m:r>
            </m:sub>
          </m:sSub>
          <m:r>
            <m:rPr>
              <m:sty m:val="p"/>
            </m:rPr>
            <m:t>=</m:t>
          </m:r>
          <m:r>
            <m:t>2</m:t>
          </m:r>
          <m:r>
            <m:t>π</m:t>
          </m:r>
          <m:f>
            <m:fPr>
              <m:type m:val="bar"/>
            </m:fPr>
            <m:num>
              <m:r>
                <m:t>60</m:t>
              </m:r>
            </m:num>
            <m:den>
              <m:r>
                <m:t>1000</m:t>
              </m:r>
            </m:den>
          </m:f>
          <m:r>
            <m:rPr>
              <m:sty m:val="p"/>
            </m:rPr>
            <m:t>≈</m:t>
          </m:r>
          <m:r>
            <m:t>0.377</m:t>
          </m:r>
          <m:r>
            <m:rPr>
              <m:nor/>
              <m:sty m:val="p"/>
            </m:rPr>
            <m:t> rad/sample</m:t>
          </m:r>
        </m:oMath>
      </m:oMathPara>
    </w:p>
    <w:p>
      <w:pPr>
        <w:pStyle w:val="FirstParagraph"/>
      </w:pPr>
      <w:r>
        <w:t xml:space="preserve">Then place zeros at:</w:t>
      </w:r>
    </w:p>
    <w:p>
      <w:pPr>
        <w:pStyle w:val="BodyText"/>
      </w:pPr>
      <m:oMathPara>
        <m:oMathParaPr>
          <m:jc m:val="center"/>
        </m:oMathParaPr>
        <m:oMath>
          <m:borderBox>
            <m:e>
              <m:r>
                <m:t>z</m:t>
              </m:r>
              <m:r>
                <m:rPr>
                  <m:sty m:val="p"/>
                </m:rPr>
                <m:t>=</m:t>
              </m:r>
              <m:sSup>
                <m:e>
                  <m:r>
                    <m:t>e</m:t>
                  </m:r>
                </m:e>
                <m:sup>
                  <m:r>
                    <m:rPr>
                      <m:sty m:val="p"/>
                    </m:rPr>
                    <m:t>±</m:t>
                  </m:r>
                  <m:r>
                    <m:t>j</m:t>
                  </m:r>
                  <m:sSub>
                    <m:e>
                      <m:r>
                        <m:t>ω</m:t>
                      </m:r>
                    </m:e>
                    <m:sub>
                      <m:r>
                        <m:t>0</m:t>
                      </m:r>
                    </m:sub>
                  </m:sSub>
                </m:sup>
              </m:sSup>
            </m:e>
          </m:borderBox>
        </m:oMath>
      </m:oMathPara>
    </w:p>
    <w:p>
      <w:pPr>
        <w:pStyle w:val="FirstParagraph"/>
      </w:pPr>
      <w:r>
        <w:t xml:space="preserve">Because those zeros lie exactly on the unit circle at the hum frequency, the response becomes zero at 60 Hz.</w:t>
      </w:r>
    </w:p>
    <w:p>
      <w:r>
        <w:pict>
          <v:rect style="width:0;height:1.5pt" o:hralign="center" o:hrstd="t" o:hr="t"/>
        </w:pict>
      </w:r>
    </w:p>
    <w:bookmarkEnd w:id="101"/>
    <w:bookmarkStart w:id="102" w:name="X1c4ccfdbab67fae0b49eb2369b3c97760657ce1"/>
    <w:p>
      <w:pPr>
        <w:pStyle w:val="Heading1"/>
      </w:pPr>
      <w:r>
        <w:t xml:space="preserve">22. Why must the zeros occur as a conjugate pair?</w:t>
      </w:r>
    </w:p>
    <w:p>
      <w:pPr>
        <w:pStyle w:val="FirstParagraph"/>
      </w:pPr>
      <w:r>
        <w:t xml:space="preserve">Because we usually want real filter coefficients.</w:t>
      </w:r>
    </w:p>
    <w:p>
      <w:pPr>
        <w:pStyle w:val="BodyText"/>
      </w:pPr>
      <w:r>
        <w:t xml:space="preserve">If one zero is</w:t>
      </w:r>
    </w:p>
    <w:p>
      <w:pPr>
        <w:pStyle w:val="BodyText"/>
      </w:pPr>
      <m:oMathPara>
        <m:oMathParaPr>
          <m:jc m:val="center"/>
        </m:oMathParaPr>
        <m:oMath>
          <m:sSup>
            <m:e>
              <m:r>
                <m:t>e</m:t>
              </m:r>
            </m:e>
            <m:sup>
              <m:r>
                <m:t>j</m:t>
              </m:r>
              <m:sSub>
                <m:e>
                  <m:r>
                    <m:t>ω</m:t>
                  </m:r>
                </m:e>
                <m:sub>
                  <m:r>
                    <m:t>0</m:t>
                  </m:r>
                </m:sub>
              </m:sSub>
            </m:sup>
          </m:sSup>
        </m:oMath>
      </m:oMathPara>
    </w:p>
    <w:p>
      <w:pPr>
        <w:pStyle w:val="FirstParagraph"/>
      </w:pPr>
      <w:r>
        <w:t xml:space="preserve">include its conjugate</w:t>
      </w:r>
    </w:p>
    <w:p>
      <w:pPr>
        <w:pStyle w:val="BodyText"/>
      </w:pPr>
      <m:oMathPara>
        <m:oMathParaPr>
          <m:jc m:val="center"/>
        </m:oMathParaPr>
        <m:oMath>
          <m:sSup>
            <m:e>
              <m:r>
                <m:t>e</m:t>
              </m:r>
            </m:e>
            <m:sup>
              <m:r>
                <m:rPr>
                  <m:sty m:val="p"/>
                </m:rPr>
                <m:t>−</m:t>
              </m:r>
              <m:r>
                <m:t>j</m:t>
              </m:r>
              <m:sSub>
                <m:e>
                  <m:r>
                    <m:t>ω</m:t>
                  </m:r>
                </m:e>
                <m:sub>
                  <m:r>
                    <m:t>0</m:t>
                  </m:r>
                </m:sub>
              </m:sSub>
            </m:sup>
          </m:sSup>
        </m:oMath>
      </m:oMathPara>
    </w:p>
    <w:p>
      <w:pPr>
        <w:pStyle w:val="FirstParagraph"/>
      </w:pPr>
      <w:r>
        <w:t xml:space="preserve">The resulting polynomial has real coefficients.</w:t>
      </w:r>
    </w:p>
    <w:p>
      <w:pPr>
        <w:pStyle w:val="BodyText"/>
      </w:pPr>
      <w:r>
        <w:t xml:space="preserve">That is why the notch numerator becomes</w:t>
      </w:r>
    </w:p>
    <w:p>
      <w:pPr>
        <w:pStyle w:val="BodyText"/>
      </w:pPr>
      <m:oMathPara>
        <m:oMathParaPr>
          <m:jc m:val="center"/>
        </m:oMathParaPr>
        <m:oMath>
          <m:r>
            <m:t>1</m:t>
          </m:r>
          <m:r>
            <m:rPr>
              <m:sty m:val="p"/>
            </m:rPr>
            <m:t>−</m:t>
          </m:r>
          <m:r>
            <m:t>2</m:t>
          </m:r>
          <m:r>
            <m:rPr>
              <m:sty m:val="p"/>
            </m:rPr>
            <m:t>cos</m:t>
          </m:r>
          <m:sSub>
            <m:e>
              <m:r>
                <m:t>ω</m:t>
              </m:r>
            </m:e>
            <m:sub>
              <m:r>
                <m:t>0</m:t>
              </m:r>
            </m:sub>
          </m:sSub>
          <m:sSup>
            <m:e>
              <m:r>
                <m:t>z</m:t>
              </m:r>
            </m:e>
            <m:sup>
              <m:r>
                <m:rPr>
                  <m:sty m:val="p"/>
                </m:rPr>
                <m:t>−</m:t>
              </m:r>
              <m:r>
                <m:t>1</m:t>
              </m:r>
            </m:sup>
          </m:sSup>
          <m:r>
            <m:rPr>
              <m:sty m:val="p"/>
            </m:rPr>
            <m:t>+</m:t>
          </m:r>
          <m:sSup>
            <m:e>
              <m:r>
                <m:t>z</m:t>
              </m:r>
            </m:e>
            <m:sup>
              <m:r>
                <m:rPr>
                  <m:sty m:val="p"/>
                </m:rPr>
                <m:t>−</m:t>
              </m:r>
              <m:r>
                <m:t>2</m:t>
              </m:r>
            </m:sup>
          </m:sSup>
        </m:oMath>
      </m:oMathPara>
    </w:p>
    <w:p>
      <w:r>
        <w:pict>
          <v:rect style="width:0;height:1.5pt" o:hralign="center" o:hrstd="t" o:hr="t"/>
        </w:pict>
      </w:r>
    </w:p>
    <w:bookmarkEnd w:id="102"/>
    <w:bookmarkStart w:id="103" w:name="Xdcb66b4ed23ca81982c1b0ade01540384014659"/>
    <w:p>
      <w:pPr>
        <w:pStyle w:val="Heading1"/>
      </w:pPr>
      <w:r>
        <w:t xml:space="preserve">23. Deriving the notch numerator</w:t>
      </w:r>
    </w:p>
    <w:p>
      <w:pPr>
        <w:pStyle w:val="FirstParagraph"/>
      </w:pPr>
      <w:r>
        <w:t xml:space="preserve">Start with zeros at</w:t>
      </w:r>
    </w:p>
    <w:p>
      <w:pPr>
        <w:pStyle w:val="BodyText"/>
      </w:pPr>
      <m:oMathPara>
        <m:oMathParaPr>
          <m:jc m:val="center"/>
        </m:oMathParaPr>
        <m:oMath>
          <m:sSub>
            <m:e>
              <m:r>
                <m:t>z</m:t>
              </m:r>
            </m:e>
            <m:sub>
              <m:r>
                <m:t>1</m:t>
              </m:r>
            </m:sub>
          </m:sSub>
          <m:r>
            <m:rPr>
              <m:sty m:val="p"/>
            </m:rPr>
            <m:t>=</m:t>
          </m:r>
          <m:sSup>
            <m:e>
              <m:r>
                <m:t>e</m:t>
              </m:r>
            </m:e>
            <m:sup>
              <m:r>
                <m:t>j</m:t>
              </m:r>
              <m:sSub>
                <m:e>
                  <m:r>
                    <m:t>ω</m:t>
                  </m:r>
                </m:e>
                <m:sub>
                  <m:r>
                    <m:t>0</m:t>
                  </m:r>
                </m:sub>
              </m:sSub>
            </m:sup>
          </m:sSup>
          <m:r>
            <m:rPr>
              <m:sty m:val="p"/>
            </m:rPr>
            <m:t>,</m:t>
          </m:r>
          <m:r>
            <m:t>  </m:t>
          </m:r>
          <m:sSub>
            <m:e>
              <m:r>
                <m:t>z</m:t>
              </m:r>
            </m:e>
            <m:sub>
              <m:r>
                <m:t>2</m:t>
              </m:r>
            </m:sub>
          </m:sSub>
          <m:r>
            <m:rPr>
              <m:sty m:val="p"/>
            </m:rPr>
            <m:t>=</m:t>
          </m:r>
          <m:sSup>
            <m:e>
              <m:r>
                <m:t>e</m:t>
              </m:r>
            </m:e>
            <m:sup>
              <m:r>
                <m:rPr>
                  <m:sty m:val="p"/>
                </m:rPr>
                <m:t>−</m:t>
              </m:r>
              <m:r>
                <m:t>j</m:t>
              </m:r>
              <m:sSub>
                <m:e>
                  <m:r>
                    <m:t>ω</m:t>
                  </m:r>
                </m:e>
                <m:sub>
                  <m:r>
                    <m:t>0</m:t>
                  </m:r>
                </m:sub>
              </m:sSub>
            </m:sup>
          </m:sSup>
        </m:oMath>
      </m:oMathPara>
    </w:p>
    <w:p>
      <w:pPr>
        <w:pStyle w:val="FirstParagraph"/>
      </w:pPr>
      <w:r>
        <w:t xml:space="preserve">Then</w:t>
      </w:r>
    </w:p>
    <w:p>
      <w:pPr>
        <w:pStyle w:val="BodyText"/>
      </w:pPr>
      <m:oMathPara>
        <m:oMathParaPr>
          <m:jc m:val="center"/>
        </m:oMathParaPr>
        <m:oMath>
          <m:r>
            <m:rPr>
              <m:sty m:val="p"/>
            </m:rPr>
            <m:t>(</m:t>
          </m:r>
          <m:r>
            <m:t>z</m:t>
          </m:r>
          <m:r>
            <m:rPr>
              <m:sty m:val="p"/>
            </m:rPr>
            <m:t>−</m:t>
          </m:r>
          <m:sSub>
            <m:e>
              <m:r>
                <m:t>z</m:t>
              </m:r>
            </m:e>
            <m:sub>
              <m:r>
                <m:t>1</m:t>
              </m:r>
            </m:sub>
          </m:sSub>
          <m:r>
            <m:rPr>
              <m:sty m:val="p"/>
            </m:rPr>
            <m:t>)</m:t>
          </m:r>
          <m:r>
            <m:rPr>
              <m:sty m:val="p"/>
            </m:rPr>
            <m:t>(</m:t>
          </m:r>
          <m:r>
            <m:t>z</m:t>
          </m:r>
          <m:r>
            <m:rPr>
              <m:sty m:val="p"/>
            </m:rPr>
            <m:t>−</m:t>
          </m:r>
          <m:sSub>
            <m:e>
              <m:r>
                <m:t>z</m:t>
              </m:r>
            </m:e>
            <m:sub>
              <m:r>
                <m:t>2</m:t>
              </m:r>
            </m:sub>
          </m:sSub>
          <m:r>
            <m:rPr>
              <m:sty m:val="p"/>
            </m:rPr>
            <m:t>)</m:t>
          </m:r>
        </m:oMath>
      </m:oMathPara>
    </w:p>
    <w:p>
      <w:pPr>
        <w:pStyle w:val="FirstParagraph"/>
      </w:pPr>
      <w:r>
        <w:t xml:space="preserve">expands to</w:t>
      </w:r>
    </w:p>
    <w:p>
      <w:pPr>
        <w:pStyle w:val="BodyText"/>
      </w:pPr>
      <m:oMathPara>
        <m:oMathParaPr>
          <m:jc m:val="center"/>
        </m:oMathParaPr>
        <m:oMath>
          <m:sSup>
            <m:e>
              <m:r>
                <m:t>z</m:t>
              </m:r>
            </m:e>
            <m:sup>
              <m:r>
                <m:t>2</m:t>
              </m:r>
            </m:sup>
          </m:sSup>
          <m:r>
            <m:rPr>
              <m:sty m:val="p"/>
            </m:rPr>
            <m:t>−</m:t>
          </m:r>
          <m:r>
            <m:rPr>
              <m:sty m:val="p"/>
            </m:rPr>
            <m:t>(</m:t>
          </m:r>
          <m:sSub>
            <m:e>
              <m:r>
                <m:t>z</m:t>
              </m:r>
            </m:e>
            <m:sub>
              <m:r>
                <m:t>1</m:t>
              </m:r>
            </m:sub>
          </m:sSub>
          <m:r>
            <m:rPr>
              <m:sty m:val="p"/>
            </m:rPr>
            <m:t>+</m:t>
          </m:r>
          <m:sSub>
            <m:e>
              <m:r>
                <m:t>z</m:t>
              </m:r>
            </m:e>
            <m:sub>
              <m:r>
                <m:t>2</m:t>
              </m:r>
            </m:sub>
          </m:sSub>
          <m:r>
            <m:rPr>
              <m:sty m:val="p"/>
            </m:rPr>
            <m:t>)</m:t>
          </m:r>
          <m:r>
            <m:t>z</m:t>
          </m:r>
          <m:r>
            <m:rPr>
              <m:sty m:val="p"/>
            </m:rPr>
            <m:t>+</m:t>
          </m:r>
          <m:sSub>
            <m:e>
              <m:r>
                <m:t>z</m:t>
              </m:r>
            </m:e>
            <m:sub>
              <m:r>
                <m:t>1</m:t>
              </m:r>
            </m:sub>
          </m:sSub>
          <m:sSub>
            <m:e>
              <m:r>
                <m:t>z</m:t>
              </m:r>
            </m:e>
            <m:sub>
              <m:r>
                <m:t>2</m:t>
              </m:r>
            </m:sub>
          </m:sSub>
        </m:oMath>
      </m:oMathPara>
    </w:p>
    <w:p>
      <w:pPr>
        <w:pStyle w:val="FirstParagraph"/>
      </w:pPr>
      <w:r>
        <w:t xml:space="preserve">Since</w:t>
      </w:r>
    </w:p>
    <w:p>
      <w:pPr>
        <w:pStyle w:val="BodyText"/>
      </w:pPr>
      <m:oMathPara>
        <m:oMathParaPr>
          <m:jc m:val="center"/>
        </m:oMathParaPr>
        <m:oMath>
          <m:sSub>
            <m:e>
              <m:r>
                <m:t>z</m:t>
              </m:r>
            </m:e>
            <m:sub>
              <m:r>
                <m:t>1</m:t>
              </m:r>
            </m:sub>
          </m:sSub>
          <m:r>
            <m:rPr>
              <m:sty m:val="p"/>
            </m:rPr>
            <m:t>+</m:t>
          </m:r>
          <m:sSub>
            <m:e>
              <m:r>
                <m:t>z</m:t>
              </m:r>
            </m:e>
            <m:sub>
              <m:r>
                <m:t>2</m:t>
              </m:r>
            </m:sub>
          </m:sSub>
          <m:r>
            <m:rPr>
              <m:sty m:val="p"/>
            </m:rPr>
            <m:t>=</m:t>
          </m:r>
          <m:r>
            <m:t>2</m:t>
          </m:r>
          <m:r>
            <m:rPr>
              <m:sty m:val="p"/>
            </m:rPr>
            <m:t>cos</m:t>
          </m:r>
          <m:sSub>
            <m:e>
              <m:r>
                <m:t>ω</m:t>
              </m:r>
            </m:e>
            <m:sub>
              <m:r>
                <m:t>0</m:t>
              </m:r>
            </m:sub>
          </m:sSub>
        </m:oMath>
      </m:oMathPara>
    </w:p>
    <w:p>
      <w:pPr>
        <w:pStyle w:val="FirstParagraph"/>
      </w:pPr>
      <w:r>
        <w:t xml:space="preserve">and</w:t>
      </w:r>
    </w:p>
    <w:p>
      <w:pPr>
        <w:pStyle w:val="BodyText"/>
      </w:pPr>
      <m:oMathPara>
        <m:oMathParaPr>
          <m:jc m:val="center"/>
        </m:oMathParaPr>
        <m:oMath>
          <m:sSub>
            <m:e>
              <m:r>
                <m:t>z</m:t>
              </m:r>
            </m:e>
            <m:sub>
              <m:r>
                <m:t>1</m:t>
              </m:r>
            </m:sub>
          </m:sSub>
          <m:sSub>
            <m:e>
              <m:r>
                <m:t>z</m:t>
              </m:r>
            </m:e>
            <m:sub>
              <m:r>
                <m:t>2</m:t>
              </m:r>
            </m:sub>
          </m:sSub>
          <m:r>
            <m:rPr>
              <m:sty m:val="p"/>
            </m:rPr>
            <m:t>=</m:t>
          </m:r>
          <m:r>
            <m:t>1</m:t>
          </m:r>
        </m:oMath>
      </m:oMathPara>
    </w:p>
    <w:p>
      <w:pPr>
        <w:pStyle w:val="FirstParagraph"/>
      </w:pPr>
      <w:r>
        <w:t xml:space="preserve">divide by</w:t>
      </w:r>
      <w:r>
        <w:t xml:space="preserve"> </w:t>
      </w:r>
      <m:oMath>
        <m:sSup>
          <m:e>
            <m:r>
              <m:t>z</m:t>
            </m:r>
          </m:e>
          <m:sup>
            <m:r>
              <m:t>2</m:t>
            </m:r>
          </m:sup>
        </m:sSup>
      </m:oMath>
      <w:r>
        <w:t xml:space="preserve"> </w:t>
      </w:r>
      <w:r>
        <w:t xml:space="preserve">to write it in</w:t>
      </w:r>
      <w:r>
        <w:t xml:space="preserve"> </w:t>
      </w:r>
      <m:oMath>
        <m:sSup>
          <m:e>
            <m:r>
              <m:t>z</m:t>
            </m:r>
          </m:e>
          <m:sup>
            <m:r>
              <m:rPr>
                <m:sty m:val="p"/>
              </m:rPr>
              <m:t>−</m:t>
            </m:r>
            <m:r>
              <m:t>1</m:t>
            </m:r>
          </m:sup>
        </m:sSup>
      </m:oMath>
      <w:r>
        <w:t xml:space="preserve"> </w:t>
      </w:r>
      <w:r>
        <w:t xml:space="preserve">form:</w:t>
      </w:r>
    </w:p>
    <w:p>
      <w:pPr>
        <w:pStyle w:val="BodyText"/>
      </w:pPr>
      <m:oMathPara>
        <m:oMathParaPr>
          <m:jc m:val="center"/>
        </m:oMathParaPr>
        <m:oMath>
          <m:borderBox>
            <m:e>
              <m:r>
                <m:t>1</m:t>
              </m:r>
              <m:r>
                <m:rPr>
                  <m:sty m:val="p"/>
                </m:rPr>
                <m:t>−</m:t>
              </m:r>
              <m:r>
                <m:t>2</m:t>
              </m:r>
              <m:r>
                <m:rPr>
                  <m:sty m:val="p"/>
                </m:rPr>
                <m:t>cos</m:t>
              </m:r>
              <m:sSub>
                <m:e>
                  <m:r>
                    <m:t>ω</m:t>
                  </m:r>
                </m:e>
                <m:sub>
                  <m:r>
                    <m:t>0</m:t>
                  </m:r>
                </m:sub>
              </m:sSub>
              <m:sSup>
                <m:e>
                  <m:r>
                    <m:t>z</m:t>
                  </m:r>
                </m:e>
                <m:sup>
                  <m:r>
                    <m:rPr>
                      <m:sty m:val="p"/>
                    </m:rPr>
                    <m:t>−</m:t>
                  </m:r>
                  <m:r>
                    <m:t>1</m:t>
                  </m:r>
                </m:sup>
              </m:sSup>
              <m:r>
                <m:rPr>
                  <m:sty m:val="p"/>
                </m:rPr>
                <m:t>+</m:t>
              </m:r>
              <m:sSup>
                <m:e>
                  <m:r>
                    <m:t>z</m:t>
                  </m:r>
                </m:e>
                <m:sup>
                  <m:r>
                    <m:rPr>
                      <m:sty m:val="p"/>
                    </m:rPr>
                    <m:t>−</m:t>
                  </m:r>
                  <m:r>
                    <m:t>2</m:t>
                  </m:r>
                </m:sup>
              </m:sSup>
            </m:e>
          </m:borderBox>
        </m:oMath>
      </m:oMathPara>
    </w:p>
    <w:p>
      <w:pPr>
        <w:pStyle w:val="FirstParagraph"/>
      </w:pPr>
      <w:r>
        <w:t xml:space="preserve">That is exactly the numerator shown in the slide.</w:t>
      </w:r>
    </w:p>
    <w:p>
      <w:r>
        <w:pict>
          <v:rect style="width:0;height:1.5pt" o:hralign="center" o:hrstd="t" o:hr="t"/>
        </w:pict>
      </w:r>
    </w:p>
    <w:bookmarkEnd w:id="103"/>
    <w:bookmarkStart w:id="104" w:name="Xb0662a1fcbf2b694d4746f52fa63e7209c2e825"/>
    <w:p>
      <w:pPr>
        <w:pStyle w:val="Heading1"/>
      </w:pPr>
      <w:r>
        <w:t xml:space="preserve">24. Why add poles near the zeros?</w:t>
      </w:r>
    </w:p>
    <w:p>
      <w:pPr>
        <w:pStyle w:val="FirstParagraph"/>
      </w:pPr>
      <w:r>
        <w:t xml:space="preserve">A numerator with unit-circle zeros alone gives the notch, but it can affect a relatively broad region around the notch.</w:t>
      </w:r>
    </w:p>
    <w:p>
      <w:pPr>
        <w:pStyle w:val="BodyText"/>
      </w:pPr>
      <w:r>
        <w:t xml:space="preserve">So place poles at the same angles, but slightly inside:</w:t>
      </w:r>
    </w:p>
    <w:p>
      <w:pPr>
        <w:pStyle w:val="BodyText"/>
      </w:pPr>
      <m:oMathPara>
        <m:oMathParaPr>
          <m:jc m:val="center"/>
        </m:oMathParaPr>
        <m:oMath>
          <m:sSub>
            <m:e>
              <m:r>
                <m:t>p</m:t>
              </m:r>
            </m:e>
            <m:sub>
              <m:r>
                <m:t>1</m:t>
              </m:r>
              <m:r>
                <m:rPr>
                  <m:sty m:val="p"/>
                </m:rPr>
                <m:t>,</m:t>
              </m:r>
              <m:r>
                <m:t>2</m:t>
              </m:r>
            </m:sub>
          </m:sSub>
          <m:r>
            <m:rPr>
              <m:sty m:val="p"/>
            </m:rPr>
            <m:t>=</m:t>
          </m:r>
          <m:r>
            <m:t>r</m:t>
          </m:r>
          <m:sSup>
            <m:e>
              <m:r>
                <m:t>e</m:t>
              </m:r>
            </m:e>
            <m:sup>
              <m:r>
                <m:rPr>
                  <m:sty m:val="p"/>
                </m:rPr>
                <m:t>±</m:t>
              </m:r>
              <m:r>
                <m:t>j</m:t>
              </m:r>
              <m:sSub>
                <m:e>
                  <m:r>
                    <m:t>ω</m:t>
                  </m:r>
                </m:e>
                <m:sub>
                  <m:r>
                    <m:t>0</m:t>
                  </m:r>
                </m:sub>
              </m:sSub>
            </m:sup>
          </m:sSup>
          <m:r>
            <m:rPr>
              <m:sty m:val="p"/>
            </m:rPr>
            <m:t>,</m:t>
          </m:r>
          <m:r>
            <m:t>  </m:t>
          </m:r>
          <m:r>
            <m:t>r</m:t>
          </m:r>
          <m:r>
            <m:rPr>
              <m:sty m:val="p"/>
            </m:rPr>
            <m:t>&lt;</m:t>
          </m:r>
          <m:r>
            <m:t>1</m:t>
          </m:r>
        </m:oMath>
      </m:oMathPara>
    </w:p>
    <w:p>
      <w:pPr>
        <w:pStyle w:val="FirstParagraph"/>
      </w:pPr>
      <w:r>
        <w:t xml:space="preserve">The denominator becomes</w:t>
      </w:r>
    </w:p>
    <w:p>
      <w:pPr>
        <w:pStyle w:val="BodyText"/>
      </w:pPr>
      <m:oMathPara>
        <m:oMathParaPr>
          <m:jc m:val="center"/>
        </m:oMathParaPr>
        <m:oMath>
          <m:r>
            <m:t>1</m:t>
          </m:r>
          <m:r>
            <m:rPr>
              <m:sty m:val="p"/>
            </m:rPr>
            <m:t>−</m:t>
          </m:r>
          <m:r>
            <m:t>2</m:t>
          </m:r>
          <m:r>
            <m:t>r</m:t>
          </m:r>
          <m:r>
            <m:rPr>
              <m:sty m:val="p"/>
            </m:rPr>
            <m:t>cos</m:t>
          </m:r>
          <m:sSub>
            <m:e>
              <m:r>
                <m:t>ω</m:t>
              </m:r>
            </m:e>
            <m:sub>
              <m:r>
                <m:t>0</m:t>
              </m:r>
            </m:sub>
          </m:sSub>
          <m:sSup>
            <m:e>
              <m:r>
                <m:t>z</m:t>
              </m:r>
            </m:e>
            <m:sup>
              <m:r>
                <m:rPr>
                  <m:sty m:val="p"/>
                </m:rPr>
                <m:t>−</m:t>
              </m:r>
              <m:r>
                <m:t>1</m:t>
              </m:r>
            </m:sup>
          </m:sSup>
          <m:r>
            <m:rPr>
              <m:sty m:val="p"/>
            </m:rPr>
            <m:t>+</m:t>
          </m:r>
          <m:sSup>
            <m:e>
              <m:r>
                <m:t>r</m:t>
              </m:r>
            </m:e>
            <m:sup>
              <m:r>
                <m:t>2</m:t>
              </m:r>
            </m:sup>
          </m:sSup>
          <m:sSup>
            <m:e>
              <m:r>
                <m:t>z</m:t>
              </m:r>
            </m:e>
            <m:sup>
              <m:r>
                <m:rPr>
                  <m:sty m:val="p"/>
                </m:rPr>
                <m:t>−</m:t>
              </m:r>
              <m:r>
                <m:t>2</m:t>
              </m:r>
            </m:sup>
          </m:sSup>
        </m:oMath>
      </m:oMathPara>
    </w:p>
    <w:p>
      <w:pPr>
        <w:pStyle w:val="FirstParagraph"/>
      </w:pPr>
      <w:r>
        <w:t xml:space="preserve">Then:</w:t>
      </w:r>
    </w:p>
    <w:p>
      <w:pPr>
        <w:pStyle w:val="BodyText"/>
      </w:pPr>
      <m:oMathPara>
        <m:oMathParaPr>
          <m:jc m:val="center"/>
        </m:oMathParaPr>
        <m:oMath>
          <m:borderBox>
            <m:e>
              <m:r>
                <m:t>H</m:t>
              </m:r>
              <m:r>
                <m:rPr>
                  <m:sty m:val="p"/>
                </m:rPr>
                <m:t>(</m:t>
              </m:r>
              <m:r>
                <m:t>z</m:t>
              </m:r>
              <m:r>
                <m:rPr>
                  <m:sty m:val="p"/>
                </m:rPr>
                <m:t>)</m:t>
              </m:r>
              <m:r>
                <m:rPr>
                  <m:sty m:val="p"/>
                </m:rPr>
                <m:t>=</m:t>
              </m:r>
              <m:r>
                <m:t>K</m:t>
              </m:r>
              <m:f>
                <m:fPr>
                  <m:type m:val="bar"/>
                </m:fPr>
                <m:num>
                  <m:r>
                    <m:t>1</m:t>
                  </m:r>
                  <m:r>
                    <m:rPr>
                      <m:sty m:val="p"/>
                    </m:rPr>
                    <m:t>−</m:t>
                  </m:r>
                  <m:r>
                    <m:t>2</m:t>
                  </m:r>
                  <m:r>
                    <m:rPr>
                      <m:sty m:val="p"/>
                    </m:rPr>
                    <m:t>cos</m:t>
                  </m:r>
                  <m:sSub>
                    <m:e>
                      <m:r>
                        <m:t>ω</m:t>
                      </m:r>
                    </m:e>
                    <m:sub>
                      <m:r>
                        <m:t>0</m:t>
                      </m:r>
                    </m:sub>
                  </m:sSub>
                  <m:sSup>
                    <m:e>
                      <m:r>
                        <m:t>z</m:t>
                      </m:r>
                    </m:e>
                    <m:sup>
                      <m:r>
                        <m:rPr>
                          <m:sty m:val="p"/>
                        </m:rPr>
                        <m:t>−</m:t>
                      </m:r>
                      <m:r>
                        <m:t>1</m:t>
                      </m:r>
                    </m:sup>
                  </m:sSup>
                  <m:r>
                    <m:rPr>
                      <m:sty m:val="p"/>
                    </m:rPr>
                    <m:t>+</m:t>
                  </m:r>
                  <m:sSup>
                    <m:e>
                      <m:r>
                        <m:t>z</m:t>
                      </m:r>
                    </m:e>
                    <m:sup>
                      <m:r>
                        <m:rPr>
                          <m:sty m:val="p"/>
                        </m:rPr>
                        <m:t>−</m:t>
                      </m:r>
                      <m:r>
                        <m:t>2</m:t>
                      </m:r>
                    </m:sup>
                  </m:sSup>
                </m:num>
                <m:den>
                  <m:r>
                    <m:t>1</m:t>
                  </m:r>
                  <m:r>
                    <m:rPr>
                      <m:sty m:val="p"/>
                    </m:rPr>
                    <m:t>−</m:t>
                  </m:r>
                  <m:r>
                    <m:t>2</m:t>
                  </m:r>
                  <m:r>
                    <m:t>r</m:t>
                  </m:r>
                  <m:r>
                    <m:rPr>
                      <m:sty m:val="p"/>
                    </m:rPr>
                    <m:t>cos</m:t>
                  </m:r>
                  <m:sSub>
                    <m:e>
                      <m:r>
                        <m:t>ω</m:t>
                      </m:r>
                    </m:e>
                    <m:sub>
                      <m:r>
                        <m:t>0</m:t>
                      </m:r>
                    </m:sub>
                  </m:sSub>
                  <m:sSup>
                    <m:e>
                      <m:r>
                        <m:t>z</m:t>
                      </m:r>
                    </m:e>
                    <m:sup>
                      <m:r>
                        <m:rPr>
                          <m:sty m:val="p"/>
                        </m:rPr>
                        <m:t>−</m:t>
                      </m:r>
                      <m:r>
                        <m:t>1</m:t>
                      </m:r>
                    </m:sup>
                  </m:sSup>
                  <m:r>
                    <m:rPr>
                      <m:sty m:val="p"/>
                    </m:rPr>
                    <m:t>+</m:t>
                  </m:r>
                  <m:sSup>
                    <m:e>
                      <m:r>
                        <m:t>r</m:t>
                      </m:r>
                    </m:e>
                    <m:sup>
                      <m:r>
                        <m:t>2</m:t>
                      </m:r>
                    </m:sup>
                  </m:sSup>
                  <m:sSup>
                    <m:e>
                      <m:r>
                        <m:t>z</m:t>
                      </m:r>
                    </m:e>
                    <m:sup>
                      <m:r>
                        <m:rPr>
                          <m:sty m:val="p"/>
                        </m:rPr>
                        <m:t>−</m:t>
                      </m:r>
                      <m:r>
                        <m:t>2</m:t>
                      </m:r>
                    </m:sup>
                  </m:sSup>
                </m:den>
              </m:f>
            </m:e>
          </m:borderBox>
        </m:oMath>
      </m:oMathPara>
    </w:p>
    <w:p>
      <w:pPr>
        <w:pStyle w:val="FirstParagraph"/>
      </w:pPr>
      <w:r>
        <w:t xml:space="preserve">This is the notch-filter equation in the lecture.</w:t>
      </w:r>
    </w:p>
    <w:p>
      <w:r>
        <w:pict>
          <v:rect style="width:0;height:1.5pt" o:hralign="center" o:hrstd="t" o:hr="t"/>
        </w:pict>
      </w:r>
    </w:p>
    <w:bookmarkEnd w:id="104"/>
    <w:bookmarkStart w:id="105" w:name="X4bca9f49255748301093001e188ca70aa7f2640"/>
    <w:p>
      <w:pPr>
        <w:pStyle w:val="Heading1"/>
      </w:pPr>
      <w:r>
        <w:t xml:space="preserve">25. What do the poles actually do in this notch filter?</w:t>
      </w:r>
    </w:p>
    <w:p>
      <w:pPr>
        <w:pStyle w:val="FirstParagraph"/>
      </w:pPr>
      <w:r>
        <w:t xml:space="preserve">The zeros force exact cancellation at</w:t>
      </w:r>
    </w:p>
    <w:p>
      <w:pPr>
        <w:pStyle w:val="BodyText"/>
      </w:pPr>
      <m:oMathPara>
        <m:oMathParaPr>
          <m:jc m:val="center"/>
        </m:oMathParaPr>
        <m:oMath>
          <m:sSub>
            <m:e>
              <m:r>
                <m:t>ω</m:t>
              </m:r>
            </m:e>
            <m:sub>
              <m:r>
                <m:t>0</m:t>
              </m:r>
            </m:sub>
          </m:sSub>
        </m:oMath>
      </m:oMathPara>
    </w:p>
    <w:p>
      <w:pPr>
        <w:pStyle w:val="FirstParagraph"/>
      </w:pPr>
      <w:r>
        <w:t xml:space="preserve">The nearby poles increase the response near—but not at—the notch.</w:t>
      </w:r>
    </w:p>
    <w:p>
      <w:pPr>
        <w:pStyle w:val="BodyText"/>
      </w:pPr>
      <w:r>
        <w:t xml:space="preserve">So they make the attenuation more localized.</w:t>
      </w:r>
    </w:p>
    <w:p>
      <w:pPr>
        <w:pStyle w:val="BodyText"/>
      </w:pPr>
      <w:r>
        <w:t xml:space="preserve">A good verbal explanation is:</w:t>
      </w:r>
    </w:p>
    <w:p>
      <w:pPr>
        <w:pStyle w:val="BlockText"/>
      </w:pPr>
      <w:r>
        <w:t xml:space="preserve">Zeros create the hole; nearby poles pull the surrounding response back up.</w:t>
      </w:r>
    </w:p>
    <w:p>
      <w:pPr>
        <w:pStyle w:val="FirstParagraph"/>
      </w:pPr>
      <w:r>
        <w:t xml:space="preserve">That is a very intuitive description.</w:t>
      </w:r>
    </w:p>
    <w:p>
      <w:r>
        <w:pict>
          <v:rect style="width:0;height:1.5pt" o:hralign="center" o:hrstd="t" o:hr="t"/>
        </w:pict>
      </w:r>
    </w:p>
    <w:bookmarkEnd w:id="105"/>
    <w:bookmarkStart w:id="106" w:name="X56746f4f6c982ec8a90b99e9e4903e6ed553278"/>
    <w:p>
      <w:pPr>
        <w:pStyle w:val="Heading1"/>
      </w:pPr>
      <w:r>
        <w:t xml:space="preserve">26. What does</w:t>
      </w:r>
      <w:r>
        <w:t xml:space="preserve"> </w:t>
      </w:r>
      <m:oMath>
        <m:r>
          <m:t>r</m:t>
        </m:r>
      </m:oMath>
      <w:r>
        <w:t xml:space="preserve"> </w:t>
      </w:r>
      <w:r>
        <w:t xml:space="preserve">control?</w:t>
      </w:r>
    </w:p>
    <w:p>
      <w:pPr>
        <w:pStyle w:val="FirstParagraph"/>
      </w:pPr>
      <w:r>
        <w:t xml:space="preserve">If</w:t>
      </w:r>
    </w:p>
    <w:p>
      <w:pPr>
        <w:pStyle w:val="BodyText"/>
      </w:pPr>
      <m:oMathPara>
        <m:oMathParaPr>
          <m:jc m:val="center"/>
        </m:oMathParaPr>
        <m:oMath>
          <m:r>
            <m:t>r</m:t>
          </m:r>
          <m:r>
            <m:rPr>
              <m:sty m:val="p"/>
            </m:rPr>
            <m:t>=</m:t>
          </m:r>
          <m:r>
            <m:t>0.8</m:t>
          </m:r>
        </m:oMath>
      </m:oMathPara>
    </w:p>
    <w:p>
      <w:pPr>
        <w:pStyle w:val="FirstParagraph"/>
      </w:pPr>
      <w:r>
        <w:t xml:space="preserve">the poles are relatively far from the unit circle.</w:t>
      </w:r>
    </w:p>
    <w:p>
      <w:pPr>
        <w:pStyle w:val="BodyText"/>
      </w:pPr>
      <w:r>
        <w:t xml:space="preserve">The notch tends to affect a wider frequency region.</w:t>
      </w:r>
    </w:p>
    <w:p>
      <w:pPr>
        <w:pStyle w:val="BodyText"/>
      </w:pPr>
      <w:r>
        <w:t xml:space="preserve">If</w:t>
      </w:r>
    </w:p>
    <w:p>
      <w:pPr>
        <w:pStyle w:val="BodyText"/>
      </w:pPr>
      <m:oMathPara>
        <m:oMathParaPr>
          <m:jc m:val="center"/>
        </m:oMathParaPr>
        <m:oMath>
          <m:r>
            <m:t>r</m:t>
          </m:r>
          <m:r>
            <m:rPr>
              <m:sty m:val="p"/>
            </m:rPr>
            <m:t>=</m:t>
          </m:r>
          <m:r>
            <m:t>0.985</m:t>
          </m:r>
        </m:oMath>
      </m:oMathPara>
    </w:p>
    <w:p>
      <w:pPr>
        <w:pStyle w:val="FirstParagraph"/>
      </w:pPr>
      <w:r>
        <w:t xml:space="preserve">or</w:t>
      </w:r>
    </w:p>
    <w:p>
      <w:pPr>
        <w:pStyle w:val="BodyText"/>
      </w:pPr>
      <m:oMathPara>
        <m:oMathParaPr>
          <m:jc m:val="center"/>
        </m:oMathParaPr>
        <m:oMath>
          <m:r>
            <m:t>r</m:t>
          </m:r>
          <m:r>
            <m:rPr>
              <m:sty m:val="p"/>
            </m:rPr>
            <m:t>=</m:t>
          </m:r>
          <m:r>
            <m:t>0.99</m:t>
          </m:r>
        </m:oMath>
      </m:oMathPara>
    </w:p>
    <w:p>
      <w:pPr>
        <w:pStyle w:val="FirstParagraph"/>
      </w:pPr>
      <w:r>
        <w:t xml:space="preserve">the poles are close to the unit circle, and the notch becomes very narrow.</w:t>
      </w:r>
    </w:p>
    <w:p>
      <w:pPr>
        <w:pStyle w:val="BodyText"/>
      </w:pPr>
      <w:r>
        <w:t xml:space="preserve">At the same time, the transient response lasts longer.</w:t>
      </w:r>
    </w:p>
    <w:p>
      <w:pPr>
        <w:pStyle w:val="BodyText"/>
      </w:pPr>
      <w:r>
        <w:t xml:space="preserve">So there is a tradeoff:</w:t>
      </w:r>
    </w:p>
    <w:p>
      <w:pPr>
        <w:pStyle w:val="BodyText"/>
      </w:pPr>
      <m:oMathPara>
        <m:oMathParaPr>
          <m:jc m:val="center"/>
        </m:oMathParaPr>
        <m:oMath>
          <m:borderBox>
            <m:e>
              <m:r>
                <m:rPr>
                  <m:nor/>
                  <m:sty m:val="p"/>
                </m:rPr>
                <m:t>narrow frequency selectivity</m:t>
              </m:r>
              <m:r>
                <m:rPr>
                  <m:sty m:val="p"/>
                </m:rPr>
                <m:t>↔</m:t>
              </m:r>
              <m:r>
                <m:rPr>
                  <m:nor/>
                  <m:sty m:val="p"/>
                </m:rPr>
                <m:t>longer time-domain ringing</m:t>
              </m:r>
            </m:e>
          </m:borderBox>
        </m:oMath>
      </m:oMathPara>
    </w:p>
    <w:p>
      <w:pPr>
        <w:pStyle w:val="FirstParagraph"/>
      </w:pPr>
      <w:r>
        <w:t xml:space="preserve">That is a very important DSP design principle.</w:t>
      </w:r>
    </w:p>
    <w:p>
      <w:r>
        <w:pict>
          <v:rect style="width:0;height:1.5pt" o:hralign="center" o:hrstd="t" o:hr="t"/>
        </w:pict>
      </w:r>
    </w:p>
    <w:bookmarkEnd w:id="106"/>
    <w:bookmarkStart w:id="107" w:name="X0f914b71a3bd80bcab906935160d14bb88d918d"/>
    <w:p>
      <w:pPr>
        <w:pStyle w:val="Heading1"/>
      </w:pPr>
      <w:r>
        <w:t xml:space="preserve">27. Approximate coefficients for the 60-Hz example</w:t>
      </w:r>
    </w:p>
    <w:p>
      <w:pPr>
        <w:pStyle w:val="FirstParagraph"/>
      </w:pPr>
      <w:r>
        <w:t xml:space="preserve">For</w:t>
      </w:r>
    </w:p>
    <w:p>
      <w:pPr>
        <w:pStyle w:val="BodyText"/>
      </w:pPr>
      <m:oMathPara>
        <m:oMathParaPr>
          <m:jc m:val="center"/>
        </m:oMathParaPr>
        <m:oMath>
          <m:sSub>
            <m:e>
              <m:r>
                <m:t>f</m:t>
              </m:r>
            </m:e>
            <m:sub>
              <m:r>
                <m:t>s</m:t>
              </m:r>
            </m:sub>
          </m:sSub>
          <m:r>
            <m:rPr>
              <m:sty m:val="p"/>
            </m:rPr>
            <m:t>=</m:t>
          </m:r>
          <m:r>
            <m:t>1000</m:t>
          </m:r>
          <m:r>
            <m:rPr>
              <m:nor/>
              <m:sty m:val="p"/>
            </m:rPr>
            <m:t> Hz</m:t>
          </m:r>
          <m:r>
            <m:rPr>
              <m:sty m:val="p"/>
            </m:rPr>
            <m:t>,</m:t>
          </m:r>
          <m:r>
            <m:t>  </m:t>
          </m:r>
          <m:sSub>
            <m:e>
              <m:r>
                <m:t>f</m:t>
              </m:r>
            </m:e>
            <m:sub>
              <m:r>
                <m:t>0</m:t>
              </m:r>
            </m:sub>
          </m:sSub>
          <m:r>
            <m:rPr>
              <m:sty m:val="p"/>
            </m:rPr>
            <m:t>=</m:t>
          </m:r>
          <m:r>
            <m:t>60</m:t>
          </m:r>
          <m:r>
            <m:rPr>
              <m:nor/>
              <m:sty m:val="p"/>
            </m:rPr>
            <m:t> Hz</m:t>
          </m:r>
        </m:oMath>
      </m:oMathPara>
    </w:p>
    <w:p>
      <w:pPr>
        <w:pStyle w:val="FirstParagraph"/>
      </w:pPr>
      <m:oMathPara>
        <m:oMathParaPr>
          <m:jc m:val="center"/>
        </m:oMathParaPr>
        <m:oMath>
          <m:sSub>
            <m:e>
              <m:r>
                <m:t>ω</m:t>
              </m:r>
            </m:e>
            <m:sub>
              <m:r>
                <m:t>0</m:t>
              </m:r>
            </m:sub>
          </m:sSub>
          <m:r>
            <m:rPr>
              <m:sty m:val="p"/>
            </m:rPr>
            <m:t>≈</m:t>
          </m:r>
          <m:r>
            <m:t>0.377</m:t>
          </m:r>
        </m:oMath>
      </m:oMathPara>
    </w:p>
    <w:p>
      <w:pPr>
        <w:pStyle w:val="FirstParagraph"/>
      </w:pPr>
      <w:r>
        <w:t xml:space="preserve">Then</w:t>
      </w:r>
    </w:p>
    <w:p>
      <w:pPr>
        <w:pStyle w:val="BodyText"/>
      </w:pPr>
      <m:oMathPara>
        <m:oMathParaPr>
          <m:jc m:val="center"/>
        </m:oMathParaPr>
        <m:oMath>
          <m:r>
            <m:rPr>
              <m:sty m:val="p"/>
            </m:rPr>
            <m:t>cos</m:t>
          </m:r>
          <m:sSub>
            <m:e>
              <m:r>
                <m:t>ω</m:t>
              </m:r>
            </m:e>
            <m:sub>
              <m:r>
                <m:t>0</m:t>
              </m:r>
            </m:sub>
          </m:sSub>
          <m:r>
            <m:rPr>
              <m:sty m:val="p"/>
            </m:rPr>
            <m:t>≈</m:t>
          </m:r>
          <m:r>
            <m:t>0.930</m:t>
          </m:r>
        </m:oMath>
      </m:oMathPara>
    </w:p>
    <w:p>
      <w:pPr>
        <w:pStyle w:val="FirstParagraph"/>
      </w:pPr>
      <w:r>
        <w:t xml:space="preserve">The numerator is approximately</w:t>
      </w:r>
    </w:p>
    <w:p>
      <w:pPr>
        <w:pStyle w:val="BodyText"/>
      </w:pPr>
      <m:oMathPara>
        <m:oMathParaPr>
          <m:jc m:val="center"/>
        </m:oMathParaPr>
        <m:oMath>
          <m:r>
            <m:t>1</m:t>
          </m:r>
          <m:r>
            <m:rPr>
              <m:sty m:val="p"/>
            </m:rPr>
            <m:t>−</m:t>
          </m:r>
          <m:r>
            <m:t>1.860</m:t>
          </m:r>
          <m:sSup>
            <m:e>
              <m:r>
                <m:t>z</m:t>
              </m:r>
            </m:e>
            <m:sup>
              <m:r>
                <m:rPr>
                  <m:sty m:val="p"/>
                </m:rPr>
                <m:t>−</m:t>
              </m:r>
              <m:r>
                <m:t>1</m:t>
              </m:r>
            </m:sup>
          </m:sSup>
          <m:r>
            <m:rPr>
              <m:sty m:val="p"/>
            </m:rPr>
            <m:t>+</m:t>
          </m:r>
          <m:sSup>
            <m:e>
              <m:r>
                <m:t>z</m:t>
              </m:r>
            </m:e>
            <m:sup>
              <m:r>
                <m:rPr>
                  <m:sty m:val="p"/>
                </m:rPr>
                <m:t>−</m:t>
              </m:r>
              <m:r>
                <m:t>2</m:t>
              </m:r>
            </m:sup>
          </m:sSup>
        </m:oMath>
      </m:oMathPara>
    </w:p>
    <w:p>
      <w:pPr>
        <w:pStyle w:val="FirstParagraph"/>
      </w:pPr>
      <w:r>
        <w:t xml:space="preserve">With</w:t>
      </w:r>
    </w:p>
    <w:p>
      <w:pPr>
        <w:pStyle w:val="BodyText"/>
      </w:pPr>
      <m:oMathPara>
        <m:oMathParaPr>
          <m:jc m:val="center"/>
        </m:oMathParaPr>
        <m:oMath>
          <m:r>
            <m:t>r</m:t>
          </m:r>
          <m:r>
            <m:rPr>
              <m:sty m:val="p"/>
            </m:rPr>
            <m:t>=</m:t>
          </m:r>
          <m:r>
            <m:t>0.985</m:t>
          </m:r>
        </m:oMath>
      </m:oMathPara>
    </w:p>
    <w:p>
      <w:pPr>
        <w:pStyle w:val="FirstParagraph"/>
      </w:pPr>
      <w:r>
        <w:t xml:space="preserve">the denominator is approximately</w:t>
      </w:r>
    </w:p>
    <w:p>
      <w:pPr>
        <w:pStyle w:val="BodyText"/>
      </w:pPr>
      <m:oMathPara>
        <m:oMathParaPr>
          <m:jc m:val="center"/>
        </m:oMathParaPr>
        <m:oMath>
          <m:r>
            <m:t>1</m:t>
          </m:r>
          <m:r>
            <m:rPr>
              <m:sty m:val="p"/>
            </m:rPr>
            <m:t>−</m:t>
          </m:r>
          <m:r>
            <m:t>1.832</m:t>
          </m:r>
          <m:sSup>
            <m:e>
              <m:r>
                <m:t>z</m:t>
              </m:r>
            </m:e>
            <m:sup>
              <m:r>
                <m:rPr>
                  <m:sty m:val="p"/>
                </m:rPr>
                <m:t>−</m:t>
              </m:r>
              <m:r>
                <m:t>1</m:t>
              </m:r>
            </m:sup>
          </m:sSup>
          <m:r>
            <m:rPr>
              <m:sty m:val="p"/>
            </m:rPr>
            <m:t>+</m:t>
          </m:r>
          <m:r>
            <m:t>0.9702</m:t>
          </m:r>
          <m:sSup>
            <m:e>
              <m:r>
                <m:t>z</m:t>
              </m:r>
            </m:e>
            <m:sup>
              <m:r>
                <m:rPr>
                  <m:sty m:val="p"/>
                </m:rPr>
                <m:t>−</m:t>
              </m:r>
              <m:r>
                <m:t>2</m:t>
              </m:r>
            </m:sup>
          </m:sSup>
        </m:oMath>
      </m:oMathPara>
    </w:p>
    <w:p>
      <w:pPr>
        <w:pStyle w:val="FirstParagraph"/>
      </w:pPr>
      <w:r>
        <w:t xml:space="preserve">So students can see how a pole-zero geometry turns directly into practical filter coefficients.</w:t>
      </w:r>
    </w:p>
    <w:p>
      <w:r>
        <w:pict>
          <v:rect style="width:0;height:1.5pt" o:hralign="center" o:hrstd="t" o:hr="t"/>
        </w:pict>
      </w:r>
    </w:p>
    <w:bookmarkEnd w:id="107"/>
    <w:bookmarkStart w:id="108" w:name="Xa90c8dec6dc0c2cd4e51c726b1dab3945d481f0"/>
    <w:p>
      <w:pPr>
        <w:pStyle w:val="Heading1"/>
      </w:pPr>
      <w:r>
        <w:t xml:space="preserve">28. What is</w:t>
      </w:r>
      <w:r>
        <w:t xml:space="preserve"> </w:t>
      </w:r>
      <m:oMath>
        <m:r>
          <m:t>K</m:t>
        </m:r>
      </m:oMath>
      <w:r>
        <w:t xml:space="preserve">?</w:t>
      </w:r>
    </w:p>
    <w:p>
      <w:pPr>
        <w:pStyle w:val="FirstParagraph"/>
      </w:pPr>
      <w:r>
        <w:t xml:space="preserve">The gain constant</w:t>
      </w:r>
      <w:r>
        <w:t xml:space="preserve"> </w:t>
      </w:r>
      <m:oMath>
        <m:r>
          <m:t>K</m:t>
        </m:r>
      </m:oMath>
      <w:r>
        <w:t xml:space="preserve"> </w:t>
      </w:r>
      <w:r>
        <w:t xml:space="preserve">is used to set the desired gain somewhere away from the notch.</w:t>
      </w:r>
    </w:p>
    <w:p>
      <w:pPr>
        <w:pStyle w:val="BodyText"/>
      </w:pPr>
      <w:r>
        <w:t xml:space="preserve">For example, one common choice is to normalize the DC response:</w:t>
      </w:r>
    </w:p>
    <w:p>
      <w:pPr>
        <w:pStyle w:val="BodyText"/>
      </w:pPr>
      <m:oMathPara>
        <m:oMathParaPr>
          <m:jc m:val="center"/>
        </m:oMathParaPr>
        <m:oMath>
          <m:r>
            <m:t>H</m:t>
          </m:r>
          <m:r>
            <m:rPr>
              <m:sty m:val="p"/>
            </m:rPr>
            <m:t>(</m:t>
          </m:r>
          <m:r>
            <m:t>1</m:t>
          </m:r>
          <m:r>
            <m:rPr>
              <m:sty m:val="p"/>
            </m:rPr>
            <m:t>)</m:t>
          </m:r>
          <m:r>
            <m:rPr>
              <m:sty m:val="p"/>
            </m:rPr>
            <m:t>=</m:t>
          </m:r>
          <m:r>
            <m:t>1</m:t>
          </m:r>
        </m:oMath>
      </m:oMathPara>
    </w:p>
    <w:p>
      <w:pPr>
        <w:pStyle w:val="FirstParagraph"/>
      </w:pPr>
      <w:r>
        <w:t xml:space="preserve">Then solve for</w:t>
      </w:r>
      <w:r>
        <w:t xml:space="preserve"> </w:t>
      </w:r>
      <m:oMath>
        <m:r>
          <m:t>K</m:t>
        </m:r>
      </m:oMath>
      <w:r>
        <w:t xml:space="preserve">.</w:t>
      </w:r>
    </w:p>
    <w:p>
      <w:pPr>
        <w:pStyle w:val="BodyText"/>
      </w:pPr>
      <w:r>
        <w:t xml:space="preserve">For the 60-Hz,</w:t>
      </w:r>
      <w:r>
        <w:t xml:space="preserve"> </w:t>
      </w:r>
      <m:oMath>
        <m:r>
          <m:t>r</m:t>
        </m:r>
        <m:r>
          <m:rPr>
            <m:sty m:val="p"/>
          </m:rPr>
          <m:t>=</m:t>
        </m:r>
        <m:r>
          <m:t>0.985</m:t>
        </m:r>
      </m:oMath>
      <w:r>
        <w:t xml:space="preserve"> </w:t>
      </w:r>
      <w:r>
        <w:t xml:space="preserve">example, that normalization is approximately</w:t>
      </w:r>
    </w:p>
    <w:p>
      <w:pPr>
        <w:pStyle w:val="BodyText"/>
      </w:pPr>
      <m:oMathPara>
        <m:oMathParaPr>
          <m:jc m:val="center"/>
        </m:oMathParaPr>
        <m:oMath>
          <m:r>
            <m:t>K</m:t>
          </m:r>
          <m:r>
            <m:rPr>
              <m:sty m:val="p"/>
            </m:rPr>
            <m:t>≈</m:t>
          </m:r>
          <m:r>
            <m:t>0.987</m:t>
          </m:r>
        </m:oMath>
      </m:oMathPara>
    </w:p>
    <w:p>
      <w:pPr>
        <w:pStyle w:val="FirstParagraph"/>
      </w:pPr>
      <w:r>
        <w:t xml:space="preserve">The exact value matters less pedagogically than the idea:</w:t>
      </w:r>
    </w:p>
    <w:p>
      <w:pPr>
        <w:pStyle w:val="BlockText"/>
      </w:pPr>
      <w:r>
        <w:t xml:space="preserve">Poles and zeros control shape;</w:t>
      </w:r>
      <w:r>
        <w:t xml:space="preserve"> </w:t>
      </w:r>
      <m:oMath>
        <m:r>
          <m:t>K</m:t>
        </m:r>
      </m:oMath>
      <w:r>
        <w:t xml:space="preserve"> </w:t>
      </w:r>
      <w:r>
        <w:t xml:space="preserve">controls the overall vertical scale.</w:t>
      </w:r>
    </w:p>
    <w:p>
      <w:pPr>
        <w:pStyle w:val="FirstParagraph"/>
      </w:pPr>
      <w:r>
        <w:t xml:space="preserve">The slide says</w:t>
      </w:r>
      <w:r>
        <w:t xml:space="preserve"> </w:t>
      </w:r>
      <m:oMath>
        <m:r>
          <m:t>K</m:t>
        </m:r>
      </m:oMath>
      <w:r>
        <w:t xml:space="preserve"> </w:t>
      </w:r>
      <w:r>
        <w:t xml:space="preserve">is often chosen so DC or passband gain is approximately one.</w:t>
      </w:r>
    </w:p>
    <w:p>
      <w:r>
        <w:pict>
          <v:rect style="width:0;height:1.5pt" o:hralign="center" o:hrstd="t" o:hr="t"/>
        </w:pict>
      </w:r>
    </w:p>
    <w:bookmarkEnd w:id="108"/>
    <w:bookmarkStart w:id="109" w:name="Xb8cf695abf9dae9d71ac073e51d1a688eb844de"/>
    <w:p>
      <w:pPr>
        <w:pStyle w:val="Heading1"/>
      </w:pPr>
      <w:r>
        <w:t xml:space="preserve">29. Excellent prediction question</w:t>
      </w:r>
    </w:p>
    <w:p>
      <w:pPr>
        <w:pStyle w:val="FirstParagraph"/>
      </w:pPr>
      <w:r>
        <w:t xml:space="preserve">Suppose you move the zeros from</w:t>
      </w:r>
    </w:p>
    <w:p>
      <w:pPr>
        <w:pStyle w:val="BodyText"/>
      </w:pPr>
      <m:oMathPara>
        <m:oMathParaPr>
          <m:jc m:val="center"/>
        </m:oMathParaPr>
        <m:oMath>
          <m:r>
            <m:rPr>
              <m:sty m:val="p"/>
            </m:rPr>
            <m:t>|</m:t>
          </m:r>
          <m:r>
            <m:t>​</m:t>
          </m:r>
          <m:r>
            <m:t>z</m:t>
          </m:r>
          <m:r>
            <m:rPr>
              <m:sty m:val="p"/>
            </m:rPr>
            <m:t>|</m:t>
          </m:r>
          <m:r>
            <m:t>​</m:t>
          </m:r>
          <m:r>
            <m:rPr>
              <m:sty m:val="p"/>
            </m:rPr>
            <m:t>=</m:t>
          </m:r>
          <m:r>
            <m:t>1</m:t>
          </m:r>
        </m:oMath>
      </m:oMathPara>
    </w:p>
    <w:p>
      <w:pPr>
        <w:pStyle w:val="FirstParagraph"/>
      </w:pPr>
      <w:r>
        <w:t xml:space="preserve">to</w:t>
      </w:r>
    </w:p>
    <w:p>
      <w:pPr>
        <w:pStyle w:val="BodyText"/>
      </w:pPr>
      <m:oMathPara>
        <m:oMathParaPr>
          <m:jc m:val="center"/>
        </m:oMathParaPr>
        <m:oMath>
          <m:r>
            <m:rPr>
              <m:sty m:val="p"/>
            </m:rPr>
            <m:t>|</m:t>
          </m:r>
          <m:r>
            <m:t>​</m:t>
          </m:r>
          <m:r>
            <m:t>z</m:t>
          </m:r>
          <m:r>
            <m:rPr>
              <m:sty m:val="p"/>
            </m:rPr>
            <m:t>|</m:t>
          </m:r>
          <m:r>
            <m:t>​</m:t>
          </m:r>
          <m:r>
            <m:rPr>
              <m:sty m:val="p"/>
            </m:rPr>
            <m:t>=</m:t>
          </m:r>
          <m:r>
            <m:t>0.9</m:t>
          </m:r>
        </m:oMath>
      </m:oMathPara>
    </w:p>
    <w:p>
      <w:pPr>
        <w:pStyle w:val="FirstParagraph"/>
      </w:pPr>
      <w:r>
        <w:t xml:space="preserve">but keep the same angle.</w:t>
      </w:r>
    </w:p>
    <w:p>
      <w:pPr>
        <w:pStyle w:val="BodyText"/>
      </w:pPr>
      <w:r>
        <w:t xml:space="preserve">Does the perfect notch remain?</w:t>
      </w:r>
    </w:p>
    <w:p>
      <w:pPr>
        <w:pStyle w:val="BodyText"/>
      </w:pPr>
      <w:r>
        <w:t xml:space="preserve">No.</w:t>
      </w:r>
    </w:p>
    <w:p>
      <w:pPr>
        <w:pStyle w:val="BodyText"/>
      </w:pPr>
      <w:r>
        <w:t xml:space="preserve">Why?</w:t>
      </w:r>
    </w:p>
    <w:p>
      <w:pPr>
        <w:pStyle w:val="BodyText"/>
      </w:pPr>
      <w:r>
        <w:t xml:space="preserve">At</w:t>
      </w:r>
    </w:p>
    <w:p>
      <w:pPr>
        <w:pStyle w:val="BodyText"/>
      </w:pPr>
      <m:oMathPara>
        <m:oMathParaPr>
          <m:jc m:val="center"/>
        </m:oMathParaPr>
        <m:oMath>
          <m:r>
            <m:t>z</m:t>
          </m:r>
          <m:r>
            <m:rPr>
              <m:sty m:val="p"/>
            </m:rPr>
            <m:t>=</m:t>
          </m:r>
          <m:sSup>
            <m:e>
              <m:r>
                <m:t>e</m:t>
              </m:r>
            </m:e>
            <m:sup>
              <m:r>
                <m:t>j</m:t>
              </m:r>
              <m:sSub>
                <m:e>
                  <m:r>
                    <m:t>ω</m:t>
                  </m:r>
                </m:e>
                <m:sub>
                  <m:r>
                    <m:t>0</m:t>
                  </m:r>
                </m:sub>
              </m:sSub>
            </m:sup>
          </m:sSup>
        </m:oMath>
      </m:oMathPara>
    </w:p>
    <w:p>
      <w:pPr>
        <w:pStyle w:val="FirstParagraph"/>
      </w:pPr>
      <w:r>
        <w:t xml:space="preserve">the evaluation point no longer equals the zero.</w:t>
      </w:r>
    </w:p>
    <w:p>
      <w:pPr>
        <w:pStyle w:val="BodyText"/>
      </w:pPr>
      <w:r>
        <w:t xml:space="preserve">The numerator distance is small but not zero.</w:t>
      </w:r>
    </w:p>
    <w:p>
      <w:pPr>
        <w:pStyle w:val="BodyText"/>
      </w:pPr>
      <w:r>
        <w:t xml:space="preserve">Therefore:</w:t>
      </w:r>
    </w:p>
    <w:p>
      <w:pPr>
        <w:pStyle w:val="BodyText"/>
      </w:pPr>
      <m:oMathPara>
        <m:oMathParaPr>
          <m:jc m:val="center"/>
        </m:oMathParaPr>
        <m:oMath>
          <m:borderBox>
            <m:e>
              <m:r>
                <m:rPr>
                  <m:sty m:val="p"/>
                </m:rPr>
                <m:t>|</m:t>
              </m:r>
              <m:r>
                <m:t>​</m:t>
              </m:r>
              <m:r>
                <m:t>H</m:t>
              </m:r>
              <m:r>
                <m:rPr>
                  <m:sty m:val="p"/>
                </m:rPr>
                <m:t>(</m:t>
              </m:r>
              <m:sSup>
                <m:e>
                  <m:r>
                    <m:t>e</m:t>
                  </m:r>
                </m:e>
                <m:sup>
                  <m:r>
                    <m:t>j</m:t>
                  </m:r>
                  <m:sSub>
                    <m:e>
                      <m:r>
                        <m:t>ω</m:t>
                      </m:r>
                    </m:e>
                    <m:sub>
                      <m:r>
                        <m:t>0</m:t>
                      </m:r>
                    </m:sub>
                  </m:sSub>
                </m:sup>
              </m:sSup>
              <m:r>
                <m:rPr>
                  <m:sty m:val="p"/>
                </m:rPr>
                <m:t>)</m:t>
              </m:r>
              <m:r>
                <m:rPr>
                  <m:sty m:val="p"/>
                </m:rPr>
                <m:t>|</m:t>
              </m:r>
              <m:r>
                <m:t>​</m:t>
              </m:r>
              <m:r>
                <m:rPr>
                  <m:sty m:val="p"/>
                </m:rPr>
                <m:t>&gt;</m:t>
              </m:r>
              <m:r>
                <m:t>0</m:t>
              </m:r>
            </m:e>
          </m:borderBox>
        </m:oMath>
      </m:oMathPara>
    </w:p>
    <w:p>
      <w:pPr>
        <w:pStyle w:val="FirstParagraph"/>
      </w:pPr>
      <w:r>
        <w:t xml:space="preserve">So the attenuation is deep, but not infinite.</w:t>
      </w:r>
    </w:p>
    <w:p>
      <w:pPr>
        <w:pStyle w:val="BodyText"/>
      </w:pPr>
      <w:r>
        <w:t xml:space="preserve">This is one of the sandbox prompts in the slides.</w:t>
      </w:r>
    </w:p>
    <w:p>
      <w:r>
        <w:pict>
          <v:rect style="width:0;height:1.5pt" o:hralign="center" o:hrstd="t" o:hr="t"/>
        </w:pict>
      </w:r>
    </w:p>
    <w:bookmarkEnd w:id="109"/>
    <w:bookmarkStart w:id="110" w:name="X53e9fd4f2b165318c54eedbf2dc745b583dbb5a"/>
    <w:p>
      <w:pPr>
        <w:pStyle w:val="Heading1"/>
      </w:pPr>
      <w:r>
        <w:t xml:space="preserve">30. Another sandbox prediction</w:t>
      </w:r>
    </w:p>
    <w:p>
      <w:pPr>
        <w:pStyle w:val="FirstParagraph"/>
      </w:pPr>
      <w:r>
        <w:t xml:space="preserve">Move a conjugate pole pair from</w:t>
      </w:r>
      <w:r>
        <w:t xml:space="preserve"> </w:t>
      </w:r>
      <m:oMath>
        <m:r>
          <m:t>r</m:t>
        </m:r>
        <m:r>
          <m:rPr>
            <m:sty m:val="p"/>
          </m:rPr>
          <m:t>=</m:t>
        </m:r>
        <m:r>
          <m:t>0.9</m:t>
        </m:r>
      </m:oMath>
      <w:r>
        <w:t xml:space="preserve"> </w:t>
      </w:r>
      <w:r>
        <w:t xml:space="preserve">to</w:t>
      </w:r>
      <w:r>
        <w:t xml:space="preserve"> </w:t>
      </w:r>
      <m:oMath>
        <m:r>
          <m:t>r</m:t>
        </m:r>
        <m:r>
          <m:rPr>
            <m:sty m:val="p"/>
          </m:rPr>
          <m:t>=</m:t>
        </m:r>
        <m:r>
          <m:t>0.98</m:t>
        </m:r>
      </m:oMath>
      <w:r>
        <w:t xml:space="preserve"> </w:t>
      </w:r>
      <w:r>
        <w:t xml:space="preserve">without changing angle.</w:t>
      </w:r>
    </w:p>
    <w:p>
      <w:pPr>
        <w:pStyle w:val="BodyText"/>
      </w:pPr>
      <w:r>
        <w:t xml:space="preserve">What should students predict before plotting?</w:t>
      </w:r>
    </w:p>
    <w:p>
      <w:pPr>
        <w:pStyle w:val="BodyText"/>
      </w:pPr>
      <w:r>
        <w:t xml:space="preserve">Good answer:</w:t>
      </w:r>
    </w:p>
    <w:p>
      <w:pPr>
        <w:pStyle w:val="BlockText"/>
      </w:pPr>
      <w:r>
        <w:t xml:space="preserve">The center frequency stays nearly the same because the angle did not change. The peak becomes sharper and stronger, and the impulse response rings longer because the radius moved closer to one.</w:t>
      </w:r>
    </w:p>
    <w:p>
      <w:pPr>
        <w:pStyle w:val="FirstParagraph"/>
      </w:pPr>
      <w:r>
        <w:t xml:space="preserve">That is exactly the concept-check answer later in the lecture.</w:t>
      </w:r>
    </w:p>
    <w:p>
      <w:r>
        <w:pict>
          <v:rect style="width:0;height:1.5pt" o:hralign="center" o:hrstd="t" o:hr="t"/>
        </w:pict>
      </w:r>
    </w:p>
    <w:bookmarkEnd w:id="110"/>
    <w:bookmarkStart w:id="111" w:name="X32922977031bb41f4931c3dd13addaeed58ff8e"/>
    <w:p>
      <w:pPr>
        <w:pStyle w:val="Heading1"/>
      </w:pPr>
      <w:r>
        <w:t xml:space="preserve">31. Python: roots to coefficients</w:t>
      </w:r>
    </w:p>
    <w:p>
      <w:pPr>
        <w:pStyle w:val="FirstParagraph"/>
      </w:pPr>
      <w:r>
        <w:t xml:space="preserve">The deck uses:</w:t>
      </w:r>
    </w:p>
    <w:p>
      <w:pPr>
        <w:pStyle w:val="BodyText"/>
      </w:pPr>
      <w:r>
        <w:t xml:space="preserve">```python id="pzpython1"</w:t>
      </w:r>
      <w:r>
        <w:t xml:space="preserve"> </w:t>
      </w:r>
      <w:r>
        <w:t xml:space="preserve">zeros = np.exp(1j</w:t>
      </w:r>
      <w:r>
        <w:rPr>
          <w:i/>
          <w:iCs/>
        </w:rPr>
        <w:t xml:space="preserve">np.array([w0, -w0]))</w:t>
      </w:r>
      <w:r>
        <w:rPr>
          <w:i/>
          <w:iCs/>
        </w:rPr>
        <w:t xml:space="preserve"> </w:t>
      </w:r>
      <w:r>
        <w:rPr>
          <w:i/>
          <w:iCs/>
        </w:rPr>
        <w:t xml:space="preserve">poles = r</w:t>
      </w:r>
      <w:r>
        <w:rPr>
          <w:i/>
          <w:iCs/>
        </w:rPr>
        <w:t xml:space="preserve"> </w:t>
      </w:r>
      <w:r>
        <w:t xml:space="preserve"> </w:t>
      </w:r>
      <w:r>
        <w:t xml:space="preserve">zeros</w:t>
      </w:r>
    </w:p>
    <w:p>
      <w:pPr>
        <w:pStyle w:val="BodyText"/>
      </w:pPr>
      <w:r>
        <w:t xml:space="preserve">b = np.poly(zeros).real</w:t>
      </w:r>
      <w:r>
        <w:t xml:space="preserve"> </w:t>
      </w:r>
      <w:r>
        <w:t xml:space="preserve">a = np.poly(poles).real</w:t>
      </w:r>
    </w:p>
    <w:p>
      <w:pPr>
        <w:pStyle w:val="SourceCode"/>
      </w:pPr>
      <w:r>
        <w:br/>
      </w:r>
      <w:r>
        <w:rPr>
          <w:rStyle w:val="VerbatimChar"/>
        </w:rPr>
        <w:t xml:space="preserve">This is worth unpacking.</w:t>
      </w:r>
      <w:r>
        <w:br/>
      </w:r>
      <w:r>
        <w:br/>
      </w:r>
      <w:r>
        <w:rPr>
          <w:rStyle w:val="VerbatimChar"/>
        </w:rPr>
        <w:t xml:space="preserve">`zeros` contains the desired roots of the numerator polynomial.</w:t>
      </w:r>
      <w:r>
        <w:br/>
      </w:r>
      <w:r>
        <w:br/>
      </w:r>
      <w:r>
        <w:rPr>
          <w:rStyle w:val="VerbatimChar"/>
        </w:rPr>
        <w:t xml:space="preserve">`np.poly(zeros)` constructs the polynomial whose roots are those values.</w:t>
      </w:r>
      <w:r>
        <w:br/>
      </w:r>
      <w:r>
        <w:br/>
      </w:r>
      <w:r>
        <w:rPr>
          <w:rStyle w:val="VerbatimChar"/>
        </w:rPr>
        <w:t xml:space="preserve">Likewise for the poles.</w:t>
      </w:r>
      <w:r>
        <w:br/>
      </w:r>
      <w:r>
        <w:br/>
      </w:r>
      <w:r>
        <w:rPr>
          <w:rStyle w:val="VerbatimChar"/>
        </w:rPr>
        <w:t xml:space="preserve">So:</w:t>
      </w:r>
      <w:r>
        <w:br/>
      </w:r>
      <w:r>
        <w:br/>
      </w:r>
      <w:r>
        <w:rPr>
          <w:rStyle w:val="VerbatimChar"/>
        </w:rPr>
        <w:t xml:space="preserve">$$\boxed{\text{geometry} \rightarrow \text{coefficients}}$$</w:t>
      </w:r>
      <w:r>
        <w:br/>
      </w:r>
      <w:r>
        <w:br/>
      </w:r>
      <w:r>
        <w:rPr>
          <w:rStyle w:val="VerbatimChar"/>
        </w:rPr>
        <w:t xml:space="preserve">is implemented by `np.poly`.</w:t>
      </w:r>
      <w:r>
        <w:br/>
      </w:r>
      <w:r>
        <w:br/>
      </w:r>
      <w:r>
        <w:rPr>
          <w:rStyle w:val="VerbatimChar"/>
        </w:rPr>
        <w:t xml:space="preserve">---</w:t>
      </w:r>
      <w:r>
        <w:br/>
      </w:r>
      <w:r>
        <w:br/>
      </w:r>
      <w:r>
        <w:rPr>
          <w:rStyle w:val="VerbatimChar"/>
        </w:rPr>
        <w:t xml:space="preserve"># 32. Coefficients back to roots</w:t>
      </w:r>
      <w:r>
        <w:br/>
      </w:r>
      <w:r>
        <w:br/>
      </w:r>
      <w:r>
        <w:rPr>
          <w:rStyle w:val="VerbatimChar"/>
        </w:rPr>
        <w:t xml:space="preserve">If you already have</w:t>
      </w:r>
      <w:r>
        <w:br/>
      </w:r>
      <w:r>
        <w:br/>
      </w:r>
      <w:r>
        <w:rPr>
          <w:rStyle w:val="VerbatimChar"/>
        </w:rPr>
        <w:t xml:space="preserve">```python id="pzpython2"</w:t>
      </w:r>
      <w:r>
        <w:br/>
      </w:r>
      <w:r>
        <w:rPr>
          <w:rStyle w:val="VerbatimChar"/>
        </w:rPr>
        <w:t xml:space="preserve">a = [1, -1.2, 0.32]</w:t>
      </w:r>
    </w:p>
    <w:p>
      <w:pPr>
        <w:pStyle w:val="FirstParagraph"/>
      </w:pPr>
      <w:r>
        <w:t xml:space="preserve">then:</w:t>
      </w:r>
    </w:p>
    <w:p>
      <w:pPr>
        <w:pStyle w:val="BodyText"/>
      </w:pPr>
      <w:r>
        <w:t xml:space="preserve">```python id="pzpython3"</w:t>
      </w:r>
      <w:r>
        <w:t xml:space="preserve"> </w:t>
      </w:r>
      <w:r>
        <w:t xml:space="preserve">np.roots(a)</w:t>
      </w:r>
    </w:p>
    <w:p>
      <w:pPr>
        <w:pStyle w:val="SourceCode"/>
      </w:pPr>
      <w:r>
        <w:br/>
      </w:r>
      <w:r>
        <w:rPr>
          <w:rStyle w:val="VerbatimChar"/>
        </w:rPr>
        <w:t xml:space="preserve">finds</w:t>
      </w:r>
      <w:r>
        <w:br/>
      </w:r>
      <w:r>
        <w:br/>
      </w:r>
      <w:r>
        <w:rPr>
          <w:rStyle w:val="VerbatimChar"/>
        </w:rPr>
        <w:t xml:space="preserve">$$0.8,\quad 0.4$$</w:t>
      </w:r>
      <w:r>
        <w:br/>
      </w:r>
      <w:r>
        <w:br/>
      </w:r>
      <w:r>
        <w:rPr>
          <w:rStyle w:val="VerbatimChar"/>
        </w:rPr>
        <w:t xml:space="preserve">So:</w:t>
      </w:r>
      <w:r>
        <w:br/>
      </w:r>
      <w:r>
        <w:br/>
      </w:r>
      <w:r>
        <w:rPr>
          <w:rStyle w:val="VerbatimChar"/>
        </w:rPr>
        <w:t xml:space="preserve">$$\boxed{\text{coefficients} \rightarrow \text{geometry}}$$</w:t>
      </w:r>
      <w:r>
        <w:br/>
      </w:r>
      <w:r>
        <w:br/>
      </w:r>
      <w:r>
        <w:rPr>
          <w:rStyle w:val="VerbatimChar"/>
        </w:rPr>
        <w:t xml:space="preserve">is implemented by `np.roots`.</w:t>
      </w:r>
      <w:r>
        <w:br/>
      </w:r>
      <w:r>
        <w:br/>
      </w:r>
      <w:r>
        <w:rPr>
          <w:rStyle w:val="VerbatimChar"/>
        </w:rPr>
        <w:t xml:space="preserve">The slides explicitly highlight this two-way mapping.</w:t>
      </w:r>
      <w:r>
        <w:br/>
      </w:r>
      <w:r>
        <w:br/>
      </w:r>
      <w:r>
        <w:rPr>
          <w:rStyle w:val="VerbatimChar"/>
        </w:rPr>
        <w:t xml:space="preserve">---</w:t>
      </w:r>
      <w:r>
        <w:br/>
      </w:r>
      <w:r>
        <w:br/>
      </w:r>
      <w:r>
        <w:rPr>
          <w:rStyle w:val="VerbatimChar"/>
        </w:rPr>
        <w:t xml:space="preserve"># 33. What is `freqz` doing?</w:t>
      </w:r>
      <w:r>
        <w:br/>
      </w:r>
      <w:r>
        <w:br/>
      </w:r>
      <w:r>
        <w:rPr>
          <w:rStyle w:val="VerbatimChar"/>
        </w:rPr>
        <w:t xml:space="preserve">When you run</w:t>
      </w:r>
      <w:r>
        <w:br/>
      </w:r>
      <w:r>
        <w:br/>
      </w:r>
      <w:r>
        <w:rPr>
          <w:rStyle w:val="VerbatimChar"/>
        </w:rPr>
        <w:t xml:space="preserve">```python id="pzpython4"</w:t>
      </w:r>
      <w:r>
        <w:br/>
      </w:r>
      <w:r>
        <w:rPr>
          <w:rStyle w:val="VerbatimChar"/>
        </w:rPr>
        <w:t xml:space="preserve">w, H = signal.freqz(b, a)</w:t>
      </w:r>
    </w:p>
    <w:p>
      <w:pPr>
        <w:pStyle w:val="FirstParagraph"/>
      </w:pPr>
      <w:r>
        <w:t xml:space="preserve">SciPy numerically evaluates the transfer function at points on the unit circle:</w:t>
      </w:r>
    </w:p>
    <w:p>
      <w:pPr>
        <w:pStyle w:val="BodyText"/>
      </w:pPr>
      <m:oMathPara>
        <m:oMathParaPr>
          <m:jc m:val="center"/>
        </m:oMathParaPr>
        <m:oMath>
          <m:r>
            <m:t>z</m:t>
          </m:r>
          <m:r>
            <m:rPr>
              <m:sty m:val="p"/>
            </m:rPr>
            <m:t>=</m:t>
          </m:r>
          <m:sSup>
            <m:e>
              <m:r>
                <m:t>e</m:t>
              </m:r>
            </m:e>
            <m:sup>
              <m:r>
                <m:t>j</m:t>
              </m:r>
              <m:r>
                <m:t>ω</m:t>
              </m:r>
            </m:sup>
          </m:sSup>
        </m:oMath>
      </m:oMathPara>
    </w:p>
    <w:p>
      <w:pPr>
        <w:pStyle w:val="FirstParagraph"/>
      </w:pPr>
      <w:r>
        <w:t xml:space="preserve">So</w:t>
      </w:r>
      <w:r>
        <w:t xml:space="preserve"> </w:t>
      </w:r>
      <w:r>
        <w:rPr>
          <w:rStyle w:val="VerbatimChar"/>
        </w:rPr>
        <w:t xml:space="preserve">freqz</w:t>
      </w:r>
      <w:r>
        <w:t xml:space="preserve"> </w:t>
      </w:r>
      <w:r>
        <w:t xml:space="preserve">is essentially verifying</w:t>
      </w:r>
    </w:p>
    <w:p>
      <w:pPr>
        <w:pStyle w:val="BodyText"/>
      </w:pPr>
      <m:oMathPara>
        <m:oMathParaPr>
          <m:jc m:val="center"/>
        </m:oMathParaPr>
        <m:oMath>
          <m:r>
            <m:t>H</m:t>
          </m:r>
          <m:r>
            <m:rPr>
              <m:sty m:val="p"/>
            </m:rPr>
            <m:t>(</m:t>
          </m:r>
          <m:sSup>
            <m:e>
              <m:r>
                <m:t>e</m:t>
              </m:r>
            </m:e>
            <m:sup>
              <m:r>
                <m:t>j</m:t>
              </m:r>
              <m:r>
                <m:t>ω</m:t>
              </m:r>
            </m:sup>
          </m:sSup>
          <m:r>
            <m:rPr>
              <m:sty m:val="p"/>
            </m:rPr>
            <m:t>)</m:t>
          </m:r>
        </m:oMath>
      </m:oMathPara>
    </w:p>
    <w:p>
      <w:pPr>
        <w:pStyle w:val="FirstParagraph"/>
      </w:pPr>
      <w:r>
        <w:t xml:space="preserve">A good answer to:</w:t>
      </w:r>
    </w:p>
    <w:p>
      <w:pPr>
        <w:pStyle w:val="BlockText"/>
      </w:pPr>
      <w:r>
        <w:t xml:space="preserve">“Why should I still learn pole-zero geometry if</w:t>
      </w:r>
      <w:r>
        <w:t xml:space="preserve"> </w:t>
      </w:r>
      <w:r>
        <w:rPr>
          <w:rStyle w:val="VerbatimChar"/>
        </w:rPr>
        <w:t xml:space="preserve">freqz</w:t>
      </w:r>
      <w:r>
        <w:t xml:space="preserve"> </w:t>
      </w:r>
      <w:r>
        <w:t xml:space="preserve">plots it for me?”</w:t>
      </w:r>
    </w:p>
    <w:p>
      <w:pPr>
        <w:pStyle w:val="FirstParagraph"/>
      </w:pPr>
      <w:r>
        <w:t xml:space="preserve">is:</w:t>
      </w:r>
    </w:p>
    <w:p>
      <w:pPr>
        <w:pStyle w:val="BlockText"/>
      </w:pPr>
      <w:r>
        <w:t xml:space="preserve">Because geometry lets you predict the important response features and diagnose a filter before trusting the plot or code.</w:t>
      </w:r>
    </w:p>
    <w:p>
      <w:pPr>
        <w:pStyle w:val="FirstParagraph"/>
      </w:pPr>
      <w:r>
        <w:t xml:space="preserve">That is also the explicit teaching point of the Python slide.</w:t>
      </w:r>
    </w:p>
    <w:p>
      <w:r>
        <w:pict>
          <v:rect style="width:0;height:1.5pt" o:hralign="center" o:hrstd="t" o:hr="t"/>
        </w:pict>
      </w:r>
    </w:p>
    <w:bookmarkEnd w:id="111"/>
    <w:bookmarkStart w:id="112" w:name="Xef02b0ce33487ade4c0731820349ea89973eb0a"/>
    <w:p>
      <w:pPr>
        <w:pStyle w:val="Heading1"/>
      </w:pPr>
      <w:r>
        <w:t xml:space="preserve">34. Why not just low-pass the 60-Hz hum?</w:t>
      </w:r>
    </w:p>
    <w:p>
      <w:pPr>
        <w:pStyle w:val="FirstParagraph"/>
      </w:pPr>
      <w:r>
        <w:t xml:space="preserve">Because a low-pass filter would remove a huge amount of useful audio along with the hum.</w:t>
      </w:r>
    </w:p>
    <w:p>
      <w:pPr>
        <w:pStyle w:val="BodyText"/>
      </w:pPr>
      <w:r>
        <w:t xml:space="preserve">A notch filter can remove a very narrow component.</w:t>
      </w:r>
    </w:p>
    <w:p>
      <w:pPr>
        <w:pStyle w:val="BodyText"/>
      </w:pPr>
      <w:r>
        <w:t xml:space="preserve">The audio-demo slide emphasizes exactly this comparison: the narrow notch targets the hum while leaving nearby useful content mostly intact, whereas broad filtering would discard far more information.</w:t>
      </w:r>
    </w:p>
    <w:p>
      <w:pPr>
        <w:pStyle w:val="BodyText"/>
      </w:pPr>
      <w:r>
        <w:t xml:space="preserve">That is a great real engineering example of why selective filter design matters.</w:t>
      </w:r>
    </w:p>
    <w:p>
      <w:r>
        <w:pict>
          <v:rect style="width:0;height:1.5pt" o:hralign="center" o:hrstd="t" o:hr="t"/>
        </w:pict>
      </w:r>
    </w:p>
    <w:bookmarkEnd w:id="112"/>
    <w:bookmarkStart w:id="113" w:name="X2148de8333ffe9ef29c4b9cb37a2a1109ce8041"/>
    <w:p>
      <w:pPr>
        <w:pStyle w:val="Heading1"/>
      </w:pPr>
      <w:r>
        <w:t xml:space="preserve">35. A subtle point: what about 120-Hz hum?</w:t>
      </w:r>
    </w:p>
    <w:p>
      <w:pPr>
        <w:pStyle w:val="FirstParagraph"/>
      </w:pPr>
      <w:r>
        <w:t xml:space="preserve">The demo description mentions synthetic 60-Hz and 120-Hz hum.</w:t>
      </w:r>
    </w:p>
    <w:p>
      <w:pPr>
        <w:pStyle w:val="BodyText"/>
      </w:pPr>
      <w:r>
        <w:t xml:space="preserve">A notch only at 60 Hz does not automatically eliminate the 120-Hz harmonic.</w:t>
      </w:r>
    </w:p>
    <w:p>
      <w:pPr>
        <w:pStyle w:val="BodyText"/>
      </w:pPr>
      <w:r>
        <w:t xml:space="preserve">So a good classroom question is:</w:t>
      </w:r>
    </w:p>
    <w:p>
      <w:pPr>
        <w:pStyle w:val="BlockText"/>
      </w:pPr>
      <w:r>
        <w:t xml:space="preserve">“If the power-line interference has strong harmonics at 120 Hz and 180 Hz, what would you do?”</w:t>
      </w:r>
    </w:p>
    <w:p>
      <w:pPr>
        <w:pStyle w:val="FirstParagraph"/>
      </w:pPr>
      <w:r>
        <w:t xml:space="preserve">Good answers include:</w:t>
      </w:r>
    </w:p>
    <w:p>
      <w:pPr>
        <w:pStyle w:val="Compact"/>
        <w:numPr>
          <w:ilvl w:val="0"/>
          <w:numId w:val="1026"/>
        </w:numPr>
      </w:pPr>
      <w:r>
        <w:t xml:space="preserve">add separate notch sections at the harmonics,</w:t>
      </w:r>
    </w:p>
    <w:p>
      <w:pPr>
        <w:pStyle w:val="Compact"/>
        <w:numPr>
          <w:ilvl w:val="0"/>
          <w:numId w:val="1026"/>
        </w:numPr>
      </w:pPr>
      <w:r>
        <w:t xml:space="preserve">cascade several notch filters,</w:t>
      </w:r>
    </w:p>
    <w:p>
      <w:pPr>
        <w:pStyle w:val="Compact"/>
        <w:numPr>
          <w:ilvl w:val="0"/>
          <w:numId w:val="1026"/>
        </w:numPr>
      </w:pPr>
      <w:r>
        <w:t xml:space="preserve">use a comb-like structure if appropriate.</w:t>
      </w:r>
    </w:p>
    <w:p>
      <w:pPr>
        <w:pStyle w:val="FirstParagraph"/>
      </w:pPr>
      <w:r>
        <w:t xml:space="preserve">This is a natural extension of the same pole-zero idea.</w:t>
      </w:r>
    </w:p>
    <w:p>
      <w:r>
        <w:pict>
          <v:rect style="width:0;height:1.5pt" o:hralign="center" o:hrstd="t" o:hr="t"/>
        </w:pict>
      </w:r>
    </w:p>
    <w:bookmarkEnd w:id="113"/>
    <w:bookmarkStart w:id="114" w:name="X0164132b35cc3cc4541da36f93efc2aa31f835b"/>
    <w:p>
      <w:pPr>
        <w:pStyle w:val="Heading1"/>
      </w:pPr>
      <w:r>
        <w:t xml:space="preserve">36. Cascading notch sections</w:t>
      </w:r>
    </w:p>
    <w:p>
      <w:pPr>
        <w:pStyle w:val="FirstParagraph"/>
      </w:pPr>
      <w:r>
        <w:t xml:space="preserve">If</w:t>
      </w:r>
    </w:p>
    <w:p>
      <w:pPr>
        <w:pStyle w:val="BodyText"/>
      </w:pPr>
      <m:oMathPara>
        <m:oMathParaPr>
          <m:jc m:val="center"/>
        </m:oMathParaPr>
        <m:oMath>
          <m:sSub>
            <m:e>
              <m:r>
                <m:t>H</m:t>
              </m:r>
            </m:e>
            <m:sub>
              <m:r>
                <m:t>1</m:t>
              </m:r>
            </m:sub>
          </m:sSub>
          <m:r>
            <m:rPr>
              <m:sty m:val="p"/>
            </m:rPr>
            <m:t>(</m:t>
          </m:r>
          <m:r>
            <m:t>z</m:t>
          </m:r>
          <m:r>
            <m:rPr>
              <m:sty m:val="p"/>
            </m:rPr>
            <m:t>)</m:t>
          </m:r>
        </m:oMath>
      </m:oMathPara>
    </w:p>
    <w:p>
      <w:pPr>
        <w:pStyle w:val="FirstParagraph"/>
      </w:pPr>
      <w:r>
        <w:t xml:space="preserve">removes 60 Hz and</w:t>
      </w:r>
    </w:p>
    <w:p>
      <w:pPr>
        <w:pStyle w:val="BodyText"/>
      </w:pPr>
      <m:oMathPara>
        <m:oMathParaPr>
          <m:jc m:val="center"/>
        </m:oMathParaPr>
        <m:oMath>
          <m:sSub>
            <m:e>
              <m:r>
                <m:t>H</m:t>
              </m:r>
            </m:e>
            <m:sub>
              <m:r>
                <m:t>2</m:t>
              </m:r>
            </m:sub>
          </m:sSub>
          <m:r>
            <m:rPr>
              <m:sty m:val="p"/>
            </m:rPr>
            <m:t>(</m:t>
          </m:r>
          <m:r>
            <m:t>z</m:t>
          </m:r>
          <m:r>
            <m:rPr>
              <m:sty m:val="p"/>
            </m:rPr>
            <m:t>)</m:t>
          </m:r>
        </m:oMath>
      </m:oMathPara>
    </w:p>
    <w:p>
      <w:pPr>
        <w:pStyle w:val="FirstParagraph"/>
      </w:pPr>
      <w:r>
        <w:t xml:space="preserve">removes 120 Hz, then the cascade is</w:t>
      </w:r>
    </w:p>
    <w:p>
      <w:pPr>
        <w:pStyle w:val="BodyText"/>
      </w:pPr>
      <m:oMathPara>
        <m:oMathParaPr>
          <m:jc m:val="center"/>
        </m:oMathParaPr>
        <m:oMath>
          <m:borderBox>
            <m:e>
              <m:r>
                <m:t>H</m:t>
              </m:r>
              <m:r>
                <m:rPr>
                  <m:sty m:val="p"/>
                </m:rPr>
                <m:t>(</m:t>
              </m:r>
              <m:r>
                <m:t>z</m:t>
              </m:r>
              <m:r>
                <m:rPr>
                  <m:sty m:val="p"/>
                </m:rPr>
                <m:t>)</m:t>
              </m:r>
              <m:r>
                <m:rPr>
                  <m:sty m:val="p"/>
                </m:rPr>
                <m:t>=</m:t>
              </m:r>
              <m:sSub>
                <m:e>
                  <m:r>
                    <m:t>H</m:t>
                  </m:r>
                </m:e>
                <m:sub>
                  <m:r>
                    <m:t>1</m:t>
                  </m:r>
                </m:sub>
              </m:sSub>
              <m:r>
                <m:rPr>
                  <m:sty m:val="p"/>
                </m:rPr>
                <m:t>(</m:t>
              </m:r>
              <m:r>
                <m:t>z</m:t>
              </m:r>
              <m:r>
                <m:rPr>
                  <m:sty m:val="p"/>
                </m:rPr>
                <m:t>)</m:t>
              </m:r>
              <m:sSub>
                <m:e>
                  <m:r>
                    <m:t>H</m:t>
                  </m:r>
                </m:e>
                <m:sub>
                  <m:r>
                    <m:t>2</m:t>
                  </m:r>
                </m:sub>
              </m:sSub>
              <m:r>
                <m:rPr>
                  <m:sty m:val="p"/>
                </m:rPr>
                <m:t>(</m:t>
              </m:r>
              <m:r>
                <m:t>z</m:t>
              </m:r>
              <m:r>
                <m:rPr>
                  <m:sty m:val="p"/>
                </m:rPr>
                <m:t>)</m:t>
              </m:r>
            </m:e>
          </m:borderBox>
        </m:oMath>
      </m:oMathPara>
    </w:p>
    <w:p>
      <w:pPr>
        <w:pStyle w:val="FirstParagraph"/>
      </w:pPr>
      <w:r>
        <w:t xml:space="preserve">In the pole-zero plot, the combined system simply contains all of the poles and zeros from both sections.</w:t>
      </w:r>
    </w:p>
    <w:p>
      <w:pPr>
        <w:pStyle w:val="BodyText"/>
      </w:pPr>
      <w:r>
        <w:t xml:space="preserve">This nicely connects back to convolution/cascade properties from Week 1.</w:t>
      </w:r>
    </w:p>
    <w:p>
      <w:r>
        <w:pict>
          <v:rect style="width:0;height:1.5pt" o:hralign="center" o:hrstd="t" o:hr="t"/>
        </w:pict>
      </w:r>
    </w:p>
    <w:bookmarkEnd w:id="114"/>
    <w:bookmarkStart w:id="115" w:name="Xdd6af1e6ca7f63d9c94ab41061de6a05a9697ed"/>
    <w:p>
      <w:pPr>
        <w:pStyle w:val="Heading1"/>
      </w:pPr>
      <w:r>
        <w:t xml:space="preserve">37. ML connection: preprocessing changes what the model sees</w:t>
      </w:r>
    </w:p>
    <w:p>
      <w:pPr>
        <w:pStyle w:val="FirstParagraph"/>
      </w:pPr>
      <w:r>
        <w:t xml:space="preserve">The deck closes the technical section by connecting front-end filters to ML features.</w:t>
      </w:r>
    </w:p>
    <w:p>
      <w:pPr>
        <w:pStyle w:val="BodyText"/>
      </w:pPr>
      <w:r>
        <w:t xml:space="preserve">Any filter before a spectrogram changes:</w:t>
      </w:r>
    </w:p>
    <w:p>
      <w:pPr>
        <w:pStyle w:val="BodyText"/>
      </w:pPr>
      <m:oMathPara>
        <m:oMathParaPr>
          <m:jc m:val="center"/>
        </m:oMathParaPr>
        <m:oMath>
          <m:r>
            <m:t>x</m:t>
          </m:r>
          <m:r>
            <m:rPr>
              <m:sty m:val="p"/>
            </m:rPr>
            <m:t>[</m:t>
          </m:r>
          <m:r>
            <m:t>n</m:t>
          </m:r>
          <m:r>
            <m:rPr>
              <m:sty m:val="p"/>
            </m:rPr>
            <m:t>]</m:t>
          </m:r>
          <m:r>
            <m:rPr>
              <m:sty m:val="p"/>
            </m:rPr>
            <m:t>→</m:t>
          </m:r>
          <m:r>
            <m:t>X</m:t>
          </m:r>
          <m:r>
            <m:rPr>
              <m:sty m:val="p"/>
            </m:rPr>
            <m:t>(</m:t>
          </m:r>
          <m:sSup>
            <m:e>
              <m:r>
                <m:t>e</m:t>
              </m:r>
            </m:e>
            <m:sup>
              <m:r>
                <m:t>j</m:t>
              </m:r>
              <m:r>
                <m:t>ω</m:t>
              </m:r>
            </m:sup>
          </m:sSup>
          <m:r>
            <m:rPr>
              <m:sty m:val="p"/>
            </m:rPr>
            <m:t>)</m:t>
          </m:r>
          <m:r>
            <m:rPr>
              <m:sty m:val="p"/>
            </m:rPr>
            <m:t>→</m:t>
          </m:r>
          <m:r>
            <m:rPr>
              <m:nor/>
              <m:sty m:val="p"/>
            </m:rPr>
            <m:t>spectrogram</m:t>
          </m:r>
          <m:r>
            <m:rPr>
              <m:sty m:val="p"/>
            </m:rPr>
            <m:t>→</m:t>
          </m:r>
          <m:r>
            <m:rPr>
              <m:nor/>
              <m:sty m:val="p"/>
            </m:rPr>
            <m:t>features</m:t>
          </m:r>
        </m:oMath>
      </m:oMathPara>
    </w:p>
    <w:p>
      <w:pPr>
        <w:pStyle w:val="FirstParagraph"/>
      </w:pPr>
      <w:r>
        <w:t xml:space="preserve">So a notch that removes known 60-Hz hum may be useful.</w:t>
      </w:r>
    </w:p>
    <w:p>
      <w:pPr>
        <w:pStyle w:val="BodyText"/>
      </w:pPr>
      <w:r>
        <w:t xml:space="preserve">But a filter could also remove information that is actually predictive.</w:t>
      </w:r>
    </w:p>
    <w:p>
      <w:pPr>
        <w:pStyle w:val="BodyText"/>
      </w:pPr>
      <w:r>
        <w:t xml:space="preserve">The deck frames the design question as whether you are removing a nuisance, imposing a useful inductive bias, or accidentally deleting information required by the classifier.</w:t>
      </w:r>
    </w:p>
    <w:p>
      <w:pPr>
        <w:pStyle w:val="BodyText"/>
      </w:pPr>
      <w:r>
        <w:t xml:space="preserve">That is an excellent ML bridge.</w:t>
      </w:r>
    </w:p>
    <w:p>
      <w:r>
        <w:pict>
          <v:rect style="width:0;height:1.5pt" o:hralign="center" o:hrstd="t" o:hr="t"/>
        </w:pict>
      </w:r>
    </w:p>
    <w:bookmarkEnd w:id="115"/>
    <w:bookmarkStart w:id="116" w:name="X424f2e00252155f9ba1d227619f49b4cfb83c9e"/>
    <w:p>
      <w:pPr>
        <w:pStyle w:val="Heading1"/>
      </w:pPr>
      <w:r>
        <w:t xml:space="preserve">38. A useful ML example</w:t>
      </w:r>
    </w:p>
    <w:p>
      <w:pPr>
        <w:pStyle w:val="FirstParagraph"/>
      </w:pPr>
      <w:r>
        <w:t xml:space="preserve">Suppose you want to classify motor faults.</w:t>
      </w:r>
    </w:p>
    <w:p>
      <w:pPr>
        <w:pStyle w:val="BodyText"/>
      </w:pPr>
      <w:r>
        <w:t xml:space="preserve">You notice a narrow 120-Hz component and assume it is electrical hum, so you notch it out.</w:t>
      </w:r>
    </w:p>
    <w:p>
      <w:pPr>
        <w:pStyle w:val="BodyText"/>
      </w:pPr>
      <w:r>
        <w:t xml:space="preserve">But what if faulty motors genuinely produce a mechanical component near 120 Hz?</w:t>
      </w:r>
    </w:p>
    <w:p>
      <w:pPr>
        <w:pStyle w:val="BodyText"/>
      </w:pPr>
      <w:r>
        <w:t xml:space="preserve">You have now thrown away a discriminative feature.</w:t>
      </w:r>
    </w:p>
    <w:p>
      <w:pPr>
        <w:pStyle w:val="BodyText"/>
      </w:pPr>
      <w:r>
        <w:t xml:space="preserve">The DSP filter is technically “working,” but the ML system may get worse.</w:t>
      </w:r>
    </w:p>
    <w:p>
      <w:pPr>
        <w:pStyle w:val="BodyText"/>
      </w:pPr>
      <w:r>
        <w:t xml:space="preserve">That is why front-end filtering must be task-aware.</w:t>
      </w:r>
    </w:p>
    <w:p>
      <w:r>
        <w:pict>
          <v:rect style="width:0;height:1.5pt" o:hralign="center" o:hrstd="t" o:hr="t"/>
        </w:pict>
      </w:r>
    </w:p>
    <w:bookmarkEnd w:id="116"/>
    <w:bookmarkStart w:id="117" w:name="X5dcea7948e0d822ba94758e0dab892e1191b3b1"/>
    <w:p>
      <w:pPr>
        <w:pStyle w:val="Heading1"/>
      </w:pPr>
      <w:r>
        <w:t xml:space="preserve">39. Stability matters even more in an ML pipeline</w:t>
      </w:r>
    </w:p>
    <w:p>
      <w:pPr>
        <w:pStyle w:val="FirstParagraph"/>
      </w:pPr>
      <w:r>
        <w:t xml:space="preserve">Suppose a preprocessing IIR filter has a pole outside the unit circle but is implemented causally.</w:t>
      </w:r>
    </w:p>
    <w:p>
      <w:pPr>
        <w:pStyle w:val="BodyText"/>
      </w:pPr>
      <w:r>
        <w:t xml:space="preserve">Its output may grow dramatically.</w:t>
      </w:r>
    </w:p>
    <w:p>
      <w:pPr>
        <w:pStyle w:val="BodyText"/>
      </w:pPr>
      <w:r>
        <w:t xml:space="preserve">That can create:</w:t>
      </w:r>
    </w:p>
    <w:p>
      <w:pPr>
        <w:pStyle w:val="Compact"/>
        <w:numPr>
          <w:ilvl w:val="0"/>
          <w:numId w:val="1027"/>
        </w:numPr>
      </w:pPr>
      <w:r>
        <w:t xml:space="preserve">huge spectrogram values,</w:t>
      </w:r>
    </w:p>
    <w:p>
      <w:pPr>
        <w:pStyle w:val="Compact"/>
        <w:numPr>
          <w:ilvl w:val="0"/>
          <w:numId w:val="1027"/>
        </w:numPr>
      </w:pPr>
      <w:r>
        <w:t xml:space="preserve">clipping,</w:t>
      </w:r>
    </w:p>
    <w:p>
      <w:pPr>
        <w:pStyle w:val="Compact"/>
        <w:numPr>
          <w:ilvl w:val="0"/>
          <w:numId w:val="1027"/>
        </w:numPr>
      </w:pPr>
      <w:r>
        <w:t xml:space="preserve">NaNs or infinities,</w:t>
      </w:r>
    </w:p>
    <w:p>
      <w:pPr>
        <w:pStyle w:val="Compact"/>
        <w:numPr>
          <w:ilvl w:val="0"/>
          <w:numId w:val="1027"/>
        </w:numPr>
      </w:pPr>
      <w:r>
        <w:t xml:space="preserve">unstable feature scaling,</w:t>
      </w:r>
    </w:p>
    <w:p>
      <w:pPr>
        <w:pStyle w:val="Compact"/>
        <w:numPr>
          <w:ilvl w:val="0"/>
          <w:numId w:val="1027"/>
        </w:numPr>
      </w:pPr>
      <w:r>
        <w:t xml:space="preserve">bad neural-network gradients.</w:t>
      </w:r>
    </w:p>
    <w:p>
      <w:pPr>
        <w:pStyle w:val="FirstParagraph"/>
      </w:pPr>
      <w:r>
        <w:t xml:space="preserve">So “stability” is not an abstract textbook condition.</w:t>
      </w:r>
    </w:p>
    <w:p>
      <w:pPr>
        <w:pStyle w:val="BodyText"/>
      </w:pPr>
      <w:r>
        <w:t xml:space="preserve">It protects every downstream stage.</w:t>
      </w:r>
    </w:p>
    <w:p>
      <w:pPr>
        <w:pStyle w:val="BodyText"/>
      </w:pPr>
      <w:r>
        <w:t xml:space="preserve">This is exactly the rationale behind the stability bullet on the ML-bridge slide.</w:t>
      </w:r>
    </w:p>
    <w:p>
      <w:r>
        <w:pict>
          <v:rect style="width:0;height:1.5pt" o:hralign="center" o:hrstd="t" o:hr="t"/>
        </w:pict>
      </w:r>
    </w:p>
    <w:bookmarkEnd w:id="117"/>
    <w:bookmarkStart w:id="118" w:name="Xbdd6d98e73a2d2352c2d9d0f7b94447fe44d494"/>
    <w:p>
      <w:pPr>
        <w:pStyle w:val="Heading1"/>
      </w:pPr>
      <w:r>
        <w:t xml:space="preserve">40. Good concept-check answer</w:t>
      </w:r>
    </w:p>
    <w:p>
      <w:pPr>
        <w:pStyle w:val="FirstParagraph"/>
      </w:pPr>
      <w:r>
        <w:t xml:space="preserve">The deck asks:</w:t>
      </w:r>
    </w:p>
    <w:p>
      <w:pPr>
        <w:pStyle w:val="BlockText"/>
      </w:pPr>
      <w:r>
        <w:t xml:space="preserve">A conjugate pole pair is moved from radius 0.7 to 0.97 at the same angle. What changes?</w:t>
      </w:r>
    </w:p>
    <w:p>
      <w:pPr>
        <w:pStyle w:val="FirstParagraph"/>
      </w:pPr>
      <w:r>
        <w:t xml:space="preserve">Correct:</w:t>
      </w:r>
    </w:p>
    <w:p>
      <w:pPr>
        <w:pStyle w:val="BodyText"/>
      </w:pPr>
      <m:oMathPara>
        <m:oMathParaPr>
          <m:jc m:val="center"/>
        </m:oMathParaPr>
        <m:oMath>
          <m:borderBox>
            <m:e>
              <m:r>
                <m:rPr>
                  <m:nor/>
                  <m:sty m:val="p"/>
                </m:rPr>
                <m:t>peak gets sharper and ringing lasts longer</m:t>
              </m:r>
            </m:e>
          </m:borderBox>
        </m:oMath>
      </m:oMathPara>
    </w:p>
    <w:p>
      <w:pPr>
        <w:pStyle w:val="FirstParagraph"/>
      </w:pPr>
      <w:r>
        <w:t xml:space="preserve">Why isn't the resonant frequency changing much?</w:t>
      </w:r>
    </w:p>
    <w:p>
      <w:pPr>
        <w:pStyle w:val="BodyText"/>
      </w:pPr>
      <w:r>
        <w:t xml:space="preserve">Because the pole angle stayed constant.</w:t>
      </w:r>
    </w:p>
    <w:p>
      <w:pPr>
        <w:pStyle w:val="BodyText"/>
      </w:pPr>
      <w:r>
        <w:t xml:space="preserve">Why doesn't a notch appear?</w:t>
      </w:r>
    </w:p>
    <w:p>
      <w:pPr>
        <w:pStyle w:val="BodyText"/>
      </w:pPr>
      <w:r>
        <w:t xml:space="preserve">Because a notch comes from a zero, not a pole.</w:t>
      </w:r>
    </w:p>
    <w:p>
      <w:pPr>
        <w:pStyle w:val="BodyText"/>
      </w:pPr>
      <w:r>
        <w:t xml:space="preserve">Why doesn't the system become time-varying?</w:t>
      </w:r>
    </w:p>
    <w:p>
      <w:pPr>
        <w:pStyle w:val="BodyText"/>
      </w:pPr>
      <w:r>
        <w:t xml:space="preserve">Because moving fixed pole locations changes the LTI system coefficients, but once chosen, the system is still time-invariant.</w:t>
      </w:r>
    </w:p>
    <w:p>
      <w:pPr>
        <w:pStyle w:val="BodyText"/>
      </w:pPr>
      <w:r>
        <w:t xml:space="preserve">The deck gives the same answer and reasoning.</w:t>
      </w:r>
    </w:p>
    <w:p>
      <w:r>
        <w:pict>
          <v:rect style="width:0;height:1.5pt" o:hralign="center" o:hrstd="t" o:hr="t"/>
        </w:pict>
      </w:r>
    </w:p>
    <w:bookmarkEnd w:id="118"/>
    <w:bookmarkStart w:id="124" w:name="X71df9ba250a4e1049fb59c37f1a9b315dd969da"/>
    <w:p>
      <w:pPr>
        <w:pStyle w:val="Heading1"/>
      </w:pPr>
      <w:r>
        <w:t xml:space="preserve">41. Some additional clicker questions</w:t>
      </w:r>
    </w:p>
    <w:bookmarkStart w:id="119" w:name="question-1"/>
    <w:p>
      <w:pPr>
        <w:pStyle w:val="Heading3"/>
      </w:pPr>
      <w:r>
        <w:t xml:space="preserve">Question 1</w:t>
      </w:r>
    </w:p>
    <w:p>
      <w:pPr>
        <w:pStyle w:val="FirstParagraph"/>
      </w:pPr>
      <w:r>
        <w:t xml:space="preserve">A causal rational filter has a pole at</w:t>
      </w:r>
    </w:p>
    <w:p>
      <w:pPr>
        <w:pStyle w:val="BodyText"/>
      </w:pPr>
      <m:oMathPara>
        <m:oMathParaPr>
          <m:jc m:val="center"/>
        </m:oMathParaPr>
        <m:oMath>
          <m:r>
            <m:t>z</m:t>
          </m:r>
          <m:r>
            <m:rPr>
              <m:sty m:val="p"/>
            </m:rPr>
            <m:t>=</m:t>
          </m:r>
          <m:r>
            <m:t>1.05</m:t>
          </m:r>
        </m:oMath>
      </m:oMathPara>
    </w:p>
    <w:p>
      <w:pPr>
        <w:pStyle w:val="FirstParagraph"/>
      </w:pPr>
      <w:r>
        <w:t xml:space="preserve">Can it be BIBO stable?</w:t>
      </w:r>
    </w:p>
    <w:p>
      <w:pPr>
        <w:pStyle w:val="BodyText"/>
      </w:pPr>
      <w:r>
        <w:t xml:space="preserve">A. Yes</w:t>
      </w:r>
      <w:r>
        <w:t xml:space="preserve"> </w:t>
      </w:r>
      <w:r>
        <w:t xml:space="preserve">B. No</w:t>
      </w:r>
      <w:r>
        <w:t xml:space="preserve"> </w:t>
      </w:r>
      <w:r>
        <w:t xml:space="preserve">C. Only if there is also a zero at 1.05</w:t>
      </w:r>
      <w:r>
        <w:t xml:space="preserve"> </w:t>
      </w:r>
      <w:r>
        <w:t xml:space="preserve">D. Only for sinusoidal inputs</w:t>
      </w:r>
    </w:p>
    <w:p>
      <w:pPr>
        <w:pStyle w:val="BodyText"/>
      </w:pPr>
      <w:r>
        <w:t xml:space="preserve">Best course-level answer:</w:t>
      </w:r>
    </w:p>
    <w:p>
      <w:pPr>
        <w:pStyle w:val="BodyText"/>
      </w:pPr>
      <m:oMathPara>
        <m:oMathParaPr>
          <m:jc m:val="center"/>
        </m:oMathParaPr>
        <m:oMath>
          <m:borderBox>
            <m:e>
              <m:r>
                <m:t>B</m:t>
              </m:r>
            </m:e>
          </m:borderBox>
        </m:oMath>
      </m:oMathPara>
    </w:p>
    <w:p>
      <w:pPr>
        <w:pStyle w:val="FirstParagraph"/>
      </w:pPr>
      <w:r>
        <w:t xml:space="preserve">for the causal rational realization described by its uncancelled poles.</w:t>
      </w:r>
    </w:p>
    <w:p>
      <w:r>
        <w:pict>
          <v:rect style="width:0;height:1.5pt" o:hralign="center" o:hrstd="t" o:hr="t"/>
        </w:pict>
      </w:r>
    </w:p>
    <w:bookmarkEnd w:id="119"/>
    <w:bookmarkStart w:id="120" w:name="question-2"/>
    <w:p>
      <w:pPr>
        <w:pStyle w:val="Heading3"/>
      </w:pPr>
      <w:r>
        <w:t xml:space="preserve">Question 2</w:t>
      </w:r>
    </w:p>
    <w:p>
      <w:pPr>
        <w:pStyle w:val="FirstParagraph"/>
      </w:pPr>
      <w:r>
        <w:t xml:space="preserve">A zero is at</w:t>
      </w:r>
    </w:p>
    <w:p>
      <w:pPr>
        <w:pStyle w:val="BodyText"/>
      </w:pPr>
      <m:oMathPara>
        <m:oMathParaPr>
          <m:jc m:val="center"/>
        </m:oMathParaPr>
        <m:oMath>
          <m:r>
            <m:t>z</m:t>
          </m:r>
          <m:r>
            <m:rPr>
              <m:sty m:val="p"/>
            </m:rPr>
            <m:t>=</m:t>
          </m:r>
          <m:sSup>
            <m:e>
              <m:r>
                <m:t>e</m:t>
              </m:r>
            </m:e>
            <m:sup>
              <m:r>
                <m:t>j</m:t>
              </m:r>
              <m:r>
                <m:t>π</m:t>
              </m:r>
              <m:r>
                <m:rPr>
                  <m:sty m:val="p"/>
                </m:rPr>
                <m:t>/</m:t>
              </m:r>
              <m:r>
                <m:t>2</m:t>
              </m:r>
            </m:sup>
          </m:sSup>
        </m:oMath>
      </m:oMathPara>
    </w:p>
    <w:p>
      <w:pPr>
        <w:pStyle w:val="FirstParagraph"/>
      </w:pPr>
      <w:r>
        <w:t xml:space="preserve">Where is the notch?</w:t>
      </w:r>
    </w:p>
    <w:p>
      <w:pPr>
        <w:pStyle w:val="BodyText"/>
      </w:pPr>
      <m:oMathPara>
        <m:oMathParaPr>
          <m:jc m:val="center"/>
        </m:oMathParaPr>
        <m:oMath>
          <m:borderBox>
            <m:e>
              <m:r>
                <m:t>ω</m:t>
              </m:r>
              <m:r>
                <m:rPr>
                  <m:sty m:val="p"/>
                </m:rPr>
                <m:t>=</m:t>
              </m:r>
              <m:r>
                <m:t>π</m:t>
              </m:r>
              <m:r>
                <m:rPr>
                  <m:sty m:val="p"/>
                </m:rPr>
                <m:t>/</m:t>
              </m:r>
              <m:r>
                <m:t>2</m:t>
              </m:r>
            </m:e>
          </m:borderBox>
        </m:oMath>
      </m:oMathPara>
    </w:p>
    <w:p>
      <w:pPr>
        <w:pStyle w:val="FirstParagraph"/>
      </w:pPr>
      <w:r>
        <w:t xml:space="preserve">At</w:t>
      </w:r>
      <w:r>
        <w:t xml:space="preserve"> </w:t>
      </w:r>
      <m:oMath>
        <m:sSub>
          <m:e>
            <m:r>
              <m:t>f</m:t>
            </m:r>
          </m:e>
          <m:sub>
            <m:r>
              <m:t>s</m:t>
            </m:r>
          </m:sub>
        </m:sSub>
        <m:r>
          <m:rPr>
            <m:sty m:val="p"/>
          </m:rPr>
          <m:t>=</m:t>
        </m:r>
        <m:r>
          <m:t>48</m:t>
        </m:r>
      </m:oMath>
      <w:r>
        <w:t xml:space="preserve"> </w:t>
      </w:r>
      <w:r>
        <w:t xml:space="preserve">kHz:</w:t>
      </w:r>
    </w:p>
    <w:p>
      <w:pPr>
        <w:pStyle w:val="BodyText"/>
      </w:pPr>
      <m:oMathPara>
        <m:oMathParaPr>
          <m:jc m:val="center"/>
        </m:oMathParaPr>
        <m:oMath>
          <m:r>
            <m:t>f</m:t>
          </m:r>
          <m:r>
            <m:rPr>
              <m:sty m:val="p"/>
            </m:rPr>
            <m:t>=</m:t>
          </m:r>
          <m:f>
            <m:fPr>
              <m:type m:val="bar"/>
            </m:fPr>
            <m:num>
              <m:r>
                <m:t>π</m:t>
              </m:r>
              <m:r>
                <m:rPr>
                  <m:sty m:val="p"/>
                </m:rPr>
                <m:t>/</m:t>
              </m:r>
              <m:r>
                <m:t>2</m:t>
              </m:r>
            </m:num>
            <m:den>
              <m:r>
                <m:t>2</m:t>
              </m:r>
              <m:r>
                <m:t>π</m:t>
              </m:r>
            </m:den>
          </m:f>
          <m:r>
            <m:rPr>
              <m:sty m:val="p"/>
            </m:rPr>
            <m:t>(</m:t>
          </m:r>
          <m:r>
            <m:t>48000</m:t>
          </m:r>
          <m:r>
            <m:rPr>
              <m:sty m:val="p"/>
            </m:rPr>
            <m:t>)</m:t>
          </m:r>
          <m:r>
            <m:rPr>
              <m:sty m:val="p"/>
            </m:rPr>
            <m:t>=</m:t>
          </m:r>
          <m:r>
            <m:t>12000</m:t>
          </m:r>
          <m:r>
            <m:rPr>
              <m:nor/>
              <m:sty m:val="p"/>
            </m:rPr>
            <m:t> Hz</m:t>
          </m:r>
        </m:oMath>
      </m:oMathPara>
    </w:p>
    <w:p>
      <w:r>
        <w:pict>
          <v:rect style="width:0;height:1.5pt" o:hralign="center" o:hrstd="t" o:hr="t"/>
        </w:pict>
      </w:r>
    </w:p>
    <w:bookmarkEnd w:id="120"/>
    <w:bookmarkStart w:id="121" w:name="question-3"/>
    <w:p>
      <w:pPr>
        <w:pStyle w:val="Heading3"/>
      </w:pPr>
      <w:r>
        <w:t xml:space="preserve">Question 3</w:t>
      </w:r>
    </w:p>
    <w:p>
      <w:pPr>
        <w:pStyle w:val="FirstParagraph"/>
      </w:pPr>
      <w:r>
        <w:t xml:space="preserve">A pole is at</w:t>
      </w:r>
    </w:p>
    <w:p>
      <w:pPr>
        <w:pStyle w:val="BodyText"/>
      </w:pPr>
      <m:oMathPara>
        <m:oMathParaPr>
          <m:jc m:val="center"/>
        </m:oMathParaPr>
        <m:oMath>
          <m:r>
            <m:t>0.95</m:t>
          </m:r>
          <m:sSup>
            <m:e>
              <m:r>
                <m:t>e</m:t>
              </m:r>
            </m:e>
            <m:sup>
              <m:r>
                <m:t>j</m:t>
              </m:r>
              <m:r>
                <m:t>0.25</m:t>
              </m:r>
              <m:r>
                <m:t>π</m:t>
              </m:r>
            </m:sup>
          </m:sSup>
        </m:oMath>
      </m:oMathPara>
    </w:p>
    <w:p>
      <w:pPr>
        <w:pStyle w:val="FirstParagraph"/>
      </w:pPr>
      <w:r>
        <w:t xml:space="preserve">What do you expect?</w:t>
      </w:r>
    </w:p>
    <w:p>
      <w:pPr>
        <w:pStyle w:val="BodyText"/>
      </w:pPr>
      <w:r>
        <w:t xml:space="preserve">Good answer:</w:t>
      </w:r>
    </w:p>
    <w:p>
      <w:pPr>
        <w:pStyle w:val="BlockText"/>
      </w:pPr>
      <w:r>
        <w:t xml:space="preserve">A resonance near</w:t>
      </w:r>
      <w:r>
        <w:t xml:space="preserve"> </w:t>
      </w:r>
      <m:oMath>
        <m:r>
          <m:t>ω</m:t>
        </m:r>
        <m:r>
          <m:rPr>
            <m:sty m:val="p"/>
          </m:rPr>
          <m:t>=</m:t>
        </m:r>
        <m:r>
          <m:t>0.25</m:t>
        </m:r>
        <m:r>
          <m:t>π</m:t>
        </m:r>
      </m:oMath>
      <w:r>
        <w:t xml:space="preserve">, with fairly long-lived ringing because the pole radius is close to one.</w:t>
      </w:r>
    </w:p>
    <w:p>
      <w:r>
        <w:pict>
          <v:rect style="width:0;height:1.5pt" o:hralign="center" o:hrstd="t" o:hr="t"/>
        </w:pict>
      </w:r>
    </w:p>
    <w:bookmarkEnd w:id="121"/>
    <w:bookmarkStart w:id="122" w:name="question-4"/>
    <w:p>
      <w:pPr>
        <w:pStyle w:val="Heading3"/>
      </w:pPr>
      <w:r>
        <w:t xml:space="preserve">Question 4</w:t>
      </w:r>
    </w:p>
    <w:p>
      <w:pPr>
        <w:pStyle w:val="FirstParagraph"/>
      </w:pPr>
      <w:r>
        <w:t xml:space="preserve">Which change makes a resonator ring longer?</w:t>
      </w:r>
    </w:p>
    <w:p>
      <w:pPr>
        <w:pStyle w:val="BodyText"/>
      </w:pPr>
      <w:r>
        <w:t xml:space="preserve">A. Move pole from 0.95 to 0.6</w:t>
      </w:r>
      <w:r>
        <w:t xml:space="preserve"> </w:t>
      </w:r>
      <w:r>
        <w:t xml:space="preserve">B. Move pole from 0.6 to 0.95</w:t>
      </w:r>
      <w:r>
        <w:t xml:space="preserve"> </w:t>
      </w:r>
      <w:r>
        <w:t xml:space="preserve">C. Move zero onto unit circle</w:t>
      </w:r>
      <w:r>
        <w:t xml:space="preserve"> </w:t>
      </w:r>
      <w:r>
        <w:t xml:space="preserve">D. Increase numerator gain only</w:t>
      </w:r>
    </w:p>
    <w:p>
      <w:pPr>
        <w:pStyle w:val="BodyText"/>
      </w:pPr>
      <w:r>
        <w:t xml:space="preserve">Answer:</w:t>
      </w:r>
    </w:p>
    <w:p>
      <w:pPr>
        <w:pStyle w:val="BodyText"/>
      </w:pPr>
      <m:oMathPara>
        <m:oMathParaPr>
          <m:jc m:val="center"/>
        </m:oMathParaPr>
        <m:oMath>
          <m:borderBox>
            <m:e>
              <m:r>
                <m:t>B</m:t>
              </m:r>
            </m:e>
          </m:borderBox>
        </m:oMath>
      </m:oMathPara>
    </w:p>
    <w:p>
      <w:r>
        <w:pict>
          <v:rect style="width:0;height:1.5pt" o:hralign="center" o:hrstd="t" o:hr="t"/>
        </w:pict>
      </w:r>
    </w:p>
    <w:bookmarkEnd w:id="122"/>
    <w:bookmarkStart w:id="123" w:name="question-5"/>
    <w:p>
      <w:pPr>
        <w:pStyle w:val="Heading3"/>
      </w:pPr>
      <w:r>
        <w:t xml:space="preserve">Question 5</w:t>
      </w:r>
    </w:p>
    <w:p>
      <w:pPr>
        <w:pStyle w:val="FirstParagraph"/>
      </w:pPr>
      <w:r>
        <w:t xml:space="preserve">A perfect notch requires what geometrically?</w:t>
      </w:r>
    </w:p>
    <w:p>
      <w:pPr>
        <w:pStyle w:val="BodyText"/>
      </w:pPr>
      <w:r>
        <w:t xml:space="preserve">Good answer:</w:t>
      </w:r>
    </w:p>
    <w:p>
      <w:pPr>
        <w:pStyle w:val="BlockText"/>
      </w:pPr>
      <w:r>
        <w:t xml:space="preserve">A zero exactly on the unit circle at the target frequency angle.</w:t>
      </w:r>
    </w:p>
    <w:p>
      <w:r>
        <w:pict>
          <v:rect style="width:0;height:1.5pt" o:hralign="center" o:hrstd="t" o:hr="t"/>
        </w:pict>
      </w:r>
    </w:p>
    <w:bookmarkEnd w:id="123"/>
    <w:bookmarkEnd w:id="124"/>
    <w:bookmarkStart w:id="125" w:name="X4b163275584c0f5620b7db23af3c1a901d417c2"/>
    <w:p>
      <w:pPr>
        <w:pStyle w:val="Heading1"/>
      </w:pPr>
      <w:r>
        <w:t xml:space="preserve">42. One subtle issue students may ask about: pole-zero cancellation</w:t>
      </w:r>
    </w:p>
    <w:p>
      <w:pPr>
        <w:pStyle w:val="FirstParagraph"/>
      </w:pPr>
      <w:r>
        <w:t xml:space="preserve">Suppose numerator and denominator both contain</w:t>
      </w:r>
    </w:p>
    <w:p>
      <w:pPr>
        <w:pStyle w:val="BodyText"/>
      </w:pPr>
      <m:oMathPara>
        <m:oMathParaPr>
          <m:jc m:val="center"/>
        </m:oMathParaPr>
        <m:oMath>
          <m:r>
            <m:t>1</m:t>
          </m:r>
          <m:r>
            <m:rPr>
              <m:sty m:val="p"/>
            </m:rPr>
            <m:t>−</m:t>
          </m:r>
          <m:r>
            <m:t>a</m:t>
          </m:r>
          <m:sSup>
            <m:e>
              <m:r>
                <m:t>z</m:t>
              </m:r>
            </m:e>
            <m:sup>
              <m:r>
                <m:rPr>
                  <m:sty m:val="p"/>
                </m:rPr>
                <m:t>−</m:t>
              </m:r>
              <m:r>
                <m:t>1</m:t>
              </m:r>
            </m:sup>
          </m:sSup>
        </m:oMath>
      </m:oMathPara>
    </w:p>
    <w:p>
      <w:pPr>
        <w:pStyle w:val="FirstParagraph"/>
      </w:pPr>
      <w:r>
        <w:t xml:space="preserve">Algebraically they cancel.</w:t>
      </w:r>
    </w:p>
    <w:p>
      <w:pPr>
        <w:pStyle w:val="BodyText"/>
      </w:pPr>
      <w:r>
        <w:t xml:space="preserve">In practical system analysis, exact pole-zero cancellation can be delicate because numerical coefficient errors may leave a residual pole.</w:t>
      </w:r>
    </w:p>
    <w:p>
      <w:pPr>
        <w:pStyle w:val="BodyText"/>
      </w:pPr>
      <w:r>
        <w:t xml:space="preserve">For this lecture, the simpler rule is:</w:t>
      </w:r>
    </w:p>
    <w:p>
      <w:pPr>
        <w:pStyle w:val="BlockText"/>
      </w:pPr>
      <w:r>
        <w:t xml:space="preserve">Identify the poles of the effective transfer function after exact algebraic cancellation, but recognize that near-cancellation in physical or finite-precision systems may still matter.</w:t>
      </w:r>
    </w:p>
    <w:p>
      <w:pPr>
        <w:pStyle w:val="FirstParagraph"/>
      </w:pPr>
      <w:r>
        <w:t xml:space="preserve">That is a useful graduate-level aside.</w:t>
      </w:r>
    </w:p>
    <w:p>
      <w:r>
        <w:pict>
          <v:rect style="width:0;height:1.5pt" o:hralign="center" o:hrstd="t" o:hr="t"/>
        </w:pict>
      </w:r>
    </w:p>
    <w:bookmarkEnd w:id="125"/>
    <w:bookmarkStart w:id="126" w:name="X2f4447ed247f0717cda5b0c5717572302d8ed56"/>
    <w:p>
      <w:pPr>
        <w:pStyle w:val="Heading1"/>
      </w:pPr>
      <w:r>
        <w:t xml:space="preserve">43. Coefficient/root sanity check from the reserve slide</w:t>
      </w:r>
    </w:p>
    <w:p>
      <w:pPr>
        <w:pStyle w:val="FirstParagraph"/>
      </w:pPr>
      <w:r>
        <w:t xml:space="preserve">The reserve example is:</w:t>
      </w:r>
    </w:p>
    <w:p>
      <w:pPr>
        <w:pStyle w:val="BodyText"/>
      </w:pPr>
      <m:oMathPara>
        <m:oMathParaPr>
          <m:jc m:val="center"/>
        </m:oMathParaPr>
        <m:oMath>
          <m:r>
            <m:t>1</m:t>
          </m:r>
          <m:r>
            <m:rPr>
              <m:sty m:val="p"/>
            </m:rPr>
            <m:t>−</m:t>
          </m:r>
          <m:r>
            <m:t>1.4</m:t>
          </m:r>
          <m:sSup>
            <m:e>
              <m:r>
                <m:t>z</m:t>
              </m:r>
            </m:e>
            <m:sup>
              <m:r>
                <m:rPr>
                  <m:sty m:val="p"/>
                </m:rPr>
                <m:t>−</m:t>
              </m:r>
              <m:r>
                <m:t>1</m:t>
              </m:r>
            </m:sup>
          </m:sSup>
          <m:r>
            <m:rPr>
              <m:sty m:val="p"/>
            </m:rPr>
            <m:t>+</m:t>
          </m:r>
          <m:r>
            <m:t>0.45</m:t>
          </m:r>
          <m:sSup>
            <m:e>
              <m:r>
                <m:t>z</m:t>
              </m:r>
            </m:e>
            <m:sup>
              <m:r>
                <m:rPr>
                  <m:sty m:val="p"/>
                </m:rPr>
                <m:t>−</m:t>
              </m:r>
              <m:r>
                <m:t>2</m:t>
              </m:r>
            </m:sup>
          </m:sSup>
          <m:r>
            <m:rPr>
              <m:sty m:val="p"/>
            </m:rPr>
            <m:t>=</m:t>
          </m:r>
          <m:r>
            <m:rPr>
              <m:sty m:val="p"/>
            </m:rPr>
            <m:t>(</m:t>
          </m:r>
          <m:r>
            <m:t>1</m:t>
          </m:r>
          <m:r>
            <m:rPr>
              <m:sty m:val="p"/>
            </m:rPr>
            <m:t>−</m:t>
          </m:r>
          <m:r>
            <m:t>0.5</m:t>
          </m:r>
          <m:sSup>
            <m:e>
              <m:r>
                <m:t>z</m:t>
              </m:r>
            </m:e>
            <m:sup>
              <m:r>
                <m:rPr>
                  <m:sty m:val="p"/>
                </m:rPr>
                <m:t>−</m:t>
              </m:r>
              <m:r>
                <m:t>1</m:t>
              </m:r>
            </m:sup>
          </m:sSup>
          <m:r>
            <m:rPr>
              <m:sty m:val="p"/>
            </m:rPr>
            <m:t>)</m:t>
          </m:r>
          <m:r>
            <m:rPr>
              <m:sty m:val="p"/>
            </m:rPr>
            <m:t>(</m:t>
          </m:r>
          <m:r>
            <m:t>1</m:t>
          </m:r>
          <m:r>
            <m:rPr>
              <m:sty m:val="p"/>
            </m:rPr>
            <m:t>−</m:t>
          </m:r>
          <m:r>
            <m:t>0.9</m:t>
          </m:r>
          <m:sSup>
            <m:e>
              <m:r>
                <m:t>z</m:t>
              </m:r>
            </m:e>
            <m:sup>
              <m:r>
                <m:rPr>
                  <m:sty m:val="p"/>
                </m:rPr>
                <m:t>−</m:t>
              </m:r>
              <m:r>
                <m:t>1</m:t>
              </m:r>
            </m:sup>
          </m:sSup>
          <m:r>
            <m:rPr>
              <m:sty m:val="p"/>
            </m:rPr>
            <m:t>)</m:t>
          </m:r>
        </m:oMath>
      </m:oMathPara>
    </w:p>
    <w:p>
      <w:pPr>
        <w:pStyle w:val="FirstParagraph"/>
      </w:pPr>
      <w:r>
        <w:t xml:space="preserve">So poles are:</w:t>
      </w:r>
    </w:p>
    <w:p>
      <w:pPr>
        <w:pStyle w:val="BodyText"/>
      </w:pPr>
      <m:oMathPara>
        <m:oMathParaPr>
          <m:jc m:val="center"/>
        </m:oMathParaPr>
        <m:oMath>
          <m:r>
            <m:t>0.5</m:t>
          </m:r>
          <m:r>
            <m:rPr>
              <m:sty m:val="p"/>
            </m:rPr>
            <m:t>,</m:t>
          </m:r>
          <m:r>
            <m:t> </m:t>
          </m:r>
          <m:r>
            <m:t>0.9</m:t>
          </m:r>
        </m:oMath>
      </m:oMathPara>
    </w:p>
    <w:p>
      <w:pPr>
        <w:pStyle w:val="FirstParagraph"/>
      </w:pPr>
      <w:r>
        <w:t xml:space="preserve">For a causal system:</w:t>
      </w:r>
    </w:p>
    <w:p>
      <w:pPr>
        <w:pStyle w:val="BodyText"/>
      </w:pPr>
      <m:oMathPara>
        <m:oMathParaPr>
          <m:jc m:val="center"/>
        </m:oMathParaPr>
        <m:oMath>
          <m:borderBox>
            <m:e>
              <m:r>
                <m:rPr>
                  <m:sty m:val="p"/>
                </m:rPr>
                <m:t>|</m:t>
              </m:r>
              <m:r>
                <m:t>​</m:t>
              </m:r>
              <m:r>
                <m:t>z</m:t>
              </m:r>
              <m:r>
                <m:rPr>
                  <m:sty m:val="p"/>
                </m:rPr>
                <m:t>|</m:t>
              </m:r>
              <m:r>
                <m:t>​</m:t>
              </m:r>
              <m:r>
                <m:rPr>
                  <m:sty m:val="p"/>
                </m:rPr>
                <m:t>&gt;</m:t>
              </m:r>
              <m:r>
                <m:t>0.9</m:t>
              </m:r>
            </m:e>
          </m:borderBox>
        </m:oMath>
      </m:oMathPara>
    </w:p>
    <w:p>
      <w:pPr>
        <w:pStyle w:val="FirstParagraph"/>
      </w:pPr>
      <w:r>
        <w:t xml:space="preserve">Since</w:t>
      </w:r>
    </w:p>
    <w:p>
      <w:pPr>
        <w:pStyle w:val="BodyText"/>
      </w:pPr>
      <m:oMathPara>
        <m:oMathParaPr>
          <m:jc m:val="center"/>
        </m:oMathParaPr>
        <m:oMath>
          <m:r>
            <m:t>1</m:t>
          </m:r>
          <m:r>
            <m:rPr>
              <m:sty m:val="p"/>
            </m:rPr>
            <m:t>&gt;</m:t>
          </m:r>
          <m:r>
            <m:t>0.9</m:t>
          </m:r>
        </m:oMath>
      </m:oMathPara>
    </w:p>
    <w:p>
      <w:pPr>
        <w:pStyle w:val="FirstParagraph"/>
      </w:pPr>
      <w:r>
        <w:t xml:space="preserve">the unit circle lies in the ROC.</w:t>
      </w:r>
    </w:p>
    <w:p>
      <w:pPr>
        <w:pStyle w:val="BodyText"/>
      </w:pPr>
      <w:r>
        <w:t xml:space="preserve">Therefore:</w:t>
      </w:r>
    </w:p>
    <w:p>
      <w:pPr>
        <w:pStyle w:val="BodyText"/>
      </w:pPr>
      <m:oMathPara>
        <m:oMathParaPr>
          <m:jc m:val="center"/>
        </m:oMathParaPr>
        <m:oMath>
          <m:borderBox>
            <m:e>
              <m:r>
                <m:rPr>
                  <m:nor/>
                  <m:sty m:val="p"/>
                </m:rPr>
                <m:t>causal and stable</m:t>
              </m:r>
            </m:e>
          </m:borderBox>
        </m:oMath>
      </m:oMathPara>
    </w:p>
    <w:p>
      <w:pPr>
        <w:pStyle w:val="FirstParagraph"/>
      </w:pPr>
      <w:r>
        <w:t xml:space="preserve">The slide uses this as a fast sanity check.</w:t>
      </w:r>
    </w:p>
    <w:p>
      <w:r>
        <w:pict>
          <v:rect style="width:0;height:1.5pt" o:hralign="center" o:hrstd="t" o:hr="t"/>
        </w:pict>
      </w:r>
    </w:p>
    <w:bookmarkEnd w:id="126"/>
    <w:bookmarkStart w:id="127" w:name="X906d09e121cb307e7fe9f6a4a4747b9096235ab"/>
    <w:p>
      <w:pPr>
        <w:pStyle w:val="Heading1"/>
      </w:pPr>
      <w:r>
        <w:t xml:space="preserve">44. What I would expect from seniors</w:t>
      </w:r>
    </w:p>
    <w:p>
      <w:pPr>
        <w:pStyle w:val="FirstParagraph"/>
      </w:pPr>
      <w:r>
        <w:t xml:space="preserve">A senior should be able to:</w:t>
      </w:r>
    </w:p>
    <w:p>
      <w:pPr>
        <w:pStyle w:val="Compact"/>
        <w:numPr>
          <w:ilvl w:val="0"/>
          <w:numId w:val="1028"/>
        </w:numPr>
      </w:pPr>
      <w:r>
        <w:t xml:space="preserve">derive</w:t>
      </w:r>
      <w:r>
        <w:t xml:space="preserve"> </w:t>
      </w:r>
      <m:oMath>
        <m:r>
          <m:t>H</m:t>
        </m:r>
        <m:r>
          <m:rPr>
            <m:sty m:val="p"/>
          </m:rPr>
          <m:t>(</m:t>
        </m:r>
        <m:r>
          <m:t>z</m:t>
        </m:r>
        <m:r>
          <m:rPr>
            <m:sty m:val="p"/>
          </m:rPr>
          <m:t>)</m:t>
        </m:r>
      </m:oMath>
      <w:r>
        <w:t xml:space="preserve"> </w:t>
      </w:r>
      <w:r>
        <w:t xml:space="preserve">from a difference equation,</w:t>
      </w:r>
    </w:p>
    <w:p>
      <w:pPr>
        <w:pStyle w:val="Compact"/>
        <w:numPr>
          <w:ilvl w:val="0"/>
          <w:numId w:val="1028"/>
        </w:numPr>
      </w:pPr>
      <w:r>
        <w:t xml:space="preserve">factor it,</w:t>
      </w:r>
    </w:p>
    <w:p>
      <w:pPr>
        <w:pStyle w:val="Compact"/>
        <w:numPr>
          <w:ilvl w:val="0"/>
          <w:numId w:val="1028"/>
        </w:numPr>
      </w:pPr>
      <w:r>
        <w:t xml:space="preserve">identify poles/zeros,</w:t>
      </w:r>
    </w:p>
    <w:p>
      <w:pPr>
        <w:pStyle w:val="Compact"/>
        <w:numPr>
          <w:ilvl w:val="0"/>
          <w:numId w:val="1028"/>
        </w:numPr>
      </w:pPr>
      <w:r>
        <w:t xml:space="preserve">select a causal ROC,</w:t>
      </w:r>
    </w:p>
    <w:p>
      <w:pPr>
        <w:pStyle w:val="Compact"/>
        <w:numPr>
          <w:ilvl w:val="0"/>
          <w:numId w:val="1028"/>
        </w:numPr>
      </w:pPr>
      <w:r>
        <w:t xml:space="preserve">test stability,</w:t>
      </w:r>
    </w:p>
    <w:p>
      <w:pPr>
        <w:pStyle w:val="Compact"/>
        <w:numPr>
          <w:ilvl w:val="0"/>
          <w:numId w:val="1028"/>
        </w:numPr>
      </w:pPr>
      <w:r>
        <w:t xml:space="preserve">sketch qualitative frequency response from the pole-zero plot,</w:t>
      </w:r>
    </w:p>
    <w:p>
      <w:pPr>
        <w:pStyle w:val="Compact"/>
        <w:numPr>
          <w:ilvl w:val="0"/>
          <w:numId w:val="1028"/>
        </w:numPr>
      </w:pPr>
      <w:r>
        <w:t xml:space="preserve">explain a simple notch filter.</w:t>
      </w:r>
    </w:p>
    <w:p>
      <w:r>
        <w:pict>
          <v:rect style="width:0;height:1.5pt" o:hralign="center" o:hrstd="t" o:hr="t"/>
        </w:pict>
      </w:r>
    </w:p>
    <w:bookmarkEnd w:id="127"/>
    <w:bookmarkStart w:id="128" w:name="Xf99cef08e859a895b16aa8f44109fc43230a19a"/>
    <w:p>
      <w:pPr>
        <w:pStyle w:val="Heading1"/>
      </w:pPr>
      <w:r>
        <w:t xml:space="preserve">45. What I would additionally expect from graduate students</w:t>
      </w:r>
    </w:p>
    <w:p>
      <w:pPr>
        <w:pStyle w:val="FirstParagraph"/>
      </w:pPr>
      <w:r>
        <w:t xml:space="preserve">Graduate students should be able to:</w:t>
      </w:r>
    </w:p>
    <w:p>
      <w:pPr>
        <w:pStyle w:val="Compact"/>
        <w:numPr>
          <w:ilvl w:val="0"/>
          <w:numId w:val="1029"/>
        </w:numPr>
      </w:pPr>
      <w:r>
        <w:t xml:space="preserve">explain why ROC is essential to causality/stability,</w:t>
      </w:r>
    </w:p>
    <w:p>
      <w:pPr>
        <w:pStyle w:val="Compact"/>
        <w:numPr>
          <w:ilvl w:val="0"/>
          <w:numId w:val="1029"/>
        </w:numPr>
      </w:pPr>
      <w:r>
        <w:t xml:space="preserve">derive the geometric magnitude expression,</w:t>
      </w:r>
    </w:p>
    <w:p>
      <w:pPr>
        <w:pStyle w:val="Compact"/>
        <w:numPr>
          <w:ilvl w:val="0"/>
          <w:numId w:val="1029"/>
        </w:numPr>
      </w:pPr>
      <w:r>
        <w:t xml:space="preserve">connect pole radius to decay time,</w:t>
      </w:r>
    </w:p>
    <w:p>
      <w:pPr>
        <w:pStyle w:val="Compact"/>
        <w:numPr>
          <w:ilvl w:val="0"/>
          <w:numId w:val="1029"/>
        </w:numPr>
      </w:pPr>
      <w:r>
        <w:t xml:space="preserve">explain the frequency/time selectivity tradeoff,</w:t>
      </w:r>
    </w:p>
    <w:p>
      <w:pPr>
        <w:pStyle w:val="Compact"/>
        <w:numPr>
          <w:ilvl w:val="0"/>
          <w:numId w:val="1029"/>
        </w:numPr>
      </w:pPr>
      <w:r>
        <w:t xml:space="preserve">derive the conjugate-pair notch section,</w:t>
      </w:r>
    </w:p>
    <w:p>
      <w:pPr>
        <w:pStyle w:val="Compact"/>
        <w:numPr>
          <w:ilvl w:val="0"/>
          <w:numId w:val="1029"/>
        </w:numPr>
      </w:pPr>
      <w:r>
        <w:t xml:space="preserve">reason about normalization gain,</w:t>
      </w:r>
    </w:p>
    <w:p>
      <w:pPr>
        <w:pStyle w:val="Compact"/>
        <w:numPr>
          <w:ilvl w:val="0"/>
          <w:numId w:val="1029"/>
        </w:numPr>
      </w:pPr>
      <w:r>
        <w:t xml:space="preserve">discuss the impact of front-end filtering on later ML features.</w:t>
      </w:r>
    </w:p>
    <w:p>
      <w:r>
        <w:pict>
          <v:rect style="width:0;height:1.5pt" o:hralign="center" o:hrstd="t" o:hr="t"/>
        </w:pict>
      </w:r>
    </w:p>
    <w:bookmarkEnd w:id="128"/>
    <w:bookmarkStart w:id="129" w:name="Xd85da510986c572ad19b9282c06c1c15225a58a"/>
    <w:p>
      <w:pPr>
        <w:pStyle w:val="Heading1"/>
      </w:pPr>
      <w:r>
        <w:t xml:space="preserve">46. A strong answer to the exit ticket</w:t>
      </w:r>
    </w:p>
    <w:p>
      <w:pPr>
        <w:pStyle w:val="FirstParagraph"/>
      </w:pPr>
      <w:r>
        <w:t xml:space="preserve">The lecture's exit ticket asks:</w:t>
      </w:r>
    </w:p>
    <w:p>
      <w:pPr>
        <w:pStyle w:val="BlockText"/>
      </w:pPr>
      <w:r>
        <w:t xml:space="preserve">Why does a zero on the unit circle create a notch?</w:t>
      </w:r>
    </w:p>
    <w:p>
      <w:pPr>
        <w:pStyle w:val="FirstParagraph"/>
      </w:pPr>
      <w:r>
        <w:t xml:space="preserve">A weak answer:</w:t>
      </w:r>
    </w:p>
    <w:p>
      <w:pPr>
        <w:pStyle w:val="BlockText"/>
      </w:pPr>
      <w:r>
        <w:t xml:space="preserve">Because zeros reduce gain.</w:t>
      </w:r>
    </w:p>
    <w:p>
      <w:pPr>
        <w:pStyle w:val="FirstParagraph"/>
      </w:pPr>
      <w:r>
        <w:t xml:space="preserve">A good answer:</w:t>
      </w:r>
    </w:p>
    <w:p>
      <w:pPr>
        <w:pStyle w:val="BlockText"/>
      </w:pPr>
      <w:r>
        <w:t xml:space="preserve">Because at the zero's angle the unit-circle evaluation point</w:t>
      </w:r>
      <w:r>
        <w:t xml:space="preserve"> </w:t>
      </w:r>
      <m:oMath>
        <m:sSup>
          <m:e>
            <m:r>
              <m:t>e</m:t>
            </m:r>
          </m:e>
          <m:sup>
            <m:r>
              <m:t>j</m:t>
            </m:r>
            <m:r>
              <m:t>ω</m:t>
            </m:r>
          </m:sup>
        </m:sSup>
      </m:oMath>
      <w:r>
        <w:t xml:space="preserve"> </w:t>
      </w:r>
      <w:r>
        <w:t xml:space="preserve">coincides with the zero, making one numerator distance zero.</w:t>
      </w:r>
    </w:p>
    <w:p>
      <w:pPr>
        <w:pStyle w:val="FirstParagraph"/>
      </w:pPr>
      <w:r>
        <w:t xml:space="preserve">An excellent answer:</w:t>
      </w:r>
    </w:p>
    <w:p>
      <w:pPr>
        <w:pStyle w:val="BodyText"/>
      </w:pPr>
      <m:oMathPara>
        <m:oMathParaPr>
          <m:jc m:val="center"/>
        </m:oMathParaPr>
        <m:oMath>
          <m:r>
            <m:rPr>
              <m:sty m:val="p"/>
            </m:rPr>
            <m:t>|</m:t>
          </m:r>
          <m:r>
            <m:t>​</m:t>
          </m:r>
          <m:r>
            <m:t>H</m:t>
          </m:r>
          <m:r>
            <m:rPr>
              <m:sty m:val="p"/>
            </m:rPr>
            <m:t>(</m:t>
          </m:r>
          <m:sSup>
            <m:e>
              <m:r>
                <m:t>e</m:t>
              </m:r>
            </m:e>
            <m:sup>
              <m:r>
                <m:t>j</m:t>
              </m:r>
              <m:r>
                <m:t>ω</m:t>
              </m:r>
            </m:sup>
          </m:sSup>
          <m:r>
            <m:rPr>
              <m:sty m:val="p"/>
            </m:rPr>
            <m:t>)</m:t>
          </m:r>
          <m:r>
            <m:rPr>
              <m:sty m:val="p"/>
            </m:rPr>
            <m:t>|</m:t>
          </m:r>
          <m:r>
            <m:t>​</m:t>
          </m:r>
          <m:r>
            <m:rPr>
              <m:sty m:val="p"/>
            </m:rPr>
            <m:t>=</m:t>
          </m:r>
          <m:r>
            <m:rPr>
              <m:sty m:val="p"/>
            </m:rPr>
            <m:t>|</m:t>
          </m:r>
          <m:r>
            <m:t>​</m:t>
          </m:r>
          <m:r>
            <m:t>K</m:t>
          </m:r>
          <m:r>
            <m:rPr>
              <m:sty m:val="p"/>
            </m:rPr>
            <m:t>|</m:t>
          </m:r>
          <m:r>
            <m:t>​</m:t>
          </m:r>
          <m:f>
            <m:fPr>
              <m:type m:val="bar"/>
            </m:fPr>
            <m:num>
              <m:nary>
                <m:naryPr>
                  <m:chr m:val="∏"/>
                  <m:limLoc m:val="undOvr"/>
                  <m:subHide m:val="off"/>
                  <m:supHide m:val="on"/>
                </m:naryPr>
                <m:sub>
                  <m:r>
                    <m:t>k</m:t>
                  </m:r>
                </m:sub>
                <m:sup>
                  <m:r>
                    <m:t>​</m:t>
                  </m:r>
                </m:sup>
                <m:e>
                  <m:r>
                    <m:rPr>
                      <m:sty m:val="p"/>
                    </m:rPr>
                    <m:t>|</m:t>
                  </m:r>
                </m:e>
              </m:nary>
              <m:r>
                <m:t>​</m:t>
              </m:r>
              <m:sSup>
                <m:e>
                  <m:r>
                    <m:t>e</m:t>
                  </m:r>
                </m:e>
                <m:sup>
                  <m:r>
                    <m:t>j</m:t>
                  </m:r>
                  <m:r>
                    <m:t>ω</m:t>
                  </m:r>
                </m:sup>
              </m:sSup>
              <m:r>
                <m:rPr>
                  <m:sty m:val="p"/>
                </m:rPr>
                <m:t>−</m:t>
              </m:r>
              <m:sSub>
                <m:e>
                  <m:r>
                    <m:t>z</m:t>
                  </m:r>
                </m:e>
                <m:sub>
                  <m:r>
                    <m:t>k</m:t>
                  </m:r>
                </m:sub>
              </m:sSub>
              <m:r>
                <m:rPr>
                  <m:sty m:val="p"/>
                </m:rPr>
                <m:t>|</m:t>
              </m:r>
              <m:r>
                <m:t>​</m:t>
              </m:r>
            </m:num>
            <m:den>
              <m:nary>
                <m:naryPr>
                  <m:chr m:val="∏"/>
                  <m:limLoc m:val="undOvr"/>
                  <m:subHide m:val="off"/>
                  <m:supHide m:val="on"/>
                </m:naryPr>
                <m:sub>
                  <m:r>
                    <m:t>m</m:t>
                  </m:r>
                </m:sub>
                <m:sup>
                  <m:r>
                    <m:t>​</m:t>
                  </m:r>
                </m:sup>
                <m:e>
                  <m:r>
                    <m:rPr>
                      <m:sty m:val="p"/>
                    </m:rPr>
                    <m:t>|</m:t>
                  </m:r>
                </m:e>
              </m:nary>
              <m:r>
                <m:t>​</m:t>
              </m:r>
              <m:sSup>
                <m:e>
                  <m:r>
                    <m:t>e</m:t>
                  </m:r>
                </m:e>
                <m:sup>
                  <m:r>
                    <m:t>j</m:t>
                  </m:r>
                  <m:r>
                    <m:t>ω</m:t>
                  </m:r>
                </m:sup>
              </m:sSup>
              <m:r>
                <m:rPr>
                  <m:sty m:val="p"/>
                </m:rPr>
                <m:t>−</m:t>
              </m:r>
              <m:sSub>
                <m:e>
                  <m:r>
                    <m:t>p</m:t>
                  </m:r>
                </m:e>
                <m:sub>
                  <m:r>
                    <m:t>m</m:t>
                  </m:r>
                </m:sub>
              </m:sSub>
              <m:r>
                <m:rPr>
                  <m:sty m:val="p"/>
                </m:rPr>
                <m:t>|</m:t>
              </m:r>
              <m:r>
                <m:t>​</m:t>
              </m:r>
            </m:den>
          </m:f>
        </m:oMath>
      </m:oMathPara>
    </w:p>
    <w:p>
      <w:pPr>
        <w:pStyle w:val="FirstParagraph"/>
      </w:pPr>
      <w:r>
        <w:t xml:space="preserve">If</w:t>
      </w:r>
    </w:p>
    <w:p>
      <w:pPr>
        <w:pStyle w:val="BodyText"/>
      </w:pPr>
      <m:oMathPara>
        <m:oMathParaPr>
          <m:jc m:val="center"/>
        </m:oMathParaPr>
        <m:oMath>
          <m:sSub>
            <m:e>
              <m:r>
                <m:t>z</m:t>
              </m:r>
            </m:e>
            <m:sub>
              <m:r>
                <m:t>0</m:t>
              </m:r>
            </m:sub>
          </m:sSub>
          <m:r>
            <m:rPr>
              <m:sty m:val="p"/>
            </m:rPr>
            <m:t>=</m:t>
          </m:r>
          <m:sSup>
            <m:e>
              <m:r>
                <m:t>e</m:t>
              </m:r>
            </m:e>
            <m:sup>
              <m:r>
                <m:t>j</m:t>
              </m:r>
              <m:sSub>
                <m:e>
                  <m:r>
                    <m:t>ω</m:t>
                  </m:r>
                </m:e>
                <m:sub>
                  <m:r>
                    <m:t>0</m:t>
                  </m:r>
                </m:sub>
              </m:sSub>
            </m:sup>
          </m:sSup>
        </m:oMath>
      </m:oMathPara>
    </w:p>
    <w:p>
      <w:pPr>
        <w:pStyle w:val="FirstParagraph"/>
      </w:pPr>
      <w:r>
        <w:t xml:space="preserve">then at</w:t>
      </w:r>
      <w:r>
        <w:t xml:space="preserve"> </w:t>
      </w:r>
      <m:oMath>
        <m:r>
          <m:t>ω</m:t>
        </m:r>
        <m:r>
          <m:rPr>
            <m:sty m:val="p"/>
          </m:rPr>
          <m:t>=</m:t>
        </m:r>
        <m:sSub>
          <m:e>
            <m:r>
              <m:t>ω</m:t>
            </m:r>
          </m:e>
          <m:sub>
            <m:r>
              <m:t>0</m:t>
            </m:r>
          </m:sub>
        </m:sSub>
      </m:oMath>
      <w:r>
        <w:t xml:space="preserve">,</w:t>
      </w:r>
    </w:p>
    <w:p>
      <w:pPr>
        <w:pStyle w:val="BodyText"/>
      </w:pPr>
      <m:oMathPara>
        <m:oMathParaPr>
          <m:jc m:val="center"/>
        </m:oMathParaPr>
        <m:oMath>
          <m:r>
            <m:rPr>
              <m:sty m:val="p"/>
            </m:rPr>
            <m:t>|</m:t>
          </m:r>
          <m:r>
            <m:t>​</m:t>
          </m:r>
          <m:sSup>
            <m:e>
              <m:r>
                <m:t>e</m:t>
              </m:r>
            </m:e>
            <m:sup>
              <m:r>
                <m:t>j</m:t>
              </m:r>
              <m:sSub>
                <m:e>
                  <m:r>
                    <m:t>ω</m:t>
                  </m:r>
                </m:e>
                <m:sub>
                  <m:r>
                    <m:t>0</m:t>
                  </m:r>
                </m:sub>
              </m:sSub>
            </m:sup>
          </m:sSup>
          <m:r>
            <m:rPr>
              <m:sty m:val="p"/>
            </m:rPr>
            <m:t>−</m:t>
          </m:r>
          <m:sSub>
            <m:e>
              <m:r>
                <m:t>z</m:t>
              </m:r>
            </m:e>
            <m:sub>
              <m:r>
                <m:t>0</m:t>
              </m:r>
            </m:sub>
          </m:sSub>
          <m:r>
            <m:rPr>
              <m:sty m:val="p"/>
            </m:rPr>
            <m:t>|</m:t>
          </m:r>
          <m:r>
            <m:t>​</m:t>
          </m:r>
          <m:r>
            <m:rPr>
              <m:sty m:val="p"/>
            </m:rPr>
            <m:t>=</m:t>
          </m:r>
          <m:r>
            <m:t>0</m:t>
          </m:r>
        </m:oMath>
      </m:oMathPara>
    </w:p>
    <w:p>
      <w:pPr>
        <w:pStyle w:val="FirstParagraph"/>
      </w:pPr>
      <w:r>
        <w:t xml:space="preserve">so</w:t>
      </w:r>
    </w:p>
    <w:p>
      <w:pPr>
        <w:pStyle w:val="BodyText"/>
      </w:pPr>
      <m:oMathPara>
        <m:oMathParaPr>
          <m:jc m:val="center"/>
        </m:oMathParaPr>
        <m:oMath>
          <m:borderBox>
            <m:e>
              <m:r>
                <m:rPr>
                  <m:sty m:val="p"/>
                </m:rPr>
                <m:t>|</m:t>
              </m:r>
              <m:r>
                <m:t>​</m:t>
              </m:r>
              <m:r>
                <m:t>H</m:t>
              </m:r>
              <m:r>
                <m:rPr>
                  <m:sty m:val="p"/>
                </m:rPr>
                <m:t>(</m:t>
              </m:r>
              <m:sSup>
                <m:e>
                  <m:r>
                    <m:t>e</m:t>
                  </m:r>
                </m:e>
                <m:sup>
                  <m:r>
                    <m:t>j</m:t>
                  </m:r>
                  <m:sSub>
                    <m:e>
                      <m:r>
                        <m:t>ω</m:t>
                      </m:r>
                    </m:e>
                    <m:sub>
                      <m:r>
                        <m:t>0</m:t>
                      </m:r>
                    </m:sub>
                  </m:sSub>
                </m:sup>
              </m:sSup>
              <m:r>
                <m:rPr>
                  <m:sty m:val="p"/>
                </m:rPr>
                <m:t>)</m:t>
              </m:r>
              <m:r>
                <m:rPr>
                  <m:sty m:val="p"/>
                </m:rPr>
                <m:t>|</m:t>
              </m:r>
              <m:r>
                <m:t>​</m:t>
              </m:r>
              <m:r>
                <m:rPr>
                  <m:sty m:val="p"/>
                </m:rPr>
                <m:t>=</m:t>
              </m:r>
              <m:r>
                <m:t>0</m:t>
              </m:r>
            </m:e>
          </m:borderBox>
        </m:oMath>
      </m:oMathPara>
    </w:p>
    <w:p>
      <w:pPr>
        <w:pStyle w:val="FirstParagraph"/>
      </w:pPr>
      <w:r>
        <w:t xml:space="preserve">That is a full geometric explanation.</w:t>
      </w:r>
    </w:p>
    <w:p>
      <w:r>
        <w:pict>
          <v:rect style="width:0;height:1.5pt" o:hralign="center" o:hrstd="t" o:hr="t"/>
        </w:pict>
      </w:r>
    </w:p>
    <w:bookmarkEnd w:id="129"/>
    <w:bookmarkStart w:id="130" w:name="Xaad91e4ca5dc67e1bc636482eea2c1daa65ba97"/>
    <w:p>
      <w:pPr>
        <w:pStyle w:val="Heading1"/>
      </w:pPr>
      <w:r>
        <w:t xml:space="preserve">47. The deepest idea of the lecture</w:t>
      </w:r>
    </w:p>
    <w:p>
      <w:pPr>
        <w:pStyle w:val="FirstParagraph"/>
      </w:pPr>
      <w:r>
        <w:t xml:space="preserve">I would keep coming back to this picture:</w:t>
      </w:r>
    </w:p>
    <w:p>
      <w:pPr>
        <w:pStyle w:val="BodyText"/>
      </w:pPr>
      <m:oMathPara>
        <m:oMathParaPr>
          <m:jc m:val="center"/>
        </m:oMathParaPr>
        <m:oMath>
          <m:borderBox>
            <m:e>
              <m:r>
                <m:rPr>
                  <m:nor/>
                  <m:sty m:val="p"/>
                </m:rPr>
                <m:t>coefficients</m:t>
              </m:r>
              <m:r>
                <m:rPr>
                  <m:sty m:val="p"/>
                </m:rPr>
                <m:t>→</m:t>
              </m:r>
              <m:r>
                <m:rPr>
                  <m:nor/>
                  <m:sty m:val="p"/>
                </m:rPr>
                <m:t>roots</m:t>
              </m:r>
              <m:r>
                <m:rPr>
                  <m:sty m:val="p"/>
                </m:rPr>
                <m:t>→</m:t>
              </m:r>
              <m:r>
                <m:rPr>
                  <m:nor/>
                  <m:sty m:val="p"/>
                </m:rPr>
                <m:t>geometry</m:t>
              </m:r>
              <m:r>
                <m:rPr>
                  <m:sty m:val="p"/>
                </m:rPr>
                <m:t>→</m:t>
              </m:r>
              <m:r>
                <m:rPr>
                  <m:nor/>
                  <m:sty m:val="p"/>
                </m:rPr>
                <m:t>behavior</m:t>
              </m:r>
            </m:e>
          </m:borderBox>
        </m:oMath>
      </m:oMathPara>
    </w:p>
    <w:p>
      <w:pPr>
        <w:pStyle w:val="FirstParagraph"/>
      </w:pPr>
      <w:r>
        <w:t xml:space="preserve">The coefficients are what you implement.</w:t>
      </w:r>
    </w:p>
    <w:p>
      <w:pPr>
        <w:pStyle w:val="BodyText"/>
      </w:pPr>
      <w:r>
        <w:t xml:space="preserve">The poles and zeros are what you reason with.</w:t>
      </w:r>
    </w:p>
    <w:p>
      <w:pPr>
        <w:pStyle w:val="BodyText"/>
      </w:pPr>
      <w:r>
        <w:t xml:space="preserve">The ROC tells you causality and stability.</w:t>
      </w:r>
    </w:p>
    <w:p>
      <w:pPr>
        <w:pStyle w:val="BodyText"/>
      </w:pPr>
      <w:r>
        <w:t xml:space="preserve">The unit circle tells you frequency response.</w:t>
      </w:r>
    </w:p>
    <w:p>
      <w:pPr>
        <w:pStyle w:val="BodyText"/>
      </w:pPr>
      <w:r>
        <w:t xml:space="preserve">And the physical/audio consequences follow from where everything sits relative to that circle.</w:t>
      </w:r>
    </w:p>
    <w:p>
      <w:pPr>
        <w:pStyle w:val="BodyText"/>
      </w:pPr>
      <w:r>
        <w:t xml:space="preserve">So the entire Week 3 story becomes:</w:t>
      </w:r>
    </w:p>
    <w:p>
      <w:pPr>
        <w:pStyle w:val="BodyText"/>
      </w:pPr>
      <m:oMathPara>
        <m:oMathParaPr>
          <m:jc m:val="center"/>
        </m:oMathParaPr>
        <m:oMath>
          <m:borderBox>
            <m:e>
              <m:r>
                <m:rPr>
                  <m:nor/>
                  <m:sty m:val="p"/>
                </m:rPr>
                <m:t>difference equation</m:t>
              </m:r>
              <m:r>
                <m:rPr>
                  <m:sty m:val="p"/>
                </m:rPr>
                <m:t>→</m:t>
              </m:r>
              <m:r>
                <m:t>H</m:t>
              </m:r>
              <m:r>
                <m:rPr>
                  <m:sty m:val="p"/>
                </m:rPr>
                <m:t>(</m:t>
              </m:r>
              <m:r>
                <m:t>z</m:t>
              </m:r>
              <m:r>
                <m:rPr>
                  <m:sty m:val="p"/>
                </m:rPr>
                <m:t>)</m:t>
              </m:r>
              <m:r>
                <m:rPr>
                  <m:sty m:val="p"/>
                </m:rPr>
                <m:t>→</m:t>
              </m:r>
              <m:r>
                <m:rPr>
                  <m:nor/>
                  <m:sty m:val="p"/>
                </m:rPr>
                <m:t>zeros, poles, ROC</m:t>
              </m:r>
              <m:r>
                <m:rPr>
                  <m:sty m:val="p"/>
                </m:rPr>
                <m:t>→</m:t>
              </m:r>
              <m:r>
                <m:rPr>
                  <m:nor/>
                  <m:sty m:val="p"/>
                </m:rPr>
                <m:t>causality/stability</m:t>
              </m:r>
              <m:r>
                <m:rPr>
                  <m:sty m:val="p"/>
                </m:rPr>
                <m:t>→</m:t>
              </m:r>
              <m:r>
                <m:t>H</m:t>
              </m:r>
              <m:r>
                <m:rPr>
                  <m:sty m:val="p"/>
                </m:rPr>
                <m:t>(</m:t>
              </m:r>
              <m:sSup>
                <m:e>
                  <m:r>
                    <m:t>e</m:t>
                  </m:r>
                </m:e>
                <m:sup>
                  <m:r>
                    <m:t>j</m:t>
                  </m:r>
                  <m:r>
                    <m:t>ω</m:t>
                  </m:r>
                </m:sup>
              </m:sSup>
              <m:r>
                <m:rPr>
                  <m:sty m:val="p"/>
                </m:rPr>
                <m:t>)</m:t>
              </m:r>
              <m:r>
                <m:rPr>
                  <m:sty m:val="p"/>
                </m:rPr>
                <m:t>→</m:t>
              </m:r>
              <m:r>
                <m:rPr>
                  <m:nor/>
                  <m:sty m:val="p"/>
                </m:rPr>
                <m:t>sound</m:t>
              </m:r>
            </m:e>
          </m:borderBox>
        </m:oMath>
      </m:oMathPara>
    </w:p>
    <w:p>
      <w:pPr>
        <w:pStyle w:val="FirstParagraph"/>
      </w:pPr>
      <w:r>
        <w:t xml:space="preserve">That is why this lecture is such an important turning point: students stop seeing a digital filter mainly as a string of coefficients and begin seeing it as</w:t>
      </w:r>
      <w:r>
        <w:t xml:space="preserve"> </w:t>
      </w:r>
      <w:r>
        <w:rPr>
          <w:b/>
          <w:bCs/>
        </w:rPr>
        <w:t xml:space="preserve">geometry in the z-plane</w:t>
      </w:r>
      <w:r>
        <w:t xml:space="preserve">.</w:t>
      </w:r>
    </w:p>
    <w:bookmarkEnd w:id="130"/>
    <w:bookmarkEnd w:id="131"/>
    <w:bookmarkStart w:id="132" w:name="Xf11488576e023b96304f0b788f183e3425c6aa6"/>
    <w:p>
      <w:pPr>
        <w:pStyle w:val="SourceCode"/>
      </w:pPr>
    </w:p>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sandbox:/mnt/data/week3_dsp_ml/Week3_DSP_ML_Code.ipynb" TargetMode="External" /><Relationship Type="http://schemas.openxmlformats.org/officeDocument/2006/relationships/hyperlink" Id="rId23" Target="sandbox:/mnt/data/week3_dsp_ml/Week3_DSP_ML_Code.py" TargetMode="External" /><Relationship Type="http://schemas.openxmlformats.org/officeDocument/2006/relationships/hyperlink" Id="rId18" Target="sandbox:/mnt/data/week3_dsp_ml/Week3_DSP_ML_Complete_Package.zip" TargetMode="External" /><Relationship Type="http://schemas.openxmlformats.org/officeDocument/2006/relationships/hyperlink" Id="rId24" Target="sandbox:/mnt/data/week3_dsp_ml/Week3_Homework_Quiz_Solutions.docx" TargetMode="External" /><Relationship Type="http://schemas.openxmlformats.org/officeDocument/2006/relationships/hyperlink" Id="rId20" Target="sandbox:/mnt/data/week3_dsp_ml/Week3_Lecture5_zTransform_ROC.pptx" TargetMode="External" /><Relationship Type="http://schemas.openxmlformats.org/officeDocument/2006/relationships/hyperlink" Id="rId21" Target="sandbox:/mnt/data/week3_dsp_ml/Week3_Lecture6_Transfer_Functions_PoleZero.pptx" TargetMode="External" /><Relationship Type="http://schemas.openxmlformats.org/officeDocument/2006/relationships/hyperlink" Id="rId26" Target="sandbox:/mnt/data/week3_dsp_ml/audio/01_voice_with_60Hz_hum.wav" TargetMode="External" /><Relationship Type="http://schemas.openxmlformats.org/officeDocument/2006/relationships/hyperlink" Id="rId27" Target="sandbox:/mnt/data/week3_dsp_ml/audio/02_voice_after_60Hz_notch.wav" TargetMode="External" /></Relationships>
</file>

<file path=word/_rels/footnotes.xml.rels><?xml version="1.0" encoding="UTF-8"?><Relationships xmlns="http://schemas.openxmlformats.org/package/2006/relationships"><Relationship Type="http://schemas.openxmlformats.org/officeDocument/2006/relationships/hyperlink" Id="rId22" Target="sandbox:/mnt/data/week3_dsp_ml/Week3_DSP_ML_Code.ipynb" TargetMode="External" /><Relationship Type="http://schemas.openxmlformats.org/officeDocument/2006/relationships/hyperlink" Id="rId23" Target="sandbox:/mnt/data/week3_dsp_ml/Week3_DSP_ML_Code.py" TargetMode="External" /><Relationship Type="http://schemas.openxmlformats.org/officeDocument/2006/relationships/hyperlink" Id="rId18" Target="sandbox:/mnt/data/week3_dsp_ml/Week3_DSP_ML_Complete_Package.zip" TargetMode="External" /><Relationship Type="http://schemas.openxmlformats.org/officeDocument/2006/relationships/hyperlink" Id="rId24" Target="sandbox:/mnt/data/week3_dsp_ml/Week3_Homework_Quiz_Solutions.docx" TargetMode="External" /><Relationship Type="http://schemas.openxmlformats.org/officeDocument/2006/relationships/hyperlink" Id="rId20" Target="sandbox:/mnt/data/week3_dsp_ml/Week3_Lecture5_zTransform_ROC.pptx" TargetMode="External" /><Relationship Type="http://schemas.openxmlformats.org/officeDocument/2006/relationships/hyperlink" Id="rId21" Target="sandbox:/mnt/data/week3_dsp_ml/Week3_Lecture6_Transfer_Functions_PoleZero.pptx" TargetMode="External" /><Relationship Type="http://schemas.openxmlformats.org/officeDocument/2006/relationships/hyperlink" Id="rId26" Target="sandbox:/mnt/data/week3_dsp_ml/audio/01_voice_with_60Hz_hum.wav" TargetMode="External" /><Relationship Type="http://schemas.openxmlformats.org/officeDocument/2006/relationships/hyperlink" Id="rId27" Target="sandbox:/mnt/data/week3_dsp_ml/audio/02_voice_after_60Hz_notch.wa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2026-08-21T00:50:14Z</dcterms:created>
  <dcterms:modified xsi:type="dcterms:W3CDTF">2026-08-21T00:50:14Z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