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根据《中华人民共和国行政处罚法》第六十四条规定，你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</w:t>
      </w:r>
      <w:r>
        <w:rPr>
          <w:rFonts w:hint="eastAsia" w:ascii="仿宋_GB2312" w:eastAsia="仿宋_GB2312"/>
          <w:sz w:val="24"/>
        </w:rPr>
        <w:t>不按时参加听证会且未事先说明理由的，视为放弃听证权利。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A767B71"/>
    <w:rsid w:val="26F22487"/>
    <w:rsid w:val="2D672760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1</TotalTime>
  <ScaleCrop>false</ScaleCrop>
  <LinksUpToDate>false</LinksUpToDate>
  <CharactersWithSpaces>939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2021-10-31T00:54:09Z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B79CE3CA1E3F4F1B88B64C1000630BE9</vt:lpwstr>
  </property>
</Properties>
</file>