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31115</wp:posOffset>
                </wp:positionV>
                <wp:extent cx="5255895" cy="0"/>
                <wp:effectExtent l="0" t="19050" r="190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2.45pt;height:0pt;width:413.85pt;z-index:251660288;mso-width-relative:page;mso-height-relative:page;" filled="f" stroked="t" coordsize="21600,21600" o:gfxdata="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B5ZwfUAAAABQEAAA8AAAAAAAAAAQAgAAAAIgAAAGRycy9kb3ducmV2&#10;LnhtbFBLAQIUABQAAAAIAIdO4kCxJNwSAAIAAP8DAAAOAAAAAAAAAAEAIAAAACMBAABkcnMvZTJv&#10;RG9jLnhtbFBLBQYAAAAABgAGAFkBAACV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检查方案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一、被检查单位：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二、监察类型或方式：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{cellIdx1}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/>
          <w:sz w:val="24"/>
          <w:szCs w:val="24"/>
        </w:rPr>
        <w:t>三、计划检查时间：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{cellIdx2}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四、煤矿企业概况：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{cellIdx3}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五、检查地点: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{cellIdx4}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六、检查的主要内容和分工见明细表(详见《检查分工明细表》)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七、其他事项：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{cellIdx6}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附件：检查分工明细表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{cellIdx8}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{cellIdx9}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带队人（签名）: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{cellIdx10}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{cellIdx11}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审批人（签名）: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{cellIdx12}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{cellIdx13}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</w:p>
    <w:p>
      <w:pPr>
        <w:spacing w:line="480" w:lineRule="auto"/>
        <w:rPr>
          <w:rFonts w:ascii="仿宋_GB2312" w:hAnsi="仿宋" w:eastAsia="仿宋_GB2312"/>
          <w:sz w:val="24"/>
          <w:szCs w:val="24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2098" w:right="1474" w:bottom="1985" w:left="1588" w:header="851" w:footer="992" w:gutter="0"/>
          <w:pgNumType w:start="1"/>
          <w:cols w:space="425" w:num="1"/>
          <w:titlePg/>
          <w:docGrid w:type="lines" w:linePitch="312" w:charSpace="0"/>
        </w:sectPr>
      </w:pPr>
    </w:p>
    <w:tbl>
      <w:tblPr>
        <w:tblStyle w:val="6"/>
        <w:tblW w:w="14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04"/>
        <w:gridCol w:w="2691"/>
        <w:gridCol w:w="1560"/>
        <w:gridCol w:w="141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检查事项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检查内容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调整情况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{categoryName}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{ite</w:t>
            </w:r>
            <w:bookmarkStart w:id="0" w:name="_GoBack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m</w:t>
            </w:r>
            <w:bookmarkEnd w:id="0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Content}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{basis}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{positions}</w:t>
            </w:r>
          </w:p>
        </w:tc>
        <w:tc>
          <w:tcPr>
            <w:tcW w:w="1417" w:type="dxa"/>
            <w:vAlign w:val="center"/>
          </w:tcPr>
          <w:p>
            <w:pPr>
              <w:spacing w:line="480" w:lineRule="auto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{personNames}</w:t>
            </w:r>
          </w:p>
        </w:tc>
        <w:tc>
          <w:tcPr>
            <w:tcW w:w="1277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</w:tbl>
    <w:p/>
    <w:sectPr>
      <w:headerReference r:id="rId7" w:type="default"/>
      <w:footerReference r:id="rId8" w:type="default"/>
      <w:pgSz w:w="16838" w:h="11906" w:orient="landscape"/>
      <w:pgMar w:top="1800" w:right="1276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K3ViR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inorEastAsia" w:hAnsi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inorEastAsia" w:hAnsi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</w:t>
    </w:r>
    <w:r>
      <w:rPr>
        <w:rFonts w:hint="eastAsia" w:asciiTheme="minorEastAsia" w:hAnsiTheme="minorEastAsia" w:cstheme="minor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4515485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5.55pt;margin-top:0pt;height:144pt;width:144pt;mso-position-horizontal-relative:margin;mso-wrap-style:none;z-index:251661312;mso-width-relative:page;mso-height-relative:page;" filled="f" stroked="f" coordsize="21600,21600" o:gfxdata="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xPjf7SAAAACAEAAA8AAAAAAAAAAQAgAAAAIgAAAGRycy9kb3ducmV2&#10;LnhtbFBLAQIUABQAAAAIAIdO4kD6u++myQEAAJkDAAAOAAAAAAAAAAEAIAAAACE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rPr>
        <w:rFonts w:ascii="黑体" w:hAnsi="黑体" w:eastAsia="黑体"/>
        <w:sz w:val="32"/>
        <w:szCs w:val="32"/>
      </w:rPr>
    </w:pPr>
    <w:r>
      <w:rPr>
        <w:rFonts w:hint="eastAsia" w:ascii="黑体" w:hAnsi="黑体" w:eastAsia="黑体"/>
        <w:sz w:val="32"/>
        <w:szCs w:val="32"/>
      </w:rPr>
      <w:t>附件</w:t>
    </w:r>
  </w:p>
  <w:p>
    <w:pPr>
      <w:jc w:val="center"/>
      <w:rPr>
        <w:rFonts w:ascii="仿宋" w:hAnsi="仿宋" w:eastAsia="仿宋"/>
        <w:b/>
        <w:sz w:val="32"/>
        <w:szCs w:val="32"/>
      </w:rPr>
    </w:pPr>
    <w:r>
      <w:rPr>
        <w:rFonts w:hint="eastAsia" w:ascii="仿宋" w:hAnsi="仿宋" w:eastAsia="仿宋" w:cs="仿宋"/>
        <w:b/>
        <w:sz w:val="32"/>
        <w:szCs w:val="32"/>
      </w:rPr>
      <w:t>检查分工明细表</w:t>
    </w:r>
    <w:r>
      <w:rPr>
        <w:rFonts w:ascii="仿宋" w:hAnsi="仿宋" w:eastAsia="仿宋"/>
        <w:b/>
        <w:sz w:val="32"/>
        <w:szCs w:val="32"/>
      </w:rPr>
      <w:t xml:space="preserve"> </w:t>
    </w:r>
  </w:p>
  <w:p>
    <w:pPr>
      <w:pStyle w:val="4"/>
      <w:pBdr>
        <w:bottom w:val="single" w:color="auto" w:sz="6" w:space="0"/>
      </w:pBdr>
      <w:jc w:val="right"/>
      <w:rPr>
        <w:rFonts w:asciiTheme="minorEastAsia" w:hAnsiTheme="minorEastAsia"/>
      </w:rPr>
    </w:pPr>
  </w:p>
  <w:p>
    <w:pPr>
      <w:pStyle w:val="4"/>
      <w:pBdr>
        <w:bottom w:val="single" w:color="auto" w:sz="6" w:space="0"/>
      </w:pBdr>
      <w:jc w:val="right"/>
      <w:rPr>
        <w:rFonts w:asciiTheme="minorEastAsia" w:hAnsi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0715D"/>
    <w:rsid w:val="03DA21DA"/>
    <w:rsid w:val="2CDF087B"/>
    <w:rsid w:val="30FA726F"/>
    <w:rsid w:val="38907801"/>
    <w:rsid w:val="3FD922EE"/>
    <w:rsid w:val="42921F2A"/>
    <w:rsid w:val="6C096877"/>
    <w:rsid w:val="70532E71"/>
    <w:rsid w:val="7A5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6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2021-09-29T01:53:00Z</dcterms:created>
  <dc:creator>chisNa</dc:creator>
  <cp:lastModifiedBy>chisNa</cp:lastModifiedBy>
  <dcterms:modified xsi:type="dcterms:W3CDTF">2021-10-18T03:20:58Z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476F4C69B2C34FA393AA3AD3FCDA006A</vt:lpwstr>
  </property>
</Properties>
</file>