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00" w:lineRule="exact"/>
        <w:jc w:val="center"/>
        <w:rPr>
          <w:rFonts w:ascii="华文中宋" w:hAnsi="华文中宋" w:eastAsia="华文中宋" w:cs="Times New Roman"/>
          <w:b/>
          <w:sz w:val="44"/>
          <w:szCs w:val="44"/>
        </w:rPr>
      </w:pPr>
      <w:r>
        <w:rPr>
          <w:rFonts w:hint="eastAsia" w:ascii="华文中宋" w:hAnsi="华文中宋" w:eastAsia="华文中宋" w:cs="黑体"/>
          <w:b/>
          <w:sz w:val="44"/>
          <w:szCs w:val="44"/>
        </w:rPr>
        <w:t>煤矿安全监管行政执法文书</w:t>
      </w:r>
    </w:p>
    <w:p>
      <w:pPr>
        <w:spacing w:line="700" w:lineRule="exact"/>
        <w:jc w:val="center"/>
        <w:rPr>
          <w:rFonts w:ascii="黑体" w:hAnsi="黑体" w:eastAsia="黑体" w:cs="黑体"/>
          <w:b/>
          <w:sz w:val="44"/>
          <w:szCs w:val="44"/>
        </w:rPr>
      </w:pPr>
      <w:r>
        <w:rPr>
          <w:rFonts w:ascii="黑体" w:hAnsi="黑体" w:eastAsia="黑体" w:cs="黑体"/>
          <w:b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6350</wp:posOffset>
                </wp:positionV>
                <wp:extent cx="5255895" cy="0"/>
                <wp:effectExtent l="0" t="19050" r="1905" b="0"/>
                <wp:wrapNone/>
                <wp:docPr id="99" name="直接连接符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5895" cy="0"/>
                        </a:xfrm>
                        <a:prstGeom prst="line">
                          <a:avLst/>
                        </a:prstGeom>
                        <a:ln w="38100" cap="flat" cmpd="dbl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0.5pt;height:0pt;width:413.85pt;z-index:251659264;mso-width-relative:page;mso-height-relative:page;" filled="f" stroked="t" coordsize="21600,21600" o:gfxdata="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q7M4B0gAAAAQBAAAPAAAAAAAAAAEAIAAAACIAAABkcnMvZG93bnJldi54bWxQSwECFAAUAAAA&#10;CACHTuJAuEySC/QBAADpAwAADgAAAAAAAAABACAAAAAhAQAAZHJzL2Uyb0RvYy54bWxQSwUGAAAA&#10;AAYABgBZAQAAhwUAAAAA&#10;">
                <v:fill on="f" focussize="0,0"/>
                <v:stroke weight="3pt" color="#000000" linestyle="thinThin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黑体" w:hAnsi="黑体" w:eastAsia="黑体" w:cs="黑体"/>
          <w:b/>
          <w:sz w:val="44"/>
          <w:szCs w:val="44"/>
        </w:rPr>
        <w:t>先行登记保存证据通知书</w:t>
      </w:r>
    </w:p>
    <w:p>
      <w:pPr>
        <w:jc w:val="right"/>
        <w:rPr>
          <w:rFonts w:cs="仿宋" w:asciiTheme="minorEastAsia" w:hAnsiTheme="minorEastAsia"/>
          <w:sz w:val="28"/>
          <w:szCs w:val="28"/>
        </w:rPr>
      </w:pP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cs="仿宋" w:asciiTheme="minorEastAsia" w:hAnsiTheme="minorEastAsia"/>
          <w:sz w:val="28"/>
          <w:szCs w:val="28"/>
          <w:lang w:val="en-US" w:eastAsia="zh-CN"/>
        </w:rPr>
        <w:t>cellIdx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0}</w:t>
      </w:r>
      <w:r>
        <w:rPr>
          <w:rFonts w:hint="eastAsia" w:cs="仿宋" w:asciiTheme="minorEastAsia" w:hAnsiTheme="minorEastAsia"/>
          <w:sz w:val="28"/>
          <w:szCs w:val="28"/>
        </w:rPr>
        <w:t>（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cs="仿宋" w:asciiTheme="minorEastAsia" w:hAnsiTheme="minorEastAsia"/>
          <w:sz w:val="28"/>
          <w:szCs w:val="28"/>
          <w:lang w:val="en-US" w:eastAsia="zh-CN"/>
        </w:rPr>
        <w:t>cellIdx1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）煤安保〔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cs="仿宋" w:asciiTheme="minorEastAsia" w:hAnsiTheme="minorEastAsia"/>
          <w:sz w:val="28"/>
          <w:szCs w:val="28"/>
          <w:lang w:val="en-US" w:eastAsia="zh-CN"/>
        </w:rPr>
        <w:t>cellIdx2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〕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cs="仿宋" w:asciiTheme="minorEastAsia" w:hAnsiTheme="minorEastAsia"/>
          <w:sz w:val="28"/>
          <w:szCs w:val="28"/>
          <w:lang w:val="en-US" w:eastAsia="zh-CN"/>
        </w:rPr>
        <w:t>cellIdx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3}</w:t>
      </w:r>
      <w:r>
        <w:rPr>
          <w:rFonts w:hint="eastAsia" w:cs="仿宋" w:asciiTheme="minorEastAsia" w:hAnsiTheme="minorEastAsia"/>
          <w:sz w:val="28"/>
          <w:szCs w:val="28"/>
        </w:rPr>
        <w:t>号</w:t>
      </w:r>
    </w:p>
    <w:p>
      <w:pPr>
        <w:pStyle w:val="2"/>
      </w:pPr>
    </w:p>
    <w:p>
      <w:pPr>
        <w:spacing w:line="560" w:lineRule="exact"/>
        <w:jc w:val="left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4}  </w:t>
      </w:r>
      <w:r>
        <w:rPr>
          <w:rFonts w:hint="eastAsia" w:ascii="仿宋" w:hAnsi="仿宋" w:eastAsia="仿宋"/>
          <w:sz w:val="24"/>
        </w:rPr>
        <w:t>：</w:t>
      </w:r>
    </w:p>
    <w:p>
      <w:pPr>
        <w:wordWrap w:val="0"/>
        <w:spacing w:line="580" w:lineRule="exact"/>
        <w:ind w:firstLine="480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/>
          <w:sz w:val="24"/>
        </w:rPr>
        <w:t>你单位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6} </w:t>
      </w:r>
      <w:r>
        <w:rPr>
          <w:rFonts w:hint="default" w:ascii="仿宋" w:hAnsi="仿宋" w:eastAsia="仿宋" w:cs="仿宋"/>
          <w:sz w:val="24"/>
          <w:lang w:val="en-US" w:eastAsia="zh-CN"/>
        </w:rPr>
        <w:t>的行为涉嫌违法违规。依据《中华人民共和国行政处罚法》第五十六条规定，本机关决定对你单位的有关证据（详见《先行登记保存证据清单》）采取先行登记保存措施。先行登记保存的证据，存放在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9} </w:t>
      </w:r>
      <w:r>
        <w:rPr>
          <w:rFonts w:hint="eastAsia" w:ascii="仿宋" w:hAnsi="仿宋" w:eastAsia="仿宋"/>
          <w:sz w:val="24"/>
        </w:rPr>
        <w:t>，由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10} </w:t>
      </w:r>
      <w:r>
        <w:rPr>
          <w:rFonts w:hint="default" w:ascii="仿宋" w:hAnsi="仿宋" w:eastAsia="仿宋" w:cs="仿宋"/>
          <w:sz w:val="24"/>
          <w:lang w:val="en-US" w:eastAsia="zh-CN"/>
        </w:rPr>
        <w:t>负责保管。在本机关作出处理决定前，保管单位负有妥善保管的义务，不得有短缺、灭失、损毁或者擅自移动等改变证据物品的任何行为。</w:t>
      </w:r>
    </w:p>
    <w:p>
      <w:pPr>
        <w:wordWrap w:val="0"/>
        <w:spacing w:line="580" w:lineRule="exact"/>
        <w:ind w:firstLine="480"/>
        <w:rPr>
          <w:rFonts w:hint="eastAsia" w:ascii="仿宋" w:hAnsi="仿宋" w:eastAsia="仿宋" w:cs="仿宋"/>
          <w:sz w:val="24"/>
        </w:rPr>
      </w:pPr>
      <w:r>
        <w:rPr>
          <w:rFonts w:hint="default" w:ascii="仿宋" w:hAnsi="仿宋" w:eastAsia="仿宋" w:cs="仿宋"/>
          <w:sz w:val="24"/>
          <w:lang w:val="en-US" w:eastAsia="zh-CN"/>
        </w:rPr>
        <w:t>本机关将在七日内对先行登记保存的证据依法作出处理决定。逾期未作出处理决定的，先行登记保存措施自动解除。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附件：先行登记保存证据清单</w:t>
      </w:r>
    </w:p>
    <w:p>
      <w:pPr>
        <w:spacing w:line="560" w:lineRule="exact"/>
        <w:rPr>
          <w:rFonts w:ascii="仿宋" w:hAnsi="仿宋" w:eastAsia="仿宋"/>
        </w:rPr>
      </w:pPr>
    </w:p>
    <w:p>
      <w:pPr>
        <w:spacing w:line="560" w:lineRule="exact"/>
        <w:ind w:firstLine="120" w:firstLineChars="50"/>
        <w:jc w:val="left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受送达人（签名）：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13}      </w:t>
      </w:r>
      <w:r>
        <w:rPr>
          <w:rFonts w:hint="eastAsia" w:ascii="仿宋" w:hAnsi="仿宋" w:eastAsia="仿宋"/>
          <w:sz w:val="24"/>
        </w:rPr>
        <w:t>日    期：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14}            </w:t>
      </w:r>
      <w:r>
        <w:rPr>
          <w:rFonts w:hint="eastAsia" w:ascii="仿宋" w:hAnsi="仿宋" w:eastAsia="仿宋"/>
          <w:sz w:val="24"/>
          <w:u w:val="single"/>
        </w:rPr>
        <w:t xml:space="preserve"> </w:t>
      </w:r>
    </w:p>
    <w:p>
      <w:pPr>
        <w:spacing w:line="560" w:lineRule="exact"/>
        <w:ind w:firstLine="120" w:firstLineChars="50"/>
        <w:jc w:val="left"/>
        <w:rPr>
          <w:rFonts w:hint="default" w:ascii="仿宋" w:hAnsi="仿宋" w:eastAsia="仿宋"/>
          <w:sz w:val="24"/>
          <w:u w:val="single"/>
          <w:lang w:val="en-US"/>
        </w:rPr>
      </w:pPr>
      <w:r>
        <w:rPr>
          <w:rFonts w:hint="eastAsia" w:ascii="仿宋" w:hAnsi="仿宋" w:eastAsia="仿宋" w:cs="仿宋"/>
          <w:sz w:val="24"/>
        </w:rPr>
        <w:t>执法机关</w:t>
      </w:r>
      <w:r>
        <w:rPr>
          <w:rFonts w:hint="eastAsia" w:ascii="仿宋" w:hAnsi="仿宋" w:eastAsia="仿宋"/>
          <w:sz w:val="24"/>
        </w:rPr>
        <w:t>地址: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15}           </w:t>
      </w:r>
      <w:r>
        <w:rPr>
          <w:rFonts w:hint="eastAsia" w:ascii="仿宋" w:hAnsi="仿宋" w:eastAsia="仿宋"/>
          <w:sz w:val="24"/>
        </w:rPr>
        <w:t>邮政编码: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17}              </w:t>
      </w:r>
    </w:p>
    <w:p>
      <w:pPr>
        <w:spacing w:line="560" w:lineRule="exact"/>
        <w:ind w:firstLine="120" w:firstLineChars="50"/>
        <w:jc w:val="left"/>
        <w:rPr>
          <w:rFonts w:ascii="仿宋_GB2312" w:hAnsi="仿宋" w:eastAsia="仿宋_GB2312" w:cs="仿宋"/>
          <w:sz w:val="24"/>
        </w:rPr>
      </w:pPr>
      <w:r>
        <w:rPr>
          <w:rFonts w:hint="eastAsia" w:ascii="仿宋" w:hAnsi="仿宋" w:eastAsia="仿宋" w:cs="仿宋"/>
          <w:sz w:val="24"/>
        </w:rPr>
        <w:t>执法机关</w:t>
      </w:r>
      <w:r>
        <w:rPr>
          <w:rFonts w:hint="eastAsia" w:ascii="仿宋" w:hAnsi="仿宋" w:eastAsia="仿宋"/>
          <w:sz w:val="24"/>
        </w:rPr>
        <w:t>联系人：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18}       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联系电话：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20}</w:t>
      </w:r>
      <w:r>
        <w:rPr>
          <w:rFonts w:hint="eastAsia" w:ascii="仿宋" w:hAnsi="仿宋" w:eastAsia="仿宋"/>
          <w:sz w:val="24"/>
          <w:u w:val="single"/>
        </w:rPr>
        <w:t xml:space="preserve">   </w:t>
      </w:r>
      <w:r>
        <w:rPr>
          <w:rFonts w:hint="eastAsia" w:ascii="仿宋_GB2312" w:eastAsia="仿宋_GB2312"/>
          <w:sz w:val="24"/>
          <w:u w:val="single"/>
        </w:rPr>
        <w:t xml:space="preserve">  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 xml:space="preserve">         </w:t>
      </w:r>
      <w:r>
        <w:rPr>
          <w:rFonts w:hint="eastAsia" w:ascii="仿宋_GB2312" w:eastAsia="仿宋_GB2312"/>
          <w:sz w:val="24"/>
          <w:u w:val="single"/>
        </w:rPr>
        <w:t xml:space="preserve"> </w:t>
      </w:r>
    </w:p>
    <w:p>
      <w:pPr>
        <w:tabs>
          <w:tab w:val="left" w:pos="8280"/>
        </w:tabs>
        <w:spacing w:before="156" w:beforeLines="50" w:line="560" w:lineRule="exact"/>
        <w:jc w:val="right"/>
        <w:rPr>
          <w:rFonts w:hint="eastAsia" w:ascii="仿宋" w:hAnsi="仿宋" w:eastAsia="仿宋" w:cs="仿宋"/>
          <w:sz w:val="24"/>
          <w:u w:val="none"/>
          <w:lang w:val="en-US" w:eastAsia="zh-CN"/>
        </w:rPr>
      </w:pP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non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21}</w:t>
      </w:r>
    </w:p>
    <w:p>
      <w:pPr>
        <w:tabs>
          <w:tab w:val="left" w:pos="8280"/>
        </w:tabs>
        <w:spacing w:before="156" w:beforeLines="50" w:line="560" w:lineRule="exact"/>
        <w:jc w:val="right"/>
        <w:rPr>
          <w:rFonts w:ascii="仿宋" w:hAnsi="仿宋" w:eastAsia="仿宋" w:cs="仿宋"/>
          <w:sz w:val="24"/>
          <w:u w:val="none"/>
        </w:rPr>
      </w:pP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non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22}</w:t>
      </w:r>
    </w:p>
    <w:p>
      <w:pPr>
        <w:jc w:val="left"/>
      </w:pPr>
      <w:r>
        <w:rPr>
          <w:rStyle w:val="12"/>
        </w:rPr>
        <w:footnoteReference w:id="0" w:customMarkFollows="1"/>
        <w:sym w:font="Symbol" w:char="F020"/>
      </w:r>
      <w:r>
        <w:br w:type="page"/>
      </w:r>
      <w:r>
        <w:rPr>
          <w:rFonts w:hint="eastAsia" w:ascii="黑体" w:hAnsi="黑体" w:eastAsia="黑体"/>
          <w:color w:val="000000"/>
          <w:sz w:val="32"/>
          <w:szCs w:val="32"/>
        </w:rPr>
        <w:t>附件：</w:t>
      </w:r>
    </w:p>
    <w:p>
      <w:pPr>
        <w:jc w:val="center"/>
        <w:rPr>
          <w:rFonts w:ascii="黑体" w:hAnsi="黑体" w:eastAsia="黑体"/>
          <w:color w:val="000000"/>
          <w:sz w:val="32"/>
          <w:szCs w:val="32"/>
        </w:rPr>
      </w:pPr>
      <w:r>
        <w:rPr>
          <w:rFonts w:hint="eastAsia" w:ascii="黑体" w:eastAsia="黑体"/>
          <w:b/>
          <w:bCs/>
          <w:sz w:val="32"/>
          <w:szCs w:val="32"/>
        </w:rPr>
        <w:t>先 行 登 记 保 存 证 据 清 单</w:t>
      </w:r>
    </w:p>
    <w:tbl>
      <w:tblPr>
        <w:tblStyle w:val="9"/>
        <w:tblW w:w="88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840"/>
        <w:gridCol w:w="1559"/>
        <w:gridCol w:w="850"/>
        <w:gridCol w:w="1560"/>
        <w:gridCol w:w="850"/>
        <w:gridCol w:w="821"/>
        <w:gridCol w:w="720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2" w:hRule="atLeast"/>
        </w:trPr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序号</w:t>
            </w:r>
          </w:p>
        </w:tc>
        <w:tc>
          <w:tcPr>
            <w:tcW w:w="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名称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规格</w:t>
            </w:r>
          </w:p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型号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生产厂家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出厂日期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单位</w:t>
            </w:r>
          </w:p>
        </w:tc>
        <w:tc>
          <w:tcPr>
            <w:tcW w:w="8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价格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数量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auto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" w:eastAsia="仿宋_GB2312"/>
                <w:sz w:val="24"/>
                <w:szCs w:val="24"/>
                <w:lang w:val="en-US" w:eastAsia="zh-CN"/>
              </w:rPr>
              <w:t>{#tableData}</w:t>
            </w:r>
            <w:bookmarkStart w:id="0" w:name="_GoBack"/>
            <w:bookmarkEnd w:id="0"/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{sindex}</w:t>
            </w:r>
          </w:p>
        </w:tc>
        <w:tc>
          <w:tcPr>
            <w:tcW w:w="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{name}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{modelNumber}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{manufacturer}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{productDate}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{units}</w:t>
            </w:r>
          </w:p>
        </w:tc>
        <w:tc>
          <w:tcPr>
            <w:tcW w:w="8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{price}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{num}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600" w:lineRule="exact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{note}</w:t>
            </w:r>
            <w:r>
              <w:rPr>
                <w:rFonts w:hint="eastAsia" w:ascii="仿宋_GB2312" w:hAnsi="仿宋" w:eastAsia="仿宋_GB2312"/>
                <w:sz w:val="24"/>
                <w:szCs w:val="24"/>
                <w:lang w:val="en-US" w:eastAsia="zh-CN"/>
              </w:rPr>
              <w:t>{/tableData}</w:t>
            </w:r>
          </w:p>
          <w:p>
            <w:pPr>
              <w:spacing w:line="480" w:lineRule="auto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spacing w:line="560" w:lineRule="exact"/>
        <w:rPr>
          <w:rFonts w:ascii="仿宋_GB2312" w:eastAsia="仿宋_GB2312"/>
          <w:sz w:val="24"/>
          <w:u w:val="single"/>
        </w:rPr>
      </w:pPr>
      <w:r>
        <w:rPr>
          <w:rFonts w:hint="eastAsia" w:ascii="仿宋_GB2312" w:eastAsia="仿宋_GB2312"/>
          <w:sz w:val="24"/>
        </w:rPr>
        <w:t>其他证据：</w:t>
      </w:r>
      <w:r>
        <w:rPr>
          <w:rFonts w:hint="eastAsia" w:ascii="仿宋_GB2312" w:eastAsia="仿宋_GB2312"/>
          <w:sz w:val="24"/>
          <w:u w:val="single"/>
        </w:rPr>
        <w:t xml:space="preserve"> 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>{tabelOtherEvidence}</w:t>
      </w:r>
      <w:r>
        <w:rPr>
          <w:rFonts w:hint="eastAsia" w:ascii="仿宋_GB2312" w:eastAsia="仿宋_GB2312"/>
          <w:sz w:val="24"/>
          <w:u w:val="single"/>
        </w:rPr>
        <w:t xml:space="preserve">                                               </w:t>
      </w:r>
    </w:p>
    <w:p>
      <w:pPr>
        <w:spacing w:line="560" w:lineRule="exact"/>
        <w:jc w:val="left"/>
        <w:rPr>
          <w:rFonts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上述证据经核无误。</w:t>
      </w:r>
    </w:p>
    <w:p>
      <w:pPr>
        <w:spacing w:line="600" w:lineRule="exact"/>
        <w:rPr>
          <w:rFonts w:ascii="仿宋_GB2312" w:eastAsia="仿宋_GB2312"/>
          <w:sz w:val="24"/>
          <w:u w:val="single"/>
        </w:rPr>
      </w:pPr>
      <w:r>
        <w:rPr>
          <w:rFonts w:hint="eastAsia" w:ascii="仿宋_GB2312" w:eastAsia="仿宋_GB2312"/>
          <w:sz w:val="24"/>
        </w:rPr>
        <w:t>被取证单位负责人（签名）：</w:t>
      </w:r>
      <w:r>
        <w:rPr>
          <w:rFonts w:hint="eastAsia" w:ascii="仿宋_GB2312" w:eastAsia="仿宋_GB2312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>{tabelSignature}</w:t>
      </w:r>
      <w:r>
        <w:rPr>
          <w:rFonts w:hint="eastAsia" w:ascii="仿宋_GB2312" w:eastAsia="仿宋_GB2312"/>
          <w:sz w:val="24"/>
          <w:u w:val="single"/>
        </w:rPr>
        <w:t xml:space="preserve">  </w:t>
      </w:r>
      <w:r>
        <w:rPr>
          <w:rFonts w:hint="eastAsia" w:ascii="仿宋_GB2312" w:hAnsi="宋体" w:eastAsia="仿宋_GB2312"/>
          <w:sz w:val="24"/>
        </w:rPr>
        <w:t>日期：</w:t>
      </w:r>
      <w:r>
        <w:rPr>
          <w:rFonts w:hint="eastAsia" w:ascii="仿宋_GB2312" w:hAnsi="宋体" w:eastAsia="仿宋_GB2312"/>
          <w:sz w:val="24"/>
          <w:u w:val="single"/>
        </w:rPr>
        <w:t xml:space="preserve"> 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>{tabelSignDate}</w:t>
      </w:r>
      <w:r>
        <w:rPr>
          <w:rFonts w:hint="eastAsia" w:ascii="仿宋_GB2312" w:hAnsi="宋体" w:eastAsia="仿宋_GB2312"/>
          <w:sz w:val="24"/>
          <w:u w:val="single"/>
        </w:rPr>
        <w:t xml:space="preserve">             </w:t>
      </w:r>
    </w:p>
    <w:p>
      <w:pPr>
        <w:spacing w:line="600" w:lineRule="exact"/>
        <w:rPr>
          <w:rFonts w:ascii="仿宋_GB2312" w:eastAsia="仿宋_GB2312"/>
          <w:sz w:val="24"/>
          <w:u w:val="single"/>
        </w:rPr>
      </w:pPr>
      <w:r>
        <w:rPr>
          <w:rFonts w:hint="eastAsia" w:ascii="仿宋_GB2312" w:hAnsi="宋体" w:eastAsia="仿宋_GB2312"/>
          <w:sz w:val="24"/>
        </w:rPr>
        <w:t>行政执法人员（签名）：</w:t>
      </w:r>
      <w:r>
        <w:rPr>
          <w:rFonts w:hint="eastAsia" w:ascii="仿宋_GB2312" w:hAnsi="宋体" w:eastAsia="仿宋_GB2312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>{tabelLawSignature}</w:t>
      </w:r>
      <w:r>
        <w:rPr>
          <w:rFonts w:hint="eastAsia" w:ascii="仿宋_GB2312" w:hAnsi="宋体" w:eastAsia="仿宋_GB2312"/>
          <w:sz w:val="24"/>
          <w:u w:val="single"/>
        </w:rPr>
        <w:t xml:space="preserve">  </w:t>
      </w:r>
      <w:r>
        <w:rPr>
          <w:rFonts w:hint="eastAsia" w:ascii="仿宋_GB2312" w:hAnsi="宋体" w:eastAsia="仿宋_GB2312"/>
          <w:sz w:val="24"/>
        </w:rPr>
        <w:t>日期：</w:t>
      </w:r>
      <w:r>
        <w:rPr>
          <w:rFonts w:hint="eastAsia" w:ascii="仿宋_GB2312" w:hAnsi="宋体" w:eastAsia="仿宋_GB2312"/>
          <w:sz w:val="24"/>
          <w:u w:val="single"/>
        </w:rPr>
        <w:t xml:space="preserve"> 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>{tabelLawSignDate}</w:t>
      </w:r>
      <w:r>
        <w:rPr>
          <w:rFonts w:hint="eastAsia" w:ascii="仿宋_GB2312" w:hAnsi="宋体" w:eastAsia="仿宋_GB2312"/>
          <w:sz w:val="24"/>
          <w:u w:val="single"/>
        </w:rPr>
        <w:t xml:space="preserve">                 </w:t>
      </w:r>
    </w:p>
    <w:p>
      <w:pPr>
        <w:widowControl/>
        <w:jc w:val="left"/>
      </w:pPr>
    </w:p>
    <w:sectPr>
      <w:footerReference r:id="rId6" w:type="first"/>
      <w:footerReference r:id="rId5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700206965"/>
    </w:sdtPr>
    <w:sdtEndPr>
      <w:rPr>
        <w:rFonts w:asciiTheme="majorEastAsia" w:hAnsiTheme="majorEastAsia" w:eastAsiaTheme="majorEastAsia"/>
        <w:sz w:val="28"/>
        <w:szCs w:val="28"/>
      </w:rPr>
    </w:sdtEndPr>
    <w:sdtContent>
      <w:p>
        <w:pPr>
          <w:pStyle w:val="5"/>
          <w:jc w:val="center"/>
          <w:rPr>
            <w:rFonts w:asciiTheme="majorEastAsia" w:hAnsiTheme="majorEastAsia" w:eastAsiaTheme="majorEastAsia"/>
            <w:sz w:val="28"/>
            <w:szCs w:val="28"/>
          </w:rPr>
        </w:pPr>
        <w:r>
          <w:rPr>
            <w:rFonts w:asciiTheme="majorEastAsia" w:hAnsiTheme="majorEastAsia" w:eastAsiaTheme="majorEastAsia"/>
            <w:sz w:val="28"/>
            <w:szCs w:val="28"/>
          </w:rPr>
          <w:fldChar w:fldCharType="begin"/>
        </w:r>
        <w:r>
          <w:rPr>
            <w:rFonts w:asciiTheme="majorEastAsia" w:hAnsiTheme="majorEastAsia" w:eastAsiaTheme="majorEastAsia"/>
            <w:sz w:val="28"/>
            <w:szCs w:val="28"/>
          </w:rPr>
          <w:instrText xml:space="preserve">PAGE   \* MERGEFORMAT</w:instrText>
        </w:r>
        <w:r>
          <w:rPr>
            <w:rFonts w:asciiTheme="majorEastAsia" w:hAnsiTheme="majorEastAsia" w:eastAsiaTheme="majorEastAsia"/>
            <w:sz w:val="28"/>
            <w:szCs w:val="28"/>
          </w:rPr>
          <w:fldChar w:fldCharType="separate"/>
        </w:r>
        <w:r>
          <w:rPr>
            <w:rFonts w:asciiTheme="majorEastAsia" w:hAnsiTheme="majorEastAsia" w:eastAsiaTheme="majorEastAsia"/>
            <w:sz w:val="28"/>
            <w:szCs w:val="28"/>
            <w:lang w:val="zh-CN"/>
          </w:rPr>
          <w:t>1</w:t>
        </w:r>
        <w:r>
          <w:rPr>
            <w:rFonts w:asciiTheme="majorEastAsia" w:hAnsiTheme="majorEastAsia" w:eastAsiaTheme="majorEastAsia"/>
            <w:sz w:val="28"/>
            <w:szCs w:val="28"/>
          </w:rPr>
          <w:fldChar w:fldCharType="end"/>
        </w:r>
      </w:p>
    </w:sdtContent>
  </w:sdt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rPr>
                              <w:rFonts w:hint="eastAsia" w:asciiTheme="minorEastAsia" w:hAnsiTheme="minorEastAsia" w:cstheme="minorEastAsia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Text Box 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M6p&#10;ebnPAAAABQEAAA8AAAAAAAAAAQAgAAAAIgAAAGRycy9kb3ducmV2LnhtbFBLAQIUABQAAAAIAIdO&#10;4kBh80Tz8wEAAAMEAAAOAAAAAAAAAAEAIAAAAB4BAABkcnMvZTJvRG9jLnhtbFBLBQYAAAAABgAG&#10;AFkBAACD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rPr>
                        <w:rFonts w:hint="eastAsia" w:asciiTheme="minorEastAsia" w:hAnsiTheme="minorEastAsia" w:cstheme="minorEastAsia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eastAsia" w:asciiTheme="minorEastAsia" w:hAnsiTheme="minorEastAsia" w:cstheme="minorEastAsia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eastAsia" w:asciiTheme="minorEastAsia" w:hAnsiTheme="minorEastAsia" w:cstheme="minorEastAsia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hint="eastAsia" w:asciiTheme="minorEastAsia" w:hAnsiTheme="minorEastAsia" w:cstheme="minorEastAsia"/>
                        <w:sz w:val="28"/>
                        <w:szCs w:val="28"/>
                      </w:rPr>
                      <w:t>1</w:t>
                    </w:r>
                    <w:r>
                      <w:rPr>
                        <w:rFonts w:hint="eastAsia" w:asciiTheme="minorEastAsia" w:hAnsiTheme="minorEastAsia" w:cstheme="minorEastAsia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rPr>
          <w:rFonts w:eastAsia="仿宋_GB2312"/>
          <w:sz w:val="24"/>
          <w:u w:val="single"/>
        </w:rPr>
      </w:pPr>
      <w:r>
        <w:rPr>
          <w:rFonts w:hint="eastAsia" w:eastAsia="仿宋_GB2312"/>
          <w:sz w:val="24"/>
          <w:u w:val="single"/>
        </w:rPr>
        <w:t>_____________________________________________________________________</w:t>
      </w:r>
    </w:p>
    <w:p>
      <w:r>
        <w:rPr>
          <w:rFonts w:hint="eastAsia" w:eastAsia="仿宋_GB2312"/>
          <w:sz w:val="24"/>
        </w:rPr>
        <w:t>备注：本文书一式</w:t>
      </w:r>
      <w:r>
        <w:rPr>
          <w:rFonts w:hint="eastAsia" w:eastAsia="仿宋_GB2312"/>
          <w:sz w:val="24"/>
          <w:lang w:val="en-US" w:eastAsia="zh-CN"/>
        </w:rPr>
        <w:t>三</w:t>
      </w:r>
      <w:r>
        <w:rPr>
          <w:rFonts w:hint="eastAsia" w:eastAsia="仿宋_GB2312"/>
          <w:sz w:val="24"/>
        </w:rPr>
        <w:t>份，一份交被取证单位，</w:t>
      </w:r>
      <w:r>
        <w:rPr>
          <w:rFonts w:hint="eastAsia" w:eastAsia="仿宋_GB2312"/>
          <w:sz w:val="24"/>
          <w:lang w:val="en-US" w:eastAsia="zh-CN"/>
        </w:rPr>
        <w:t>一份交保管单位，</w:t>
      </w:r>
      <w:r>
        <w:rPr>
          <w:rFonts w:hint="eastAsia" w:eastAsia="仿宋_GB2312"/>
          <w:sz w:val="24"/>
        </w:rPr>
        <w:t>一份存档。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7EF"/>
    <w:rsid w:val="00030E6A"/>
    <w:rsid w:val="00075DE3"/>
    <w:rsid w:val="0008298E"/>
    <w:rsid w:val="000B639A"/>
    <w:rsid w:val="000C3526"/>
    <w:rsid w:val="000D40A5"/>
    <w:rsid w:val="001377AB"/>
    <w:rsid w:val="00172A27"/>
    <w:rsid w:val="001A2738"/>
    <w:rsid w:val="001B2B82"/>
    <w:rsid w:val="001E0271"/>
    <w:rsid w:val="001E3F79"/>
    <w:rsid w:val="001F5823"/>
    <w:rsid w:val="00204D3C"/>
    <w:rsid w:val="00210DE6"/>
    <w:rsid w:val="0024769D"/>
    <w:rsid w:val="00250E44"/>
    <w:rsid w:val="00294811"/>
    <w:rsid w:val="002C5741"/>
    <w:rsid w:val="002D16E4"/>
    <w:rsid w:val="002F014D"/>
    <w:rsid w:val="00333C60"/>
    <w:rsid w:val="00336ADB"/>
    <w:rsid w:val="00343FBD"/>
    <w:rsid w:val="003525C8"/>
    <w:rsid w:val="0039427C"/>
    <w:rsid w:val="00396F4F"/>
    <w:rsid w:val="003A28D6"/>
    <w:rsid w:val="003A510A"/>
    <w:rsid w:val="003B150F"/>
    <w:rsid w:val="003C617C"/>
    <w:rsid w:val="003F729B"/>
    <w:rsid w:val="00403096"/>
    <w:rsid w:val="004429C2"/>
    <w:rsid w:val="00491D28"/>
    <w:rsid w:val="0049546B"/>
    <w:rsid w:val="004B564C"/>
    <w:rsid w:val="004D66D3"/>
    <w:rsid w:val="004F0056"/>
    <w:rsid w:val="004F1669"/>
    <w:rsid w:val="00526DC4"/>
    <w:rsid w:val="00537DB0"/>
    <w:rsid w:val="00551F07"/>
    <w:rsid w:val="0055511D"/>
    <w:rsid w:val="0057044C"/>
    <w:rsid w:val="0057462A"/>
    <w:rsid w:val="005752CD"/>
    <w:rsid w:val="005B5BE7"/>
    <w:rsid w:val="005C0468"/>
    <w:rsid w:val="005D17BC"/>
    <w:rsid w:val="005F6773"/>
    <w:rsid w:val="00603E6D"/>
    <w:rsid w:val="00622B69"/>
    <w:rsid w:val="00672AC1"/>
    <w:rsid w:val="00685087"/>
    <w:rsid w:val="006A419D"/>
    <w:rsid w:val="006C2CEC"/>
    <w:rsid w:val="006C5235"/>
    <w:rsid w:val="006D3822"/>
    <w:rsid w:val="006E1E94"/>
    <w:rsid w:val="006F169B"/>
    <w:rsid w:val="006F74BE"/>
    <w:rsid w:val="007019BF"/>
    <w:rsid w:val="0073132D"/>
    <w:rsid w:val="007547D4"/>
    <w:rsid w:val="00754848"/>
    <w:rsid w:val="0077103A"/>
    <w:rsid w:val="00791B32"/>
    <w:rsid w:val="00797C24"/>
    <w:rsid w:val="007A46B4"/>
    <w:rsid w:val="007C20EE"/>
    <w:rsid w:val="007D7C4A"/>
    <w:rsid w:val="007F3018"/>
    <w:rsid w:val="007F3639"/>
    <w:rsid w:val="0080134E"/>
    <w:rsid w:val="00804EA6"/>
    <w:rsid w:val="00861F07"/>
    <w:rsid w:val="00871F2E"/>
    <w:rsid w:val="008B7E89"/>
    <w:rsid w:val="008E2839"/>
    <w:rsid w:val="009403DE"/>
    <w:rsid w:val="009454C7"/>
    <w:rsid w:val="009556E8"/>
    <w:rsid w:val="00963C6B"/>
    <w:rsid w:val="00974EF1"/>
    <w:rsid w:val="00975B75"/>
    <w:rsid w:val="00980043"/>
    <w:rsid w:val="009B3354"/>
    <w:rsid w:val="009B6F4F"/>
    <w:rsid w:val="009D4DBB"/>
    <w:rsid w:val="009E34CB"/>
    <w:rsid w:val="00A12000"/>
    <w:rsid w:val="00A2073B"/>
    <w:rsid w:val="00A30455"/>
    <w:rsid w:val="00A52402"/>
    <w:rsid w:val="00A9547C"/>
    <w:rsid w:val="00B0347B"/>
    <w:rsid w:val="00B15B7E"/>
    <w:rsid w:val="00B17EB9"/>
    <w:rsid w:val="00B3240D"/>
    <w:rsid w:val="00B32907"/>
    <w:rsid w:val="00B55B47"/>
    <w:rsid w:val="00B576D1"/>
    <w:rsid w:val="00B75D5E"/>
    <w:rsid w:val="00BA5440"/>
    <w:rsid w:val="00BA6E13"/>
    <w:rsid w:val="00BE0CEB"/>
    <w:rsid w:val="00C024FD"/>
    <w:rsid w:val="00C1320E"/>
    <w:rsid w:val="00C16CD1"/>
    <w:rsid w:val="00C517BC"/>
    <w:rsid w:val="00C97DAC"/>
    <w:rsid w:val="00CC2A1E"/>
    <w:rsid w:val="00CD084C"/>
    <w:rsid w:val="00D04C40"/>
    <w:rsid w:val="00D353B4"/>
    <w:rsid w:val="00D60D05"/>
    <w:rsid w:val="00D70DAB"/>
    <w:rsid w:val="00D7568D"/>
    <w:rsid w:val="00DA01A8"/>
    <w:rsid w:val="00DD7ED5"/>
    <w:rsid w:val="00DE0470"/>
    <w:rsid w:val="00DE0F88"/>
    <w:rsid w:val="00DE63C5"/>
    <w:rsid w:val="00E026D4"/>
    <w:rsid w:val="00E02F11"/>
    <w:rsid w:val="00E62094"/>
    <w:rsid w:val="00E8609C"/>
    <w:rsid w:val="00E87B78"/>
    <w:rsid w:val="00EC0F1B"/>
    <w:rsid w:val="00EC6C5F"/>
    <w:rsid w:val="00EC7F31"/>
    <w:rsid w:val="00F10F9D"/>
    <w:rsid w:val="00F25023"/>
    <w:rsid w:val="00F40CB3"/>
    <w:rsid w:val="00FB6F6A"/>
    <w:rsid w:val="00FC10F1"/>
    <w:rsid w:val="00FC28A8"/>
    <w:rsid w:val="06C73FD7"/>
    <w:rsid w:val="06CE5197"/>
    <w:rsid w:val="091D79CA"/>
    <w:rsid w:val="0C873DD3"/>
    <w:rsid w:val="0E255569"/>
    <w:rsid w:val="14197A9D"/>
    <w:rsid w:val="142B1DDC"/>
    <w:rsid w:val="152F45C8"/>
    <w:rsid w:val="186A0CB9"/>
    <w:rsid w:val="1D6C260B"/>
    <w:rsid w:val="25662F3D"/>
    <w:rsid w:val="2C287D5D"/>
    <w:rsid w:val="31E00A93"/>
    <w:rsid w:val="34B1434C"/>
    <w:rsid w:val="35EB127D"/>
    <w:rsid w:val="364D41BB"/>
    <w:rsid w:val="3A023C6B"/>
    <w:rsid w:val="45345E92"/>
    <w:rsid w:val="4DEF4CA9"/>
    <w:rsid w:val="4DFD4BAA"/>
    <w:rsid w:val="4FB24B2B"/>
    <w:rsid w:val="51784267"/>
    <w:rsid w:val="56835C32"/>
    <w:rsid w:val="568A0D88"/>
    <w:rsid w:val="59671408"/>
    <w:rsid w:val="639E3B1B"/>
    <w:rsid w:val="67FF5FCD"/>
    <w:rsid w:val="68A65869"/>
    <w:rsid w:val="6B3F773A"/>
    <w:rsid w:val="6DCB57C0"/>
    <w:rsid w:val="6EC84396"/>
    <w:rsid w:val="73433891"/>
    <w:rsid w:val="7EAA7F7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qFormat/>
    <w:uiPriority w:val="0"/>
    <w:rPr>
      <w:rFonts w:ascii="宋体" w:hAnsi="Calibri" w:eastAsia="宋体" w:cs="宋体"/>
      <w:sz w:val="24"/>
    </w:rPr>
  </w:style>
  <w:style w:type="paragraph" w:styleId="3">
    <w:name w:val="annotation text"/>
    <w:basedOn w:val="1"/>
    <w:link w:val="17"/>
    <w:unhideWhenUsed/>
    <w:uiPriority w:val="0"/>
    <w:pPr>
      <w:jc w:val="left"/>
    </w:pPr>
  </w:style>
  <w:style w:type="paragraph" w:styleId="4">
    <w:name w:val="Balloon Text"/>
    <w:basedOn w:val="1"/>
    <w:link w:val="15"/>
    <w:qFormat/>
    <w:uiPriority w:val="0"/>
    <w:rPr>
      <w:sz w:val="18"/>
      <w:szCs w:val="18"/>
    </w:rPr>
  </w:style>
  <w:style w:type="paragraph" w:styleId="5">
    <w:name w:val="footer"/>
    <w:basedOn w:val="1"/>
    <w:link w:val="14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footnote text"/>
    <w:basedOn w:val="1"/>
    <w:link w:val="16"/>
    <w:semiHidden/>
    <w:unhideWhenUsed/>
    <w:uiPriority w:val="0"/>
    <w:pPr>
      <w:snapToGrid w:val="0"/>
      <w:jc w:val="left"/>
    </w:pPr>
    <w:rPr>
      <w:sz w:val="18"/>
      <w:szCs w:val="18"/>
    </w:rPr>
  </w:style>
  <w:style w:type="paragraph" w:styleId="8">
    <w:name w:val="annotation subject"/>
    <w:basedOn w:val="3"/>
    <w:next w:val="3"/>
    <w:link w:val="18"/>
    <w:semiHidden/>
    <w:unhideWhenUsed/>
    <w:uiPriority w:val="0"/>
    <w:rPr>
      <w:b/>
      <w:bCs/>
    </w:rPr>
  </w:style>
  <w:style w:type="character" w:styleId="11">
    <w:name w:val="annotation reference"/>
    <w:basedOn w:val="10"/>
    <w:semiHidden/>
    <w:unhideWhenUsed/>
    <w:uiPriority w:val="0"/>
    <w:rPr>
      <w:sz w:val="21"/>
      <w:szCs w:val="21"/>
    </w:rPr>
  </w:style>
  <w:style w:type="character" w:styleId="12">
    <w:name w:val="footnote reference"/>
    <w:basedOn w:val="10"/>
    <w:semiHidden/>
    <w:unhideWhenUsed/>
    <w:qFormat/>
    <w:uiPriority w:val="0"/>
    <w:rPr>
      <w:vertAlign w:val="superscript"/>
    </w:rPr>
  </w:style>
  <w:style w:type="character" w:customStyle="1" w:styleId="13">
    <w:name w:val="页眉 字符"/>
    <w:basedOn w:val="10"/>
    <w:link w:val="6"/>
    <w:qFormat/>
    <w:uiPriority w:val="0"/>
    <w:rPr>
      <w:kern w:val="2"/>
      <w:sz w:val="18"/>
      <w:szCs w:val="18"/>
    </w:rPr>
  </w:style>
  <w:style w:type="character" w:customStyle="1" w:styleId="14">
    <w:name w:val="页脚 字符"/>
    <w:basedOn w:val="10"/>
    <w:link w:val="5"/>
    <w:uiPriority w:val="99"/>
    <w:rPr>
      <w:kern w:val="2"/>
      <w:sz w:val="18"/>
      <w:szCs w:val="18"/>
    </w:rPr>
  </w:style>
  <w:style w:type="character" w:customStyle="1" w:styleId="15">
    <w:name w:val="批注框文本 字符"/>
    <w:basedOn w:val="10"/>
    <w:link w:val="4"/>
    <w:qFormat/>
    <w:uiPriority w:val="0"/>
    <w:rPr>
      <w:kern w:val="2"/>
      <w:sz w:val="18"/>
      <w:szCs w:val="18"/>
    </w:rPr>
  </w:style>
  <w:style w:type="character" w:customStyle="1" w:styleId="16">
    <w:name w:val="脚注文本 字符"/>
    <w:basedOn w:val="10"/>
    <w:link w:val="7"/>
    <w:semiHidden/>
    <w:qFormat/>
    <w:uiPriority w:val="0"/>
    <w:rPr>
      <w:kern w:val="2"/>
      <w:sz w:val="18"/>
      <w:szCs w:val="18"/>
    </w:rPr>
  </w:style>
  <w:style w:type="character" w:customStyle="1" w:styleId="17">
    <w:name w:val="批注文字 字符"/>
    <w:basedOn w:val="10"/>
    <w:link w:val="3"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18">
    <w:name w:val="批注主题 字符"/>
    <w:basedOn w:val="17"/>
    <w:link w:val="8"/>
    <w:semiHidden/>
    <w:qFormat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145</Words>
  <Characters>833</Characters>
  <Lines>6</Lines>
  <Paragraphs>1</Paragraphs>
  <TotalTime>10</TotalTime>
  <ScaleCrop>false</ScaleCrop>
  <LinksUpToDate>false</LinksUpToDate>
  <CharactersWithSpaces>977</CharactersWithSpaces>
  <Application>WPS Office_11.1.0.10723_F1E327BC-269C-435d-A152-05C5408002CA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2020-10-14T11:01:00Z</dcterms:created>
  <dcterms:modified xsi:type="dcterms:W3CDTF">2021-10-18T09:34:18Z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2052-11.1.0.10723</vt:lpwstr>
  </property>
  <property fmtid="{D5CDD505-2E9C-101B-9397-08002B2CF9AE}" pid="3" name="ICV">
    <vt:lpwstr>25AD33674139406C8FFEC2A03D17AC10</vt:lpwstr>
  </property>
</Properties>
</file>