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255895" cy="0"/>
                <wp:effectExtent l="0" t="19050" r="190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55pt;height:0pt;width:413.85pt;z-index:251660288;mso-width-relative:page;mso-height-relative:page;" filled="f" stroked="t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4uZK1QAAAAYBAAAPAAAAAAAAAAEAIAAAACIAAABkcnMvZG93bnJldi54&#10;bWxQSwECFAAUAAAACACHTuJA3iUYrf0BAAD3AwAADgAAAAAAAAABACAAAAAkAQAAZHJzL2Uyb0Rv&#10;Yy54bWxQSwUGAAAAAAYABgBZAQAAk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spacing w:line="5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</w:rPr>
        <w:t>加罚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cs="仿宋" w:asciiTheme="minorEastAsia" w:hAnsiTheme="minorEastAsia"/>
          <w:sz w:val="28"/>
          <w:szCs w:val="28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</w:rPr>
        <w:t xml:space="preserve">送达《行政处罚决定书》 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号），对你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{cellIdx17}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{cellIdx18}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{cellIdx19}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  <w:lang w:val="en-US" w:eastAsia="zh-CN"/>
        </w:rPr>
        <w:t>你单位未履行该处罚决定，依据《中华人民共和国行政处罚法》第七十二条第一款第一项规定，本机关决定对你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{cellIdx23}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{cellIdx26}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{cellIdx28}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{cellIdx30}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如不服本决定，可在接到本决定书之日起60日内向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{cellIdx31}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{cellIdx32}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{cellIdx33} </w:t>
      </w:r>
      <w:r>
        <w:rPr>
          <w:rFonts w:hint="eastAsia" w:ascii="仿宋" w:hAnsi="仿宋" w:eastAsia="仿宋" w:cs="仿宋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cellIdx34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{cellIdx35}</w:t>
      </w:r>
    </w:p>
    <w:p>
      <w:pPr>
        <w:widowControl/>
        <w:spacing w:line="560" w:lineRule="exact"/>
        <w:jc w:val="left"/>
        <w:rPr>
          <w:rFonts w:ascii="仿宋_GB2312" w:hAnsi="宋体" w:eastAsia="仿宋_GB2312" w:cs="宋体"/>
          <w:kern w:val="0"/>
          <w:sz w:val="24"/>
        </w:rPr>
      </w:pPr>
      <w:r>
        <w:rPr>
          <w:rStyle w:val="13"/>
          <w:rFonts w:ascii="仿宋_GB2312" w:hAnsi="宋体" w:eastAsia="仿宋_GB2312" w:cs="宋体"/>
          <w:kern w:val="0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sz w:val="24"/>
          <w:szCs w:val="24"/>
        </w:rPr>
        <w:t>份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交银行</w:t>
      </w:r>
      <w:r>
        <w:rPr>
          <w:rFonts w:hint="eastAsia" w:ascii="仿宋" w:hAnsi="仿宋" w:eastAsia="仿宋"/>
          <w:sz w:val="24"/>
          <w:szCs w:val="24"/>
        </w:rPr>
        <w:t>，一份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交被处罚个人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2B321E7A"/>
    <w:rsid w:val="2F2E03C5"/>
    <w:rsid w:val="5113336D"/>
    <w:rsid w:val="55BA44AD"/>
    <w:rsid w:val="73991E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2021-10-19T09:29:04Z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15C3EB75150F48BD8735B0BDF6FC42D5</vt:lpwstr>
  </property>
</Properties>
</file>