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Duoc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320"/>
        <w:jc w:val="center"/>
      </w:pPr>
      <w:r>
        <w:drawing>
          <wp:inline distT="0" distB="0" distL="0" distR="0">
            <wp:extent cx="1463040" cy="362363"/>
            <wp:docPr id="9901" name="Logo Duoc 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" name="duoc_logo.png"/>
                    <pic:cNvPicPr/>
                  </pic:nvPicPr>
                  <pic:blipFill>
                    <a:blip r:embed="rIdDuocLogo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36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9AA9" w14:textId="77777777" w:rsidR="00DF47AD" w:rsidRDefault="00E17736">
      <w:pPr>
        <w:spacing w:before="800" w:after="80"/>
        <w:jc w:val="center"/>
      </w:pPr>
      <w:r>
        <w:rPr>
          <w:b/>
          <w:color w:val="555555"/>
          <w:sz w:val="24"/>
        </w:rPr>
        <w:t>DUOC UC · SEDE PLAZA NORTE</w:t>
      </w:r>
    </w:p>
    <w:p w14:paraId="62144D50" w14:textId="77777777" w:rsidR="00DF47AD" w:rsidRDefault="00E17736">
      <w:pPr>
        <w:spacing w:after="80"/>
        <w:jc w:val="center"/>
      </w:pPr>
      <w:r>
        <w:rPr>
          <w:color w:val="555555"/>
        </w:rPr>
        <w:t xml:space="preserve">Ingeniería en Informática · PTY4614 · Capstone_006V</w:t>
      </w:r>
    </w:p>
    <w:p w14:paraId="3FE6E315" w14:textId="77777777" w:rsidR="00DF47AD" w:rsidRDefault="00E17736">
      <w:pPr>
        <w:spacing w:before="1800" w:after="80"/>
        <w:jc w:val="center"/>
      </w:pPr>
      <w:r>
        <w:rPr>
          <w:b/>
          <w:color w:val="1C3557"/>
          <w:sz w:val="28"/>
        </w:rPr>
        <w:t>Proy-Capstone</w:t>
      </w:r>
    </w:p>
    <w:p w14:paraId="17A2817C" w14:textId="77777777" w:rsidR="00DF47AD" w:rsidRDefault="00E17736">
      <w:pPr>
        <w:spacing w:before="120"/>
        <w:jc w:val="center"/>
      </w:pPr>
      <w:r>
        <w:rPr>
          <w:b/>
          <w:sz w:val="52"/>
          <w:color w:val="1C3557"/>
        </w:rPr>
        <w:t>Especificación de Integración y API</w:t>
      </w:r>
    </w:p>
    <w:p w14:paraId="504E3841" w14:textId="77777777" w:rsidR="00DF47AD" w:rsidRDefault="00E17736">
      <w:pPr>
        <w:spacing w:after="80"/>
        <w:jc w:val="center"/>
      </w:pPr>
      <w:r>
        <w:rPr>
          <w:color w:val="555555"/>
          <w:sz w:val="26"/>
        </w:rPr>
        <w:t>Plataforma de Gestión integrada con SAP Business One</w:t>
      </w:r>
    </w:p>
    <w:p w14:paraId="63D0F705" w14:textId="77777777" w:rsidR="00DF47AD" w:rsidRDefault="00E17736">
      <w:pPr>
        <w:spacing w:after="1800"/>
        <w:jc w:val="center"/>
      </w:pPr>
      <w:r>
        <w:rPr>
          <w:b/>
          <w:color w:val="555555"/>
          <w:sz w:val="24"/>
        </w:rPr>
        <w:t xml:space="preserve">Grupo Gómez Hermanos</w:t>
      </w:r>
    </w:p>
    <w:p w14:paraId="62A159C0" w14:textId="77777777" w:rsidR="00DF47AD" w:rsidRDefault="00E17736">
      <w:pPr>
        <w:spacing w:before="800" w:after="80"/>
        <w:jc w:val="center"/>
      </w:pPr>
      <w:r>
        <w:rPr>
          <w:b/>
        </w:rPr>
        <w:t>Integrantes</w:t>
      </w:r>
    </w:p>
    <w:p w14:paraId="62FCF9E8" w14:textId="77777777" w:rsidR="00DF47AD" w:rsidRDefault="00E17736">
      <w:pPr>
        <w:spacing w:after="0"/>
        <w:jc w:val="center"/>
      </w:pPr>
      <w:r>
        <w:t>Alexssander López</w:t>
      </w:r>
    </w:p>
    <w:p w14:paraId="1E0C2D59" w14:textId="77777777" w:rsidR="00DF47AD" w:rsidRDefault="00E17736">
      <w:pPr>
        <w:spacing w:after="0"/>
        <w:jc w:val="center"/>
      </w:pPr>
      <w:r>
        <w:t>Millaray Espósito</w:t>
      </w:r>
    </w:p>
    <w:p w14:paraId="543470AB" w14:textId="77777777" w:rsidR="00DF47AD" w:rsidRDefault="00E17736">
      <w:pPr>
        <w:spacing w:after="0"/>
        <w:jc w:val="center"/>
      </w:pPr>
      <w:r>
        <w:t>Matías Orellana</w:t>
      </w:r>
    </w:p>
    <w:p w14:paraId="7AD338F1" w14:textId="77777777" w:rsidR="00DF47AD" w:rsidRDefault="00E17736">
      <w:pPr>
        <w:spacing w:before="320" w:after="80"/>
        <w:jc w:val="center"/>
      </w:pPr>
      <w:r>
        <w:t>Profesor guía: Álvaro Mellado</w:t>
      </w:r>
    </w:p>
    <w:p w14:paraId="143C7A2D" w14:textId="77777777" w:rsidR="00DF47AD" w:rsidRDefault="00E17736">
      <w:pPr>
        <w:spacing w:before="320" w:after="80"/>
        <w:jc w:val="center"/>
      </w:pPr>
      <w:r>
        <w:rPr>
          <w:color w:val="555555"/>
        </w:rPr>
        <w:t>Septiembre 2026</w:t>
      </w:r>
    </w:p>
    <w:p w14:paraId="6F27D74D" w14:textId="77777777" w:rsidR="00DF47AD" w:rsidRDefault="00E17736">
      <w:r>
        <w:br w:type="page"/>
      </w:r>
    </w:p>
    <w:p w14:paraId="667BA5B3" w14:textId="77777777" w:rsidR="00DF47AD" w:rsidRDefault="00E17736">
      <w:r>
        <w:rPr>
          <w:b/>
          <w:color w:val="1C3557"/>
          <w:sz w:val="32"/>
        </w:rPr>
        <w:lastRenderedPageBreak/>
        <w:t>Índice</w:t>
      </w:r>
    </w:p>
    <w:p w14:paraId="3B62FB2C" w14:textId="60B07E9C" w:rsidR="009E21F5" w:rsidRDefault="00E17736">
      <w:pPr>
        <w:pStyle w:val="TDC2"/>
        <w:tabs>
          <w:tab w:val="right" w:leader="dot" w:pos="9396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577836" w:history="1">
        <w:r w:rsidR="009E21F5" w:rsidRPr="00FE7E24">
          <w:rPr>
            <w:rStyle w:val="Hipervnculo"/>
            <w:noProof/>
          </w:rPr>
          <w:t>1. Introducción</w:t>
        </w:r>
        <w:r w:rsidR="009E21F5">
          <w:rPr>
            <w:noProof/>
            <w:webHidden/>
          </w:rPr>
          <w:tab/>
        </w:r>
        <w:r w:rsidR="009E21F5">
          <w:rPr>
            <w:noProof/>
            <w:webHidden/>
          </w:rPr>
          <w:fldChar w:fldCharType="begin"/>
        </w:r>
        <w:r w:rsidR="009E21F5">
          <w:rPr>
            <w:noProof/>
            <w:webHidden/>
          </w:rPr>
          <w:instrText xml:space="preserve"> PAGEREF _Toc241577836 \h </w:instrText>
        </w:r>
        <w:r w:rsidR="009E21F5">
          <w:rPr>
            <w:noProof/>
            <w:webHidden/>
          </w:rPr>
        </w:r>
        <w:r w:rsidR="009E21F5">
          <w:rPr>
            <w:noProof/>
            <w:webHidden/>
          </w:rPr>
          <w:fldChar w:fldCharType="separate"/>
        </w:r>
        <w:r w:rsidR="009E21F5">
          <w:rPr>
            <w:noProof/>
            <w:webHidden/>
          </w:rPr>
          <w:t>3</w:t>
        </w:r>
        <w:r w:rsidR="009E21F5">
          <w:rPr>
            <w:noProof/>
            <w:webHidden/>
          </w:rPr>
          <w:fldChar w:fldCharType="end"/>
        </w:r>
      </w:hyperlink>
    </w:p>
    <w:p w14:paraId="5F4A9489" w14:textId="14081609" w:rsidR="009E21F5" w:rsidRDefault="009E21F5">
      <w:pPr>
        <w:pStyle w:val="TDC2"/>
        <w:tabs>
          <w:tab w:val="right" w:leader="dot" w:pos="9396"/>
        </w:tabs>
        <w:rPr>
          <w:noProof/>
        </w:rPr>
      </w:pPr>
      <w:hyperlink w:anchor="_Toc241577837" w:history="1">
        <w:r w:rsidRPr="00FE7E24">
          <w:rPr>
            <w:rStyle w:val="Hipervnculo"/>
            <w:noProof/>
          </w:rPr>
          <w:t>2. I-01 · SAP Business One Service 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_Toc241577837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312589" w14:textId="25B963FC" w:rsidR="009E21F5" w:rsidRDefault="009E21F5">
      <w:pPr>
        <w:pStyle w:val="TDC2"/>
        <w:tabs>
          <w:tab w:val="right" w:leader="dot" w:pos="9396"/>
        </w:tabs>
        <w:rPr>
          <w:noProof/>
        </w:rPr>
      </w:pPr>
      <w:hyperlink w:anchor="_Toc241577838" w:history="1">
        <w:r w:rsidRPr="00FE7E24">
          <w:rPr>
            <w:rStyle w:val="Hipervnculo"/>
            <w:noProof/>
          </w:rPr>
          <w:t>3. I-02 · API de consultas (api2)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_Toc241577838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79C379" w14:textId="58CBB323" w:rsidR="009E21F5" w:rsidRDefault="009E21F5">
      <w:pPr>
        <w:pStyle w:val="TDC2"/>
        <w:tabs>
          <w:tab w:val="right" w:leader="dot" w:pos="9396"/>
        </w:tabs>
        <w:rPr>
          <w:noProof/>
        </w:rPr>
      </w:pPr>
      <w:hyperlink w:anchor="_Toc241577839" w:history="1">
        <w:r w:rsidRPr="00FE7E24">
          <w:rPr>
            <w:rStyle w:val="Hipervnculo"/>
            <w:noProof/>
          </w:rPr>
          <w:t>4. I-04 · Endpoints JSON internos de la plataforma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_Toc241577839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54CD677" w14:textId="499D4DC6" w:rsidR="009E21F5" w:rsidRDefault="009E21F5">
      <w:pPr>
        <w:pStyle w:val="TDC2"/>
        <w:tabs>
          <w:tab w:val="right" w:leader="dot" w:pos="9396"/>
        </w:tabs>
        <w:rPr>
          <w:noProof/>
        </w:rPr>
      </w:pPr>
      <w:hyperlink w:anchor="_Toc241577840" w:history="1">
        <w:r w:rsidRPr="00FE7E24">
          <w:rPr>
            <w:rStyle w:val="Hipervnculo"/>
            <w:noProof/>
          </w:rPr>
          <w:t>5. Modo simulado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_Toc241577840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FCC8771" w14:textId="2A75E016" w:rsidR="009E21F5" w:rsidRDefault="009E21F5">
      <w:pPr>
        <w:pStyle w:val="TDC2"/>
        <w:tabs>
          <w:tab w:val="right" w:leader="dot" w:pos="9396"/>
        </w:tabs>
        <w:rPr>
          <w:noProof/>
        </w:rPr>
      </w:pPr>
      <w:hyperlink w:anchor="_Toc241577841" w:history="1">
        <w:r w:rsidRPr="00FE7E24">
          <w:rPr>
            <w:rStyle w:val="Hipervnculo"/>
            <w:noProof/>
          </w:rPr>
          <w:t>6. Registro de la integración (RegistroSAP)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_Toc241577841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474EFB0" w14:textId="4EBAB8FD" w:rsidR="009E21F5" w:rsidRDefault="009E21F5">
      <w:pPr>
        <w:pStyle w:val="TDC2"/>
        <w:tabs>
          <w:tab w:val="right" w:leader="dot" w:pos="9396"/>
        </w:tabs>
        <w:rPr>
          <w:noProof/>
        </w:rPr>
      </w:pPr>
      <w:hyperlink w:anchor="_Toc241577842" w:history="1">
        <w:r w:rsidRPr="00FE7E24">
          <w:rPr>
            <w:rStyle w:val="Hipervnculo"/>
            <w:noProof/>
          </w:rPr>
          <w:t>7. Seguridad de la integración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_Toc241577842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51C13AB" w14:textId="75FF3D70" w:rsidR="009E21F5" w:rsidRDefault="009E21F5">
      <w:pPr>
        <w:pStyle w:val="TDC2"/>
        <w:tabs>
          <w:tab w:val="right" w:leader="dot" w:pos="9396"/>
        </w:tabs>
        <w:rPr>
          <w:noProof/>
        </w:rPr>
      </w:pPr>
      <w:hyperlink w:anchor="_Toc241577843" w:history="1">
        <w:r w:rsidRPr="00FE7E24">
          <w:rPr>
            <w:rStyle w:val="Hipervnculo"/>
            <w:noProof/>
          </w:rPr>
          <w:t>8. Ambientes y configuración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_Toc241577843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12B7411" w14:textId="79C18254" w:rsidR="009E21F5" w:rsidRDefault="009E21F5">
      <w:pPr>
        <w:pStyle w:val="TDC2"/>
        <w:tabs>
          <w:tab w:val="right" w:leader="dot" w:pos="9396"/>
        </w:tabs>
        <w:rPr>
          <w:noProof/>
        </w:rPr>
      </w:pPr>
      <w:hyperlink w:anchor="_Toc241577844" w:history="1">
        <w:r w:rsidRPr="00FE7E24">
          <w:rPr>
            <w:rStyle w:val="Hipervnculo"/>
            <w:noProof/>
          </w:rPr>
          <w:t>9. Herramientas de prueba de la integración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_Toc241577844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B108E37" w14:textId="34840A73" w:rsidR="009E21F5" w:rsidRDefault="009E21F5">
      <w:pPr>
        <w:pStyle w:val="TDC2"/>
        <w:tabs>
          <w:tab w:val="right" w:leader="dot" w:pos="9396"/>
        </w:tabs>
        <w:rPr>
          <w:noProof/>
        </w:rPr>
      </w:pPr>
      <w:hyperlink w:anchor="_Toc241577845" w:history="1">
        <w:r w:rsidRPr="00FE7E24">
          <w:rPr>
            <w:rStyle w:val="Hipervnculo"/>
            <w:noProof/>
          </w:rPr>
          <w:t>10. 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_Toc241577845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090A044" w14:textId="152C85E3" w:rsidR="00DF47AD" w:rsidRDefault="00E17736">
      <w:r>
        <w:fldChar w:fldCharType="end"/>
      </w:r>
    </w:p>
    <w:p w14:paraId="37611B2F" w14:textId="77777777" w:rsidR="00DF47AD" w:rsidRDefault="00E17736">
      <w:r>
        <w:br w:type="page"/>
      </w:r>
    </w:p>
    <w:p w14:paraId="235CA2AF" w14:textId="77777777" w:rsidR="00DF47AD" w:rsidRDefault="00E17736">
      <w:pPr>
        <w:pStyle w:val="Ttulo2"/>
      </w:pPr>
      <w:bookmarkStart w:id="0" w:name="_Toc241577836"/>
      <w:r>
        <w:lastRenderedPageBreak/>
        <w:t>1. Introducción</w:t>
      </w:r>
      <w:bookmarkEnd w:id="0"/>
    </w:p>
    <w:p w14:paraId="33D9C76D" w14:textId="77777777" w:rsidR="00DF47AD" w:rsidRDefault="00E17736">
      <w:pPr>
        <w:pStyle w:val="Ttulo3"/>
      </w:pPr>
      <w:r>
        <w:t>1.1 Propósito</w:t>
      </w:r>
    </w:p>
    <w:p w14:paraId="44C46EBF" w14:textId="77777777" w:rsidR="00DF47AD" w:rsidRDefault="00E17736">
      <w:r>
        <w:t xml:space="preserve">Especificar cómo la plataforma se integra con </w:t>
      </w:r>
      <w:r>
        <w:rPr>
          <w:b/>
        </w:rPr>
        <w:t>SAP Business One</w:t>
      </w:r>
      <w:r>
        <w:t xml:space="preserve">: las interfaces que usa, sus protocolos, autenticación, operaciones, formatos de datos, manejo de errores, ambientes y herramientas de prueba. Incluye el contrato de la </w:t>
      </w:r>
      <w:r>
        <w:rPr>
          <w:b/>
        </w:rPr>
        <w:t>API de consultas</w:t>
      </w:r>
      <w:r>
        <w:t xml:space="preserve"> (</w:t>
      </w:r>
      <w:r>
        <w:rPr>
          <w:rFonts w:ascii="Consolas" w:hAnsi="Consolas"/>
          <w:color w:val="1C3557"/>
          <w:sz w:val="19"/>
        </w:rPr>
        <w:t>api2</w:t>
      </w:r>
      <w:r>
        <w:t>) desarrollada en el proyecto y los endpoints JSON internos de la plataforma. Cubre los requisitos de integración del SRS (documento 09): RF-26 (lectura por API sobre HANA), RF-27 (escritura solo por Service Layer), RF-28 (registro de resultados), RF-32 (reintento sin duplicados), RNF-06 (firma), RNF-22 (paginación, tiempo límite y reintentos) y las reglas RN-23 a RN-27.</w:t>
      </w:r>
    </w:p>
    <w:p w14:paraId="3ED98089" w14:textId="77777777" w:rsidR="00DF47AD" w:rsidRDefault="00E17736">
      <w:pPr>
        <w:pStyle w:val="Ttulo3"/>
      </w:pPr>
      <w:r>
        <w:t>1.2 Interfaces</w:t>
      </w:r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490"/>
        <w:gridCol w:w="1410"/>
        <w:gridCol w:w="1900"/>
        <w:gridCol w:w="1594"/>
        <w:gridCol w:w="3677"/>
      </w:tblGrid>
      <w:tr w:rsidR="00DF47AD" w14:paraId="0A496898" w14:textId="77777777">
        <w:trPr>
          <w:tblHeader/>
          <w:jc w:val="center"/>
        </w:trPr>
        <w:tc>
          <w:tcPr>
            <w:tcW w:w="490" w:type="dxa"/>
            <w:tcBorders>
              <w:bottom w:val="single" w:sz="18" w:space="0" w:color="F7A81B"/>
            </w:tcBorders>
            <w:shd w:val="clear" w:color="auto" w:fill="1C3557"/>
          </w:tcPr>
          <w:p w14:paraId="3924D7DE" w14:textId="77777777" w:rsidR="00DF47AD" w:rsidRDefault="00E17736">
            <w:r>
              <w:rPr>
                <w:b/>
                <w:sz w:val="19"/>
                <w:color w:val="FFFFFF"/>
              </w:rPr>
              <w:t>ID</w:t>
            </w:r>
          </w:p>
        </w:tc>
        <w:tc>
          <w:tcPr>
            <w:tcW w:w="1410" w:type="dxa"/>
            <w:tcBorders>
              <w:bottom w:val="single" w:sz="18" w:space="0" w:color="F7A81B"/>
            </w:tcBorders>
            <w:shd w:val="clear" w:color="auto" w:fill="1C3557"/>
          </w:tcPr>
          <w:p w14:paraId="557A4028" w14:textId="77777777" w:rsidR="00DF47AD" w:rsidRDefault="00E17736">
            <w:r>
              <w:rPr>
                <w:b/>
                <w:sz w:val="19"/>
                <w:color w:val="FFFFFF"/>
              </w:rPr>
              <w:t>Interfaz</w:t>
            </w:r>
          </w:p>
        </w:tc>
        <w:tc>
          <w:tcPr>
            <w:tcW w:w="1900" w:type="dxa"/>
            <w:tcBorders>
              <w:bottom w:val="single" w:sz="18" w:space="0" w:color="F7A81B"/>
            </w:tcBorders>
            <w:shd w:val="clear" w:color="auto" w:fill="1C3557"/>
          </w:tcPr>
          <w:p w14:paraId="4DFC1692" w14:textId="77777777" w:rsidR="00DF47AD" w:rsidRDefault="00E17736">
            <w:r>
              <w:rPr>
                <w:b/>
                <w:sz w:val="19"/>
                <w:color w:val="FFFFFF"/>
              </w:rPr>
              <w:t>Origen → Destino</w:t>
            </w:r>
          </w:p>
        </w:tc>
        <w:tc>
          <w:tcPr>
            <w:tcW w:w="1594" w:type="dxa"/>
            <w:tcBorders>
              <w:bottom w:val="single" w:sz="18" w:space="0" w:color="F7A81B"/>
            </w:tcBorders>
            <w:shd w:val="clear" w:color="auto" w:fill="1C3557"/>
          </w:tcPr>
          <w:p w14:paraId="5AFAC949" w14:textId="77777777" w:rsidR="00DF47AD" w:rsidRDefault="00E17736">
            <w:r>
              <w:rPr>
                <w:b/>
                <w:sz w:val="19"/>
                <w:color w:val="FFFFFF"/>
              </w:rPr>
              <w:t>Protocolo</w:t>
            </w:r>
          </w:p>
        </w:tc>
        <w:tc>
          <w:tcPr>
            <w:tcW w:w="3677" w:type="dxa"/>
            <w:tcBorders>
              <w:bottom w:val="single" w:sz="18" w:space="0" w:color="F7A81B"/>
            </w:tcBorders>
            <w:shd w:val="clear" w:color="auto" w:fill="1C3557"/>
          </w:tcPr>
          <w:p w14:paraId="6208E516" w14:textId="77777777" w:rsidR="00DF47AD" w:rsidRDefault="00E17736">
            <w:r>
              <w:rPr>
                <w:b/>
                <w:sz w:val="19"/>
                <w:color w:val="FFFFFF"/>
              </w:rPr>
              <w:t>Uso</w:t>
            </w:r>
          </w:p>
        </w:tc>
      </w:tr>
      <w:tr w:rsidR="00DF47AD" w14:paraId="0E6877A8" w14:textId="77777777">
        <w:trPr>
          <w:jc w:val="center"/>
        </w:trPr>
        <w:tc>
          <w:tcPr>
            <w:tcW w:w="490" w:type="dxa"/>
          </w:tcPr>
          <w:p w14:paraId="3D3E3C67" w14:textId="77777777" w:rsidR="00DF47AD" w:rsidRDefault="00E17736">
            <w:r>
              <w:rPr>
                <w:sz w:val="19"/>
              </w:rPr>
              <w:t>I-01</w:t>
            </w:r>
          </w:p>
        </w:tc>
        <w:tc>
          <w:tcPr>
            <w:tcW w:w="1410" w:type="dxa"/>
          </w:tcPr>
          <w:p w14:paraId="17A00334" w14:textId="77777777" w:rsidR="00DF47AD" w:rsidRDefault="00E17736">
            <w:r>
              <w:rPr>
                <w:b/>
                <w:sz w:val="19"/>
              </w:rPr>
              <w:t>SAP B1 Service Layer</w:t>
            </w:r>
          </w:p>
        </w:tc>
        <w:tc>
          <w:tcPr>
            <w:tcW w:w="1900" w:type="dxa"/>
          </w:tcPr>
          <w:p w14:paraId="70A795D0" w14:textId="77777777" w:rsidR="00DF47AD" w:rsidRDefault="00E17736">
            <w:r>
              <w:rPr>
                <w:sz w:val="19"/>
              </w:rPr>
              <w:t>Plataforma → SAP B1</w:t>
            </w:r>
          </w:p>
        </w:tc>
        <w:tc>
          <w:tcPr>
            <w:tcW w:w="1594" w:type="dxa"/>
          </w:tcPr>
          <w:p w14:paraId="682B480B" w14:textId="77777777" w:rsidR="00DF47AD" w:rsidRDefault="00E17736">
            <w:r>
              <w:rPr>
                <w:sz w:val="19"/>
              </w:rPr>
              <w:t>HTTPS REST (OData v3/v4)</w:t>
            </w:r>
          </w:p>
        </w:tc>
        <w:tc>
          <w:tcPr>
            <w:tcW w:w="3677" w:type="dxa"/>
          </w:tcPr>
          <w:p w14:paraId="5F77B505" w14:textId="77777777" w:rsidR="00DF47AD" w:rsidRDefault="00E17736">
            <w:r>
              <w:rPr>
                <w:sz w:val="19"/>
              </w:rPr>
              <w:t>Escritura y lectura de documentos: artículos, ofertas de venta, órdenes de venta, solicitudes de compra; maestros de socios y vendedores.</w:t>
            </w:r>
          </w:p>
        </w:tc>
      </w:tr>
      <w:tr w:rsidR="00DF47AD" w14:paraId="6752DE6D" w14:textId="77777777">
        <w:trPr>
          <w:jc w:val="center"/>
        </w:trPr>
        <w:tc>
          <w:tcPr>
            <w:tcW w:w="490" w:type="dxa"/>
          </w:tcPr>
          <w:p w14:paraId="58C31EA7" w14:textId="77777777" w:rsidR="00DF47AD" w:rsidRDefault="00E17736">
            <w:r>
              <w:rPr>
                <w:sz w:val="19"/>
              </w:rPr>
              <w:t>I-02</w:t>
            </w:r>
          </w:p>
        </w:tc>
        <w:tc>
          <w:tcPr>
            <w:tcW w:w="1410" w:type="dxa"/>
          </w:tcPr>
          <w:p w14:paraId="507BD677" w14:textId="77777777" w:rsidR="00DF47AD" w:rsidRDefault="00E17736">
            <w:r>
              <w:rPr>
                <w:b/>
                <w:sz w:val="19"/>
              </w:rPr>
              <w:t>API de consultas (`api2`)</w:t>
            </w:r>
          </w:p>
        </w:tc>
        <w:tc>
          <w:tcPr>
            <w:tcW w:w="1900" w:type="dxa"/>
          </w:tcPr>
          <w:p w14:paraId="39DF7F5A" w14:textId="77777777" w:rsidR="00DF47AD" w:rsidRDefault="00E17736">
            <w:r>
              <w:rPr>
                <w:sz w:val="19"/>
              </w:rPr>
              <w:t>Plataforma → API</w:t>
            </w:r>
          </w:p>
        </w:tc>
        <w:tc>
          <w:tcPr>
            <w:tcW w:w="1594" w:type="dxa"/>
          </w:tcPr>
          <w:p w14:paraId="4E257DA8" w14:textId="77777777" w:rsidR="00DF47AD" w:rsidRDefault="00E17736">
            <w:r>
              <w:rPr>
                <w:sz w:val="19"/>
              </w:rPr>
              <w:t>HTTP REST (JSON) + HMAC v2</w:t>
            </w:r>
          </w:p>
        </w:tc>
        <w:tc>
          <w:tcPr>
            <w:tcW w:w="3677" w:type="dxa"/>
          </w:tcPr>
          <w:p w14:paraId="0F526755" w14:textId="77777777" w:rsidR="00DF47AD" w:rsidRDefault="00E17736">
            <w:r>
              <w:rPr>
                <w:sz w:val="19"/>
              </w:rPr>
              <w:t>Consultas rápidas y paginadas: productos, stock por bodega, clientes (con bloqueo), documentos, comisiones.</w:t>
            </w:r>
          </w:p>
        </w:tc>
      </w:tr>
      <w:tr w:rsidR="00DF47AD" w14:paraId="4C56CADF" w14:textId="77777777">
        <w:trPr>
          <w:jc w:val="center"/>
        </w:trPr>
        <w:tc>
          <w:tcPr>
            <w:tcW w:w="490" w:type="dxa"/>
          </w:tcPr>
          <w:p w14:paraId="712BDE6D" w14:textId="77777777" w:rsidR="00DF47AD" w:rsidRDefault="00E17736">
            <w:r>
              <w:rPr>
                <w:sz w:val="19"/>
              </w:rPr>
              <w:t>I-03</w:t>
            </w:r>
          </w:p>
        </w:tc>
        <w:tc>
          <w:tcPr>
            <w:tcW w:w="1410" w:type="dxa"/>
          </w:tcPr>
          <w:p w14:paraId="3B00EBD7" w14:textId="77777777" w:rsidR="00DF47AD" w:rsidRDefault="00E17736">
            <w:r>
              <w:rPr>
                <w:b/>
                <w:sz w:val="19"/>
              </w:rPr>
              <w:t>Conexión SQL a HANA</w:t>
            </w:r>
          </w:p>
        </w:tc>
        <w:tc>
          <w:tcPr>
            <w:tcW w:w="1900" w:type="dxa"/>
          </w:tcPr>
          <w:p w14:paraId="2D6474D8" w14:textId="77777777" w:rsidR="00DF47AD" w:rsidRDefault="00E17736">
            <w:r>
              <w:rPr>
                <w:sz w:val="19"/>
              </w:rPr>
              <w:t>API → SAP HANA</w:t>
            </w:r>
          </w:p>
        </w:tc>
        <w:tc>
          <w:tcPr>
            <w:tcW w:w="1594" w:type="dxa"/>
          </w:tcPr>
          <w:p w14:paraId="01E33EDD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hdbcli</w:t>
            </w:r>
            <w:r>
              <w:rPr>
                <w:sz w:val="19"/>
              </w:rPr>
              <w:t xml:space="preserve"> (SQL)</w:t>
            </w:r>
          </w:p>
        </w:tc>
        <w:tc>
          <w:tcPr>
            <w:tcW w:w="3677" w:type="dxa"/>
          </w:tcPr>
          <w:p w14:paraId="05EF6733" w14:textId="77777777" w:rsidR="00DF47AD" w:rsidRDefault="00E17736">
            <w:r>
              <w:rPr>
                <w:sz w:val="19"/>
              </w:rPr>
              <w:t xml:space="preserve">Solo lectura sobre los esquemas de cada empresa: usuario con </w:t>
            </w:r>
            <w:r>
              <w:rPr>
                <w:rFonts w:ascii="Consolas" w:hAnsi="Consolas"/>
                <w:color w:val="1C3557"/>
                <w:sz w:val="19"/>
              </w:rPr>
              <w:t>SELECT</w:t>
            </w:r>
            <w:r>
              <w:rPr>
                <w:sz w:val="19"/>
              </w:rPr>
              <w:t xml:space="preserve"> y conexión en </w:t>
            </w:r>
            <w:r>
              <w:rPr>
                <w:rFonts w:ascii="Consolas" w:hAnsi="Consolas"/>
                <w:color w:val="1C3557"/>
                <w:sz w:val="19"/>
              </w:rPr>
              <w:t>READ ONLY</w:t>
            </w:r>
            <w:r>
              <w:rPr>
                <w:sz w:val="19"/>
              </w:rPr>
              <w:t>.</w:t>
            </w:r>
          </w:p>
        </w:tc>
      </w:tr>
      <w:tr w:rsidR="00DF47AD" w14:paraId="3CE0B695" w14:textId="77777777">
        <w:trPr>
          <w:jc w:val="center"/>
        </w:trPr>
        <w:tc>
          <w:tcPr>
            <w:tcW w:w="490" w:type="dxa"/>
          </w:tcPr>
          <w:p w14:paraId="38B1B873" w14:textId="77777777" w:rsidR="00DF47AD" w:rsidRDefault="00E17736">
            <w:r>
              <w:rPr>
                <w:sz w:val="19"/>
              </w:rPr>
              <w:t>I-04</w:t>
            </w:r>
          </w:p>
        </w:tc>
        <w:tc>
          <w:tcPr>
            <w:tcW w:w="1410" w:type="dxa"/>
          </w:tcPr>
          <w:p w14:paraId="14FDF077" w14:textId="77777777" w:rsidR="00DF47AD" w:rsidRDefault="00E17736">
            <w:r>
              <w:rPr>
                <w:b/>
                <w:sz w:val="19"/>
              </w:rPr>
              <w:t>Endpoints JSON internos</w:t>
            </w:r>
          </w:p>
        </w:tc>
        <w:tc>
          <w:tcPr>
            <w:tcW w:w="1900" w:type="dxa"/>
          </w:tcPr>
          <w:p w14:paraId="6CFED327" w14:textId="77777777" w:rsidR="00DF47AD" w:rsidRDefault="00E17736">
            <w:r>
              <w:rPr>
                <w:sz w:val="19"/>
              </w:rPr>
              <w:t>Navegador → Plataforma</w:t>
            </w:r>
          </w:p>
        </w:tc>
        <w:tc>
          <w:tcPr>
            <w:tcW w:w="1594" w:type="dxa"/>
          </w:tcPr>
          <w:p w14:paraId="06F77BC7" w14:textId="77777777" w:rsidR="00DF47AD" w:rsidRDefault="00E17736">
            <w:r>
              <w:rPr>
                <w:sz w:val="19"/>
              </w:rPr>
              <w:t>HTTP JSON</w:t>
            </w:r>
          </w:p>
        </w:tc>
        <w:tc>
          <w:tcPr>
            <w:tcW w:w="3677" w:type="dxa"/>
          </w:tcPr>
          <w:p w14:paraId="5F543777" w14:textId="77777777" w:rsidR="00DF47AD" w:rsidRDefault="00E17736">
            <w:r>
              <w:rPr>
                <w:sz w:val="19"/>
              </w:rPr>
              <w:t>Buscadores, modales, autorizaciones y notificaciones.</w:t>
            </w:r>
          </w:p>
        </w:tc>
      </w:tr>
      <w:tr w:rsidR="00DF47AD" w14:paraId="25D59DCD" w14:textId="77777777">
        <w:trPr>
          <w:jc w:val="center"/>
        </w:trPr>
        <w:tc>
          <w:tcPr>
            <w:tcW w:w="490" w:type="dxa"/>
          </w:tcPr>
          <w:p w14:paraId="13C9509E" w14:textId="77777777" w:rsidR="00DF47AD" w:rsidRDefault="00E17736">
            <w:r>
              <w:rPr>
                <w:sz w:val="19"/>
              </w:rPr>
              <w:t>I-05</w:t>
            </w:r>
          </w:p>
        </w:tc>
        <w:tc>
          <w:tcPr>
            <w:tcW w:w="1410" w:type="dxa"/>
          </w:tcPr>
          <w:p w14:paraId="2D2672C0" w14:textId="77777777" w:rsidR="00DF47AD" w:rsidRDefault="00E17736">
            <w:r>
              <w:rPr>
                <w:b/>
                <w:sz w:val="19"/>
              </w:rPr>
              <w:t>Correo SMTP</w:t>
            </w:r>
          </w:p>
        </w:tc>
        <w:tc>
          <w:tcPr>
            <w:tcW w:w="1900" w:type="dxa"/>
          </w:tcPr>
          <w:p w14:paraId="370CEFD1" w14:textId="77777777" w:rsidR="00DF47AD" w:rsidRDefault="00E17736">
            <w:r>
              <w:rPr>
                <w:sz w:val="19"/>
              </w:rPr>
              <w:t>Plataforma → servidor de correo</w:t>
            </w:r>
          </w:p>
        </w:tc>
        <w:tc>
          <w:tcPr>
            <w:tcW w:w="1594" w:type="dxa"/>
          </w:tcPr>
          <w:p w14:paraId="0658E405" w14:textId="77777777" w:rsidR="00DF47AD" w:rsidRDefault="00E17736">
            <w:r>
              <w:rPr>
                <w:sz w:val="19"/>
              </w:rPr>
              <w:t>SMTP / TLS</w:t>
            </w:r>
          </w:p>
        </w:tc>
        <w:tc>
          <w:tcPr>
            <w:tcW w:w="3677" w:type="dxa"/>
          </w:tcPr>
          <w:p w14:paraId="1B30450C" w14:textId="77777777" w:rsidR="00DF47AD" w:rsidRDefault="00E17736">
            <w:r>
              <w:rPr>
                <w:sz w:val="19"/>
              </w:rPr>
              <w:t>Recuperación de contraseña.</w:t>
            </w:r>
          </w:p>
        </w:tc>
      </w:tr>
    </w:tbl>
    <w:p w14:paraId="0F137D0B" w14:textId="77777777" w:rsidR="00DF47AD" w:rsidRDefault="00DF47AD"/>
    <w:p w14:paraId="79B0D1FB" w14:textId="77777777" w:rsidR="00DF47AD" w:rsidRDefault="00E17736">
      <w:pPr>
        <w:jc w:val="center"/>
      </w:pPr>
      <w:r>
        <w:rPr>
          <w:noProof/>
        </w:rPr>
        <w:drawing>
          <wp:inline distT="0" distB="0" distL="0" distR="0" wp14:anchorId="346372A6" wp14:editId="663211B6">
            <wp:extent cx="5760000" cy="18350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1c0c26bc38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72DD" w14:textId="77777777" w:rsidR="00DF47AD" w:rsidRDefault="00E17736">
      <w:pPr>
        <w:pStyle w:val="Ttulo2"/>
      </w:pPr>
      <w:bookmarkStart w:id="1" w:name="_Toc241577837"/>
      <w:r>
        <w:t>2. I-01 · SAP Business One Service Layer</w:t>
      </w:r>
      <w:bookmarkEnd w:id="1"/>
    </w:p>
    <w:p w14:paraId="01673253" w14:textId="77777777" w:rsidR="00DF47AD" w:rsidRDefault="00E17736">
      <w:pPr>
        <w:pStyle w:val="Ttulo3"/>
      </w:pPr>
      <w:r>
        <w:t>2.1 Conexión y autenticación</w:t>
      </w:r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2777"/>
        <w:gridCol w:w="3425"/>
        <w:gridCol w:w="2869"/>
      </w:tblGrid>
      <w:tr w:rsidR="00DF47AD" w14:paraId="2F1B195C" w14:textId="77777777">
        <w:trPr>
          <w:tblHeader/>
          <w:jc w:val="center"/>
        </w:trPr>
        <w:tc>
          <w:tcPr>
            <w:tcW w:w="2777" w:type="dxa"/>
            <w:tcBorders>
              <w:bottom w:val="single" w:sz="18" w:space="0" w:color="F7A81B"/>
            </w:tcBorders>
            <w:shd w:val="clear" w:color="auto" w:fill="1C3557"/>
          </w:tcPr>
          <w:p w14:paraId="6F0249CE" w14:textId="77777777" w:rsidR="00DF47AD" w:rsidRDefault="00E17736">
            <w:r>
              <w:rPr>
                <w:b/>
                <w:sz w:val="19"/>
                <w:color w:val="FFFFFF"/>
              </w:rPr>
              <w:t>Parámetro</w:t>
            </w:r>
          </w:p>
        </w:tc>
        <w:tc>
          <w:tcPr>
            <w:tcW w:w="3425" w:type="dxa"/>
            <w:tcBorders>
              <w:bottom w:val="single" w:sz="18" w:space="0" w:color="F7A81B"/>
            </w:tcBorders>
            <w:shd w:val="clear" w:color="auto" w:fill="1C3557"/>
          </w:tcPr>
          <w:p w14:paraId="45D651C2" w14:textId="77777777" w:rsidR="00DF47AD" w:rsidRDefault="00E17736">
            <w:r>
              <w:rPr>
                <w:b/>
                <w:sz w:val="19"/>
                <w:color w:val="FFFFFF"/>
              </w:rPr>
              <w:t>Valor</w:t>
            </w:r>
          </w:p>
        </w:tc>
        <w:tc>
          <w:tcPr>
            <w:tcW w:w="2869" w:type="dxa"/>
            <w:tcBorders>
              <w:bottom w:val="single" w:sz="18" w:space="0" w:color="F7A81B"/>
            </w:tcBorders>
            <w:shd w:val="clear" w:color="auto" w:fill="1C3557"/>
          </w:tcPr>
          <w:p w14:paraId="4A0B5079" w14:textId="77777777" w:rsidR="00DF47AD" w:rsidRDefault="00E17736">
            <w:r>
              <w:rPr>
                <w:b/>
                <w:sz w:val="19"/>
                <w:color w:val="FFFFFF"/>
              </w:rPr>
              <w:t>Variable de entorno</w:t>
            </w:r>
          </w:p>
        </w:tc>
      </w:tr>
      <w:tr w:rsidR="00DF47AD" w14:paraId="26604A09" w14:textId="77777777">
        <w:trPr>
          <w:jc w:val="center"/>
        </w:trPr>
        <w:tc>
          <w:tcPr>
            <w:tcW w:w="2777" w:type="dxa"/>
          </w:tcPr>
          <w:p w14:paraId="3DA8AB60" w14:textId="77777777" w:rsidR="00DF47AD" w:rsidRDefault="00E17736">
            <w:r>
              <w:rPr>
                <w:sz w:val="19"/>
              </w:rPr>
              <w:t>URL base</w:t>
            </w:r>
          </w:p>
        </w:tc>
        <w:tc>
          <w:tcPr>
            <w:tcW w:w="3425" w:type="dxa"/>
          </w:tcPr>
          <w:p w14:paraId="0AC34A42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https://&lt;servidor-sap&gt;:50000/b1s/v1</w:t>
            </w:r>
          </w:p>
        </w:tc>
        <w:tc>
          <w:tcPr>
            <w:tcW w:w="2869" w:type="dxa"/>
          </w:tcPr>
          <w:p w14:paraId="01048B4A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SAP_BASE_URL</w:t>
            </w:r>
          </w:p>
        </w:tc>
      </w:tr>
      <w:tr w:rsidR="00DF47AD" w14:paraId="06D2D76A" w14:textId="77777777">
        <w:trPr>
          <w:jc w:val="center"/>
        </w:trPr>
        <w:tc>
          <w:tcPr>
            <w:tcW w:w="2777" w:type="dxa"/>
          </w:tcPr>
          <w:p w14:paraId="5704FEEE" w14:textId="77777777" w:rsidR="00DF47AD" w:rsidRDefault="00E17736">
            <w:r>
              <w:rPr>
                <w:sz w:val="19"/>
              </w:rPr>
              <w:t>Base de la empresa (CompanyDB)</w:t>
            </w:r>
          </w:p>
        </w:tc>
        <w:tc>
          <w:tcPr>
            <w:tcW w:w="3425" w:type="dxa"/>
          </w:tcPr>
          <w:p w14:paraId="75B4D69F" w14:textId="77777777" w:rsidR="00DF47AD" w:rsidRDefault="00E17736">
            <w:r>
              <w:rPr>
                <w:sz w:val="19"/>
              </w:rPr>
              <w:t>Marsella / Asland (Test o productiva)</w:t>
            </w:r>
          </w:p>
        </w:tc>
        <w:tc>
          <w:tcPr>
            <w:tcW w:w="2869" w:type="dxa"/>
          </w:tcPr>
          <w:p w14:paraId="359A9855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SAP_COMPANY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SAP_COMPANY_ASLAND</w:t>
            </w:r>
          </w:p>
        </w:tc>
      </w:tr>
      <w:tr w:rsidR="00DF47AD" w14:paraId="777CB1B8" w14:textId="77777777">
        <w:trPr>
          <w:jc w:val="center"/>
        </w:trPr>
        <w:tc>
          <w:tcPr>
            <w:tcW w:w="2777" w:type="dxa"/>
          </w:tcPr>
          <w:p w14:paraId="619EAB83" w14:textId="77777777" w:rsidR="00DF47AD" w:rsidRDefault="00E17736">
            <w:r>
              <w:rPr>
                <w:sz w:val="19"/>
              </w:rPr>
              <w:t>Usuario / contraseña</w:t>
            </w:r>
          </w:p>
        </w:tc>
        <w:tc>
          <w:tcPr>
            <w:tcW w:w="3425" w:type="dxa"/>
          </w:tcPr>
          <w:p w14:paraId="1F26AEA9" w14:textId="77777777" w:rsidR="00DF47AD" w:rsidRDefault="00E17736">
            <w:r>
              <w:rPr>
                <w:sz w:val="19"/>
              </w:rPr>
              <w:t>Usuario técnico de SAP B1</w:t>
            </w:r>
          </w:p>
        </w:tc>
        <w:tc>
          <w:tcPr>
            <w:tcW w:w="2869" w:type="dxa"/>
          </w:tcPr>
          <w:p w14:paraId="2A075CB7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SAP_USER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SAP_PASS</w:t>
            </w:r>
          </w:p>
        </w:tc>
      </w:tr>
      <w:tr w:rsidR="00DF47AD" w14:paraId="23A6FA79" w14:textId="77777777">
        <w:trPr>
          <w:jc w:val="center"/>
        </w:trPr>
        <w:tc>
          <w:tcPr>
            <w:tcW w:w="2777" w:type="dxa"/>
          </w:tcPr>
          <w:p w14:paraId="05BAC680" w14:textId="77777777" w:rsidR="00DF47AD" w:rsidRDefault="00E17736">
            <w:r>
              <w:rPr>
                <w:sz w:val="19"/>
              </w:rPr>
              <w:t>Verificación TLS</w:t>
            </w:r>
          </w:p>
        </w:tc>
        <w:tc>
          <w:tcPr>
            <w:tcW w:w="3425" w:type="dxa"/>
          </w:tcPr>
          <w:p w14:paraId="695DCA47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True</w:t>
            </w:r>
            <w:r>
              <w:rPr>
                <w:sz w:val="19"/>
              </w:rPr>
              <w:t xml:space="preserve"> con certificado válido</w:t>
            </w:r>
          </w:p>
        </w:tc>
        <w:tc>
          <w:tcPr>
            <w:tcW w:w="2869" w:type="dxa"/>
          </w:tcPr>
          <w:p w14:paraId="4E260552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SAP_VERIFY_SSL</w:t>
            </w:r>
          </w:p>
        </w:tc>
      </w:tr>
      <w:tr w:rsidR="00DF47AD" w14:paraId="69B06BEB" w14:textId="77777777">
        <w:trPr>
          <w:jc w:val="center"/>
        </w:trPr>
        <w:tc>
          <w:tcPr>
            <w:tcW w:w="2777" w:type="dxa"/>
          </w:tcPr>
          <w:p w14:paraId="57E3CC12" w14:textId="77777777" w:rsidR="00DF47AD" w:rsidRDefault="00E17736">
            <w:r>
              <w:rPr>
                <w:sz w:val="19"/>
              </w:rPr>
              <w:lastRenderedPageBreak/>
              <w:t>Tiempo máximo por petición</w:t>
            </w:r>
          </w:p>
        </w:tc>
        <w:tc>
          <w:tcPr>
            <w:tcW w:w="3425" w:type="dxa"/>
          </w:tcPr>
          <w:p w14:paraId="5918BFC1" w14:textId="77777777" w:rsidR="00DF47AD" w:rsidRDefault="00E17736">
            <w:r>
              <w:rPr>
                <w:sz w:val="19"/>
              </w:rPr>
              <w:t>20 s</w:t>
            </w:r>
          </w:p>
        </w:tc>
        <w:tc>
          <w:tcPr>
            <w:tcW w:w="2869" w:type="dxa"/>
          </w:tcPr>
          <w:p w14:paraId="25813A90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SAP_TIMEOUT</w:t>
            </w:r>
          </w:p>
        </w:tc>
      </w:tr>
      <w:tr w:rsidR="00DF47AD" w14:paraId="2FB979E9" w14:textId="77777777">
        <w:trPr>
          <w:jc w:val="center"/>
        </w:trPr>
        <w:tc>
          <w:tcPr>
            <w:tcW w:w="2777" w:type="dxa"/>
          </w:tcPr>
          <w:p w14:paraId="30290CC2" w14:textId="77777777" w:rsidR="00DF47AD" w:rsidRDefault="00E17736">
            <w:r>
              <w:rPr>
                <w:sz w:val="19"/>
              </w:rPr>
              <w:t>Sesiones simultáneas</w:t>
            </w:r>
          </w:p>
        </w:tc>
        <w:tc>
          <w:tcPr>
            <w:tcW w:w="3425" w:type="dxa"/>
          </w:tcPr>
          <w:p w14:paraId="31DB4804" w14:textId="77777777" w:rsidR="00DF47AD" w:rsidRDefault="00E17736">
            <w:r>
              <w:rPr>
                <w:sz w:val="19"/>
              </w:rPr>
              <w:t>4 (configurable)</w:t>
            </w:r>
          </w:p>
        </w:tc>
        <w:tc>
          <w:tcPr>
            <w:tcW w:w="2869" w:type="dxa"/>
          </w:tcPr>
          <w:p w14:paraId="44669D9D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SAP_POOL_SIZE</w:t>
            </w:r>
          </w:p>
        </w:tc>
      </w:tr>
    </w:tbl>
    <w:p w14:paraId="7986AC5E" w14:textId="77777777" w:rsidR="00DF47AD" w:rsidRDefault="00DF47AD"/>
    <w:p w14:paraId="3E8F925A" w14:textId="77777777" w:rsidR="00DF47AD" w:rsidRDefault="00E17736">
      <w:r>
        <w:rPr>
          <w:b/>
        </w:rPr>
        <w:t>Inicio de sesión:</w:t>
      </w:r>
    </w:p>
    <w:p w14:paraId="24EE5872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>POST /b1s/v1/Login</w:t>
      </w:r>
    </w:p>
    <w:p w14:paraId="66C3C768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>Content-Type: application/json</w:t>
      </w:r>
    </w:p>
    <w:p w14:paraId="7FC5D13F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 w14:paraId="62F95060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>{ "CompanyDB": "SBO_MARSELLA_TEST", "UserName": "&lt;usuario&gt;", "Password": "&lt;clave&gt;" }</w:t>
      </w:r>
    </w:p>
    <w:p w14:paraId="118D61B2" w14:textId="77777777" w:rsidR="00DF47AD" w:rsidRDefault="00DF47AD"/>
    <w:p w14:paraId="77E9B5F0" w14:textId="77777777" w:rsidR="00DF47AD" w:rsidRDefault="00E17736">
      <w:r>
        <w:t xml:space="preserve">Respuesta </w:t>
      </w:r>
      <w:r>
        <w:rPr>
          <w:rFonts w:ascii="Consolas" w:hAnsi="Consolas"/>
          <w:color w:val="1C3557"/>
          <w:sz w:val="19"/>
        </w:rPr>
        <w:t>200</w:t>
      </w:r>
      <w:r>
        <w:t xml:space="preserve"> con la cookie </w:t>
      </w:r>
      <w:r>
        <w:rPr>
          <w:rFonts w:ascii="Consolas" w:hAnsi="Consolas"/>
          <w:color w:val="1C3557"/>
          <w:sz w:val="19"/>
        </w:rPr>
        <w:t>B1SESSION</w:t>
      </w:r>
      <w:r>
        <w:t xml:space="preserve"> (y </w:t>
      </w:r>
      <w:r>
        <w:rPr>
          <w:rFonts w:ascii="Consolas" w:hAnsi="Consolas"/>
          <w:color w:val="1C3557"/>
          <w:sz w:val="19"/>
        </w:rPr>
        <w:t>ROUTEID</w:t>
      </w:r>
      <w:r>
        <w:t xml:space="preserve"> si hay balanceo), que se envía en cada petición siguiente. La sesión dura 30 minutos de inactividad; el cliente la </w:t>
      </w:r>
      <w:r>
        <w:rPr>
          <w:b/>
        </w:rPr>
        <w:t>renueva automáticamente</w:t>
      </w:r>
      <w:r>
        <w:t xml:space="preserve"> antes de vencer (latido cada 60 s) y, si recibe </w:t>
      </w:r>
      <w:r>
        <w:rPr>
          <w:rFonts w:ascii="Consolas" w:hAnsi="Consolas"/>
          <w:color w:val="1C3557"/>
          <w:sz w:val="19"/>
        </w:rPr>
        <w:t>401</w:t>
      </w:r>
      <w:r>
        <w:t>, vuelve a iniciar sesión y repite la petición una vez.</w:t>
      </w:r>
    </w:p>
    <w:p w14:paraId="5BF5B4F1" w14:textId="77777777" w:rsidR="00DF47AD" w:rsidRDefault="00E17736">
      <w:r>
        <w:rPr>
          <w:b/>
        </w:rPr>
        <w:t>Cabeceras usadas en todas las peticiones:</w:t>
      </w:r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2391"/>
        <w:gridCol w:w="1732"/>
        <w:gridCol w:w="4948"/>
      </w:tblGrid>
      <w:tr w:rsidR="00DF47AD" w14:paraId="0205B192" w14:textId="77777777">
        <w:trPr>
          <w:tblHeader/>
          <w:jc w:val="center"/>
        </w:trPr>
        <w:tc>
          <w:tcPr>
            <w:tcW w:w="2391" w:type="dxa"/>
            <w:tcBorders>
              <w:bottom w:val="single" w:sz="18" w:space="0" w:color="F7A81B"/>
            </w:tcBorders>
            <w:shd w:val="clear" w:color="auto" w:fill="1C3557"/>
          </w:tcPr>
          <w:p w14:paraId="7C2B6C05" w14:textId="77777777" w:rsidR="00DF47AD" w:rsidRDefault="00E17736">
            <w:r>
              <w:rPr>
                <w:b/>
                <w:sz w:val="19"/>
                <w:color w:val="FFFFFF"/>
              </w:rPr>
              <w:t>Cabecera</w:t>
            </w:r>
          </w:p>
        </w:tc>
        <w:tc>
          <w:tcPr>
            <w:tcW w:w="1732" w:type="dxa"/>
            <w:tcBorders>
              <w:bottom w:val="single" w:sz="18" w:space="0" w:color="F7A81B"/>
            </w:tcBorders>
            <w:shd w:val="clear" w:color="auto" w:fill="1C3557"/>
          </w:tcPr>
          <w:p w14:paraId="28DC004B" w14:textId="77777777" w:rsidR="00DF47AD" w:rsidRDefault="00E17736">
            <w:r>
              <w:rPr>
                <w:b/>
                <w:sz w:val="19"/>
                <w:color w:val="FFFFFF"/>
              </w:rPr>
              <w:t>Valor</w:t>
            </w:r>
          </w:p>
        </w:tc>
        <w:tc>
          <w:tcPr>
            <w:tcW w:w="4948" w:type="dxa"/>
            <w:tcBorders>
              <w:bottom w:val="single" w:sz="18" w:space="0" w:color="F7A81B"/>
            </w:tcBorders>
            <w:shd w:val="clear" w:color="auto" w:fill="1C3557"/>
          </w:tcPr>
          <w:p w14:paraId="1B03F61F" w14:textId="77777777" w:rsidR="00DF47AD" w:rsidRDefault="00E17736">
            <w:r>
              <w:rPr>
                <w:b/>
                <w:sz w:val="19"/>
                <w:color w:val="FFFFFF"/>
              </w:rPr>
              <w:t>Motivo</w:t>
            </w:r>
          </w:p>
        </w:tc>
      </w:tr>
      <w:tr w:rsidR="00DF47AD" w14:paraId="3BBCF5FC" w14:textId="77777777">
        <w:trPr>
          <w:jc w:val="center"/>
        </w:trPr>
        <w:tc>
          <w:tcPr>
            <w:tcW w:w="2391" w:type="dxa"/>
          </w:tcPr>
          <w:p w14:paraId="2F79EB42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Content-Type</w:t>
            </w:r>
          </w:p>
        </w:tc>
        <w:tc>
          <w:tcPr>
            <w:tcW w:w="1732" w:type="dxa"/>
          </w:tcPr>
          <w:p w14:paraId="734305D0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application/json</w:t>
            </w:r>
          </w:p>
        </w:tc>
        <w:tc>
          <w:tcPr>
            <w:tcW w:w="4948" w:type="dxa"/>
          </w:tcPr>
          <w:p w14:paraId="6D42EE4D" w14:textId="77777777" w:rsidR="00DF47AD" w:rsidRDefault="00E17736">
            <w:r>
              <w:rPr>
                <w:sz w:val="19"/>
              </w:rPr>
              <w:t>—</w:t>
            </w:r>
          </w:p>
        </w:tc>
      </w:tr>
      <w:tr w:rsidR="00DF47AD" w14:paraId="42AD7475" w14:textId="77777777">
        <w:trPr>
          <w:jc w:val="center"/>
        </w:trPr>
        <w:tc>
          <w:tcPr>
            <w:tcW w:w="2391" w:type="dxa"/>
          </w:tcPr>
          <w:p w14:paraId="5B35A1AE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Prefer</w:t>
            </w:r>
          </w:p>
        </w:tc>
        <w:tc>
          <w:tcPr>
            <w:tcW w:w="1732" w:type="dxa"/>
          </w:tcPr>
          <w:p w14:paraId="338887F3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return=representation</w:t>
            </w:r>
          </w:p>
        </w:tc>
        <w:tc>
          <w:tcPr>
            <w:tcW w:w="4948" w:type="dxa"/>
          </w:tcPr>
          <w:p w14:paraId="17D432CC" w14:textId="77777777" w:rsidR="00DF47AD" w:rsidRDefault="00E17736">
            <w:r>
              <w:rPr>
                <w:sz w:val="19"/>
              </w:rPr>
              <w:t>Que POST/PATCH devuelvan el documento creado (DocEntry, DocNum).</w:t>
            </w:r>
          </w:p>
        </w:tc>
      </w:tr>
      <w:tr w:rsidR="00DF47AD" w14:paraId="54687124" w14:textId="77777777">
        <w:trPr>
          <w:jc w:val="center"/>
        </w:trPr>
        <w:tc>
          <w:tcPr>
            <w:tcW w:w="2391" w:type="dxa"/>
          </w:tcPr>
          <w:p w14:paraId="135976C3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B1S-ReplaceCollectionsOnPatch</w:t>
            </w:r>
          </w:p>
        </w:tc>
        <w:tc>
          <w:tcPr>
            <w:tcW w:w="1732" w:type="dxa"/>
          </w:tcPr>
          <w:p w14:paraId="6A2DCA8A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true</w:t>
            </w:r>
          </w:p>
        </w:tc>
        <w:tc>
          <w:tcPr>
            <w:tcW w:w="4948" w:type="dxa"/>
          </w:tcPr>
          <w:p w14:paraId="79BFF6B5" w14:textId="77777777" w:rsidR="00DF47AD" w:rsidRDefault="00E17736">
            <w:r>
              <w:rPr>
                <w:sz w:val="19"/>
              </w:rPr>
              <w:t>Al editar una cotización se reemplazan todas sus líneas.</w:t>
            </w:r>
          </w:p>
        </w:tc>
      </w:tr>
    </w:tbl>
    <w:p w14:paraId="45C967CA" w14:textId="77777777" w:rsidR="00DF47AD" w:rsidRDefault="00DF47AD"/>
    <w:p w14:paraId="5A9F97EF" w14:textId="77777777" w:rsidR="00DF47AD" w:rsidRDefault="00E17736">
      <w:pPr>
        <w:pStyle w:val="Ttulo3"/>
      </w:pPr>
      <w:r>
        <w:t>2.2 Punto único de salida</w:t>
      </w:r>
    </w:p>
    <w:p w14:paraId="379486B7" w14:textId="77777777" w:rsidR="00DF47AD" w:rsidRDefault="00E17736">
      <w:r>
        <w:t xml:space="preserve">Toda llamada pasa por </w:t>
      </w:r>
      <w:r>
        <w:rPr>
          <w:rFonts w:ascii="Consolas" w:hAnsi="Consolas"/>
          <w:color w:val="1C3557"/>
          <w:sz w:val="19"/>
        </w:rPr>
        <w:t>ServiceLayerClient._do(método, ruta, parámetros, cuerpo)</w:t>
      </w:r>
      <w:r>
        <w:t xml:space="preserve"> (</w:t>
      </w:r>
      <w:r>
        <w:rPr>
          <w:rFonts w:ascii="Consolas" w:hAnsi="Consolas"/>
          <w:color w:val="1C3557"/>
          <w:sz w:val="19"/>
        </w:rPr>
        <w:t>apps/sap/client.py</w:t>
      </w:r>
      <w:r>
        <w:t>). Ese punto:</w:t>
      </w:r>
    </w:p>
    <w:p w14:paraId="5800DA9E" w14:textId="77777777" w:rsidR="00DF47AD" w:rsidRDefault="00E17736">
      <w:pPr>
        <w:pStyle w:val="Listaconnmeros"/>
      </w:pPr>
      <w:r>
        <w:t>elige la base de la empresa activa (lectura o escritura);</w:t>
      </w:r>
    </w:p>
    <w:p w14:paraId="33CFCBD2" w14:textId="77777777" w:rsidR="00DF47AD" w:rsidRDefault="00E17736">
      <w:pPr>
        <w:pStyle w:val="Listaconnmeros"/>
      </w:pPr>
      <w:r>
        <w:t xml:space="preserve">en modo </w:t>
      </w:r>
      <w:r>
        <w:rPr>
          <w:b/>
        </w:rPr>
        <w:t>real</w:t>
      </w:r>
      <w:r>
        <w:t xml:space="preserve"> usa una sesión del pool; en modo </w:t>
      </w:r>
      <w:r>
        <w:rPr>
          <w:b/>
        </w:rPr>
        <w:t>simulado</w:t>
      </w:r>
      <w:r>
        <w:t xml:space="preserve"> deriva al simulador;</w:t>
      </w:r>
    </w:p>
    <w:p w14:paraId="45CB0AC2" w14:textId="77777777" w:rsidR="00DF47AD" w:rsidRDefault="00E17736">
      <w:pPr>
        <w:pStyle w:val="Listaconnmeros"/>
      </w:pPr>
      <w:r>
        <w:t xml:space="preserve">convierte errores de SAP en </w:t>
      </w:r>
      <w:r>
        <w:rPr>
          <w:rFonts w:ascii="Consolas" w:hAnsi="Consolas"/>
          <w:color w:val="1C3557"/>
          <w:sz w:val="19"/>
        </w:rPr>
        <w:t>ServiceLayerError(status, code, message, payload)</w:t>
      </w:r>
      <w:r>
        <w:t>;</w:t>
      </w:r>
    </w:p>
    <w:p w14:paraId="19689BA8" w14:textId="77777777" w:rsidR="00DF47AD" w:rsidRDefault="00E17736">
      <w:pPr>
        <w:pStyle w:val="Listaconnmeros"/>
      </w:pPr>
      <w:r>
        <w:t xml:space="preserve">registra la llamada en </w:t>
      </w:r>
      <w:r>
        <w:rPr>
          <w:rFonts w:ascii="Consolas" w:hAnsi="Consolas"/>
          <w:color w:val="1C3557"/>
          <w:sz w:val="19"/>
        </w:rPr>
        <w:t>RegistroSAP</w:t>
      </w:r>
      <w:r>
        <w:t xml:space="preserve"> (sección 6).</w:t>
      </w:r>
    </w:p>
    <w:p w14:paraId="5D283413" w14:textId="77777777" w:rsidR="00DF47AD" w:rsidRDefault="00E17736">
      <w:pPr>
        <w:pStyle w:val="Ttulo3"/>
      </w:pPr>
      <w:r>
        <w:t>2.3 Operaciones utilizadas</w:t>
      </w:r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1351"/>
        <w:gridCol w:w="3860"/>
        <w:gridCol w:w="3860"/>
      </w:tblGrid>
      <w:tr w:rsidR="00DF47AD" w14:paraId="4ED3B757" w14:textId="77777777">
        <w:trPr>
          <w:tblHeader/>
          <w:jc w:val="center"/>
        </w:trPr>
        <w:tc>
          <w:tcPr>
            <w:tcW w:w="1351" w:type="dxa"/>
            <w:tcBorders>
              <w:bottom w:val="single" w:sz="18" w:space="0" w:color="F7A81B"/>
            </w:tcBorders>
            <w:shd w:val="clear" w:color="auto" w:fill="1C3557"/>
          </w:tcPr>
          <w:p w14:paraId="6A62B802" w14:textId="77777777" w:rsidR="00DF47AD" w:rsidRDefault="00E17736">
            <w:r>
              <w:rPr>
                <w:b/>
                <w:sz w:val="19"/>
                <w:color w:val="FFFFFF"/>
              </w:rPr>
              <w:t>Módulo</w:t>
            </w:r>
          </w:p>
        </w:tc>
        <w:tc>
          <w:tcPr>
            <w:tcW w:w="3860" w:type="dxa"/>
            <w:tcBorders>
              <w:bottom w:val="single" w:sz="18" w:space="0" w:color="F7A81B"/>
            </w:tcBorders>
            <w:shd w:val="clear" w:color="auto" w:fill="1C3557"/>
          </w:tcPr>
          <w:p w14:paraId="683A0F46" w14:textId="77777777" w:rsidR="00DF47AD" w:rsidRDefault="00E17736">
            <w:r>
              <w:rPr>
                <w:b/>
                <w:sz w:val="19"/>
                <w:color w:val="FFFFFF"/>
              </w:rPr>
              <w:t>Método y recurso</w:t>
            </w:r>
          </w:p>
        </w:tc>
        <w:tc>
          <w:tcPr>
            <w:tcW w:w="3860" w:type="dxa"/>
            <w:tcBorders>
              <w:bottom w:val="single" w:sz="18" w:space="0" w:color="F7A81B"/>
            </w:tcBorders>
            <w:shd w:val="clear" w:color="auto" w:fill="1C3557"/>
          </w:tcPr>
          <w:p w14:paraId="1668D583" w14:textId="77777777" w:rsidR="00DF47AD" w:rsidRDefault="00E17736">
            <w:r>
              <w:rPr>
                <w:b/>
                <w:sz w:val="19"/>
                <w:color w:val="FFFFFF"/>
              </w:rPr>
              <w:t>Propósito</w:t>
            </w:r>
          </w:p>
        </w:tc>
      </w:tr>
      <w:tr w:rsidR="00DF47AD" w14:paraId="7CBB16D9" w14:textId="77777777">
        <w:trPr>
          <w:jc w:val="center"/>
        </w:trPr>
        <w:tc>
          <w:tcPr>
            <w:tcW w:w="1351" w:type="dxa"/>
          </w:tcPr>
          <w:p w14:paraId="2B2D59A7" w14:textId="77777777" w:rsidR="00DF47AD" w:rsidRDefault="00E17736">
            <w:r>
              <w:rPr>
                <w:sz w:val="19"/>
              </w:rPr>
              <w:t>Solicitudes de código</w:t>
            </w:r>
          </w:p>
        </w:tc>
        <w:tc>
          <w:tcPr>
            <w:tcW w:w="3860" w:type="dxa"/>
          </w:tcPr>
          <w:p w14:paraId="05D5155E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POST SeriesService_GetDocumentSeries</w:t>
            </w:r>
          </w:p>
        </w:tc>
        <w:tc>
          <w:tcPr>
            <w:tcW w:w="3860" w:type="dxa"/>
          </w:tcPr>
          <w:p w14:paraId="5AA16561" w14:textId="77777777" w:rsidR="00DF47AD" w:rsidRDefault="00E17736">
            <w:r>
              <w:rPr>
                <w:sz w:val="19"/>
              </w:rPr>
              <w:t xml:space="preserve">Obtener la serie automática de artículos (prefijo </w:t>
            </w:r>
            <w:r>
              <w:rPr>
                <w:rFonts w:ascii="Consolas" w:hAnsi="Consolas"/>
                <w:color w:val="1C3557"/>
                <w:sz w:val="19"/>
              </w:rPr>
              <w:t>F</w:t>
            </w:r>
            <w:r>
              <w:rPr>
                <w:sz w:val="19"/>
              </w:rPr>
              <w:t>).</w:t>
            </w:r>
          </w:p>
        </w:tc>
      </w:tr>
      <w:tr w:rsidR="00DF47AD" w14:paraId="0A294993" w14:textId="77777777">
        <w:trPr>
          <w:jc w:val="center"/>
        </w:trPr>
        <w:tc>
          <w:tcPr>
            <w:tcW w:w="1351" w:type="dxa"/>
          </w:tcPr>
          <w:p w14:paraId="30687027" w14:textId="77777777" w:rsidR="00DF47AD" w:rsidRDefault="00DF47AD"/>
        </w:tc>
        <w:tc>
          <w:tcPr>
            <w:tcW w:w="3860" w:type="dxa"/>
          </w:tcPr>
          <w:p w14:paraId="31A3629C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GET BusinessPartners?$filter=CardCode eq 'P…'</w:t>
            </w:r>
          </w:p>
        </w:tc>
        <w:tc>
          <w:tcPr>
            <w:tcW w:w="3860" w:type="dxa"/>
          </w:tcPr>
          <w:p w14:paraId="640AB75D" w14:textId="77777777" w:rsidR="00DF47AD" w:rsidRDefault="00E17736">
            <w:r>
              <w:rPr>
                <w:sz w:val="19"/>
              </w:rPr>
              <w:t>Validar el proveedor.</w:t>
            </w:r>
          </w:p>
        </w:tc>
      </w:tr>
      <w:tr w:rsidR="00DF47AD" w14:paraId="201C1B8D" w14:textId="77777777">
        <w:trPr>
          <w:jc w:val="center"/>
        </w:trPr>
        <w:tc>
          <w:tcPr>
            <w:tcW w:w="1351" w:type="dxa"/>
          </w:tcPr>
          <w:p w14:paraId="6CF83742" w14:textId="77777777" w:rsidR="00DF47AD" w:rsidRDefault="00DF47AD"/>
        </w:tc>
        <w:tc>
          <w:tcPr>
            <w:tcW w:w="3860" w:type="dxa"/>
          </w:tcPr>
          <w:p w14:paraId="096CDB49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POST Items</w:t>
            </w:r>
          </w:p>
        </w:tc>
        <w:tc>
          <w:tcPr>
            <w:tcW w:w="3860" w:type="dxa"/>
          </w:tcPr>
          <w:p w14:paraId="3025402F" w14:textId="77777777" w:rsidR="00DF47AD" w:rsidRDefault="00E17736">
            <w:r>
              <w:rPr>
                <w:sz w:val="19"/>
              </w:rPr>
              <w:t>Crear el artículo (grupo, fabricante, proveedor, UdM, dimensiones, precio lista).</w:t>
            </w:r>
          </w:p>
        </w:tc>
      </w:tr>
      <w:tr w:rsidR="00DF47AD" w14:paraId="6FDF6E9C" w14:textId="77777777">
        <w:trPr>
          <w:jc w:val="center"/>
        </w:trPr>
        <w:tc>
          <w:tcPr>
            <w:tcW w:w="1351" w:type="dxa"/>
          </w:tcPr>
          <w:p w14:paraId="7159A6D8" w14:textId="77777777" w:rsidR="00DF47AD" w:rsidRDefault="00DF47AD"/>
        </w:tc>
        <w:tc>
          <w:tcPr>
            <w:tcW w:w="3860" w:type="dxa"/>
          </w:tcPr>
          <w:p w14:paraId="17629645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POST AlternateCatNum</w:t>
            </w:r>
          </w:p>
        </w:tc>
        <w:tc>
          <w:tcPr>
            <w:tcW w:w="3860" w:type="dxa"/>
          </w:tcPr>
          <w:p w14:paraId="3C2B9AD3" w14:textId="77777777" w:rsidR="00DF47AD" w:rsidRDefault="00E17736">
            <w:r>
              <w:rPr>
                <w:sz w:val="19"/>
              </w:rPr>
              <w:t>Registrar el código del proveedor (catálogo alternativo).</w:t>
            </w:r>
          </w:p>
        </w:tc>
      </w:tr>
      <w:tr w:rsidR="00DF47AD" w14:paraId="1327A0C1" w14:textId="77777777">
        <w:trPr>
          <w:jc w:val="center"/>
        </w:trPr>
        <w:tc>
          <w:tcPr>
            <w:tcW w:w="1351" w:type="dxa"/>
          </w:tcPr>
          <w:p w14:paraId="69A34E55" w14:textId="77777777" w:rsidR="00DF47AD" w:rsidRDefault="00E17736">
            <w:r>
              <w:rPr>
                <w:sz w:val="19"/>
              </w:rPr>
              <w:t>Cotizaciones</w:t>
            </w:r>
          </w:p>
        </w:tc>
        <w:tc>
          <w:tcPr>
            <w:tcW w:w="3860" w:type="dxa"/>
          </w:tcPr>
          <w:p w14:paraId="3900EFDE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POST Quotations</w:t>
            </w:r>
          </w:p>
        </w:tc>
        <w:tc>
          <w:tcPr>
            <w:tcW w:w="3860" w:type="dxa"/>
          </w:tcPr>
          <w:p w14:paraId="73FEDB15" w14:textId="77777777" w:rsidR="00DF47AD" w:rsidRDefault="00E17736">
            <w:r>
              <w:rPr>
                <w:sz w:val="19"/>
              </w:rPr>
              <w:t>Crear la oferta de venta.</w:t>
            </w:r>
          </w:p>
        </w:tc>
      </w:tr>
      <w:tr w:rsidR="00DF47AD" w14:paraId="4D913CA5" w14:textId="77777777">
        <w:trPr>
          <w:jc w:val="center"/>
        </w:trPr>
        <w:tc>
          <w:tcPr>
            <w:tcW w:w="1351" w:type="dxa"/>
          </w:tcPr>
          <w:p w14:paraId="724EC3C8" w14:textId="77777777" w:rsidR="00DF47AD" w:rsidRDefault="00DF47AD"/>
        </w:tc>
        <w:tc>
          <w:tcPr>
            <w:tcW w:w="3860" w:type="dxa"/>
          </w:tcPr>
          <w:p w14:paraId="52B9CE49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GET Quotations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1C3557"/>
                <w:sz w:val="19"/>
              </w:rPr>
              <w:t>$filter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$select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$orderby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$top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$skip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$count</w:t>
            </w:r>
            <w:r>
              <w:rPr>
                <w:sz w:val="19"/>
              </w:rPr>
              <w:t>)</w:t>
            </w:r>
          </w:p>
        </w:tc>
        <w:tc>
          <w:tcPr>
            <w:tcW w:w="3860" w:type="dxa"/>
          </w:tcPr>
          <w:p w14:paraId="3D2B9F76" w14:textId="77777777" w:rsidR="00DF47AD" w:rsidRDefault="00E17736">
            <w:r>
              <w:rPr>
                <w:sz w:val="19"/>
              </w:rPr>
              <w:t>Buscador de cotizaciones.</w:t>
            </w:r>
          </w:p>
        </w:tc>
      </w:tr>
      <w:tr w:rsidR="00DF47AD" w14:paraId="7E3FD75F" w14:textId="77777777">
        <w:trPr>
          <w:jc w:val="center"/>
        </w:trPr>
        <w:tc>
          <w:tcPr>
            <w:tcW w:w="1351" w:type="dxa"/>
          </w:tcPr>
          <w:p w14:paraId="57D06A6B" w14:textId="77777777" w:rsidR="00DF47AD" w:rsidRDefault="00DF47AD"/>
        </w:tc>
        <w:tc>
          <w:tcPr>
            <w:tcW w:w="3860" w:type="dxa"/>
          </w:tcPr>
          <w:p w14:paraId="718F7AF6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GET Quotations({DocEntry})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GET Quotations({DocEntry})/DocumentLines</w:t>
            </w:r>
          </w:p>
        </w:tc>
        <w:tc>
          <w:tcPr>
            <w:tcW w:w="3860" w:type="dxa"/>
          </w:tcPr>
          <w:p w14:paraId="286D2562" w14:textId="77777777" w:rsidR="00DF47AD" w:rsidRDefault="00E17736">
            <w:r>
              <w:rPr>
                <w:sz w:val="19"/>
              </w:rPr>
              <w:t>Detalle y PDF.</w:t>
            </w:r>
          </w:p>
        </w:tc>
      </w:tr>
      <w:tr w:rsidR="00DF47AD" w14:paraId="4D7936EA" w14:textId="77777777">
        <w:trPr>
          <w:jc w:val="center"/>
        </w:trPr>
        <w:tc>
          <w:tcPr>
            <w:tcW w:w="1351" w:type="dxa"/>
          </w:tcPr>
          <w:p w14:paraId="72364F3F" w14:textId="77777777" w:rsidR="00DF47AD" w:rsidRDefault="00DF47AD"/>
        </w:tc>
        <w:tc>
          <w:tcPr>
            <w:tcW w:w="3860" w:type="dxa"/>
          </w:tcPr>
          <w:p w14:paraId="288B07EB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PATCH Quotations({DocEntry})</w:t>
            </w:r>
          </w:p>
        </w:tc>
        <w:tc>
          <w:tcPr>
            <w:tcW w:w="3860" w:type="dxa"/>
          </w:tcPr>
          <w:p w14:paraId="78BB88BA" w14:textId="77777777" w:rsidR="00DF47AD" w:rsidRDefault="00E17736">
            <w:r>
              <w:rPr>
                <w:sz w:val="19"/>
              </w:rPr>
              <w:t>Editar.</w:t>
            </w:r>
          </w:p>
        </w:tc>
      </w:tr>
      <w:tr w:rsidR="00DF47AD" w14:paraId="4B33E7BA" w14:textId="77777777">
        <w:trPr>
          <w:jc w:val="center"/>
        </w:trPr>
        <w:tc>
          <w:tcPr>
            <w:tcW w:w="1351" w:type="dxa"/>
          </w:tcPr>
          <w:p w14:paraId="3E3C85DA" w14:textId="77777777" w:rsidR="00DF47AD" w:rsidRDefault="00DF47AD"/>
        </w:tc>
        <w:tc>
          <w:tcPr>
            <w:tcW w:w="3860" w:type="dxa"/>
          </w:tcPr>
          <w:p w14:paraId="32E7C3AE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POST Quotations({DocEntry})/Close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/Cancel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/Reopen</w:t>
            </w:r>
          </w:p>
        </w:tc>
        <w:tc>
          <w:tcPr>
            <w:tcW w:w="3860" w:type="dxa"/>
          </w:tcPr>
          <w:p w14:paraId="004AA8A1" w14:textId="77777777" w:rsidR="00DF47AD" w:rsidRDefault="00E17736">
            <w:r>
              <w:rPr>
                <w:sz w:val="19"/>
              </w:rPr>
              <w:t>Cerrar, cancelar, reabrir.</w:t>
            </w:r>
          </w:p>
        </w:tc>
      </w:tr>
      <w:tr w:rsidR="00DF47AD" w14:paraId="4AFEC44A" w14:textId="77777777">
        <w:trPr>
          <w:jc w:val="center"/>
        </w:trPr>
        <w:tc>
          <w:tcPr>
            <w:tcW w:w="1351" w:type="dxa"/>
          </w:tcPr>
          <w:p w14:paraId="214DB01A" w14:textId="77777777" w:rsidR="00DF47AD" w:rsidRDefault="00E17736">
            <w:r>
              <w:rPr>
                <w:sz w:val="19"/>
              </w:rPr>
              <w:t>Notas de venta</w:t>
            </w:r>
          </w:p>
        </w:tc>
        <w:tc>
          <w:tcPr>
            <w:tcW w:w="3860" w:type="dxa"/>
          </w:tcPr>
          <w:p w14:paraId="3C699C07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POST Orders</w:t>
            </w:r>
          </w:p>
        </w:tc>
        <w:tc>
          <w:tcPr>
            <w:tcW w:w="3860" w:type="dxa"/>
          </w:tcPr>
          <w:p w14:paraId="3A93966E" w14:textId="77777777" w:rsidR="00DF47AD" w:rsidRDefault="00E17736">
            <w:r>
              <w:rPr>
                <w:sz w:val="19"/>
              </w:rPr>
              <w:t>Crear la orden de venta (una por lote de líneas).</w:t>
            </w:r>
          </w:p>
        </w:tc>
      </w:tr>
      <w:tr w:rsidR="00DF47AD" w14:paraId="1DA88EAE" w14:textId="77777777">
        <w:trPr>
          <w:jc w:val="center"/>
        </w:trPr>
        <w:tc>
          <w:tcPr>
            <w:tcW w:w="1351" w:type="dxa"/>
          </w:tcPr>
          <w:p w14:paraId="2ABD2BEB" w14:textId="77777777" w:rsidR="00DF47AD" w:rsidRDefault="00DF47AD"/>
        </w:tc>
        <w:tc>
          <w:tcPr>
            <w:tcW w:w="3860" w:type="dxa"/>
          </w:tcPr>
          <w:p w14:paraId="364A9277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GET Orders?$filter=DocNum eq …</w:t>
            </w:r>
          </w:p>
        </w:tc>
        <w:tc>
          <w:tcPr>
            <w:tcW w:w="3860" w:type="dxa"/>
          </w:tcPr>
          <w:p w14:paraId="65E1ACA1" w14:textId="77777777" w:rsidR="00DF47AD" w:rsidRDefault="00E17736">
            <w:r>
              <w:rPr>
                <w:sz w:val="19"/>
              </w:rPr>
              <w:t>Detalle y trazabilidad.</w:t>
            </w:r>
          </w:p>
        </w:tc>
      </w:tr>
      <w:tr w:rsidR="00DF47AD" w14:paraId="5D2A2033" w14:textId="77777777">
        <w:trPr>
          <w:jc w:val="center"/>
        </w:trPr>
        <w:tc>
          <w:tcPr>
            <w:tcW w:w="1351" w:type="dxa"/>
          </w:tcPr>
          <w:p w14:paraId="66767C28" w14:textId="77777777" w:rsidR="00DF47AD" w:rsidRDefault="00DF47AD"/>
        </w:tc>
        <w:tc>
          <w:tcPr>
            <w:tcW w:w="3860" w:type="dxa"/>
          </w:tcPr>
          <w:p w14:paraId="6A85E74A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GET Orders?$filter=SalesPersonCode eq … and DocDate ge …</w:t>
            </w:r>
          </w:p>
        </w:tc>
        <w:tc>
          <w:tcPr>
            <w:tcW w:w="3860" w:type="dxa"/>
          </w:tcPr>
          <w:p w14:paraId="2E06FD24" w14:textId="77777777" w:rsidR="00DF47AD" w:rsidRDefault="00E17736">
            <w:r>
              <w:rPr>
                <w:sz w:val="19"/>
              </w:rPr>
              <w:t>Historial del vendedor.</w:t>
            </w:r>
          </w:p>
        </w:tc>
      </w:tr>
      <w:tr w:rsidR="00DF47AD" w14:paraId="75F7CB8B" w14:textId="77777777">
        <w:trPr>
          <w:jc w:val="center"/>
        </w:trPr>
        <w:tc>
          <w:tcPr>
            <w:tcW w:w="1351" w:type="dxa"/>
          </w:tcPr>
          <w:p w14:paraId="3422215D" w14:textId="77777777" w:rsidR="00DF47AD" w:rsidRDefault="00DF47AD"/>
        </w:tc>
        <w:tc>
          <w:tcPr>
            <w:tcW w:w="3860" w:type="dxa"/>
          </w:tcPr>
          <w:p w14:paraId="1C66C8A6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PATCH Orders({DocEntry})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POST Orders({DocEntry})/Close</w:t>
            </w:r>
          </w:p>
        </w:tc>
        <w:tc>
          <w:tcPr>
            <w:tcW w:w="3860" w:type="dxa"/>
          </w:tcPr>
          <w:p w14:paraId="2E2C564E" w14:textId="77777777" w:rsidR="00DF47AD" w:rsidRDefault="00E17736">
            <w:r>
              <w:rPr>
                <w:sz w:val="19"/>
              </w:rPr>
              <w:t>Actualizar / cerrar una orden ya creada. Solo el vendedor dueño o un autorizador; el dueño cambia únicamente datos de despacho y seguimiento, el resto requiere un autorizador.</w:t>
            </w:r>
          </w:p>
        </w:tc>
      </w:tr>
      <w:tr w:rsidR="00DF47AD" w14:paraId="0DD51BF0" w14:textId="77777777">
        <w:trPr>
          <w:jc w:val="center"/>
        </w:trPr>
        <w:tc>
          <w:tcPr>
            <w:tcW w:w="1351" w:type="dxa"/>
          </w:tcPr>
          <w:p w14:paraId="3E489233" w14:textId="77777777" w:rsidR="00DF47AD" w:rsidRDefault="00DF47AD"/>
        </w:tc>
        <w:tc>
          <w:tcPr>
            <w:tcW w:w="3860" w:type="dxa"/>
          </w:tcPr>
          <w:p w14:paraId="011D8E5D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POST PurchaseRequests</w:t>
            </w:r>
          </w:p>
        </w:tc>
        <w:tc>
          <w:tcPr>
            <w:tcW w:w="3860" w:type="dxa"/>
          </w:tcPr>
          <w:p w14:paraId="65EB4579" w14:textId="77777777" w:rsidR="00DF47AD" w:rsidRDefault="00E17736">
            <w:r>
              <w:rPr>
                <w:sz w:val="19"/>
              </w:rPr>
              <w:t>Solicitud de compra de líneas sin stock, enlazada a la orden (BaseType 17).</w:t>
            </w:r>
          </w:p>
        </w:tc>
      </w:tr>
      <w:tr w:rsidR="00DF47AD" w14:paraId="766FB4CD" w14:textId="77777777">
        <w:trPr>
          <w:jc w:val="center"/>
        </w:trPr>
        <w:tc>
          <w:tcPr>
            <w:tcW w:w="1351" w:type="dxa"/>
          </w:tcPr>
          <w:p w14:paraId="439D711F" w14:textId="77777777" w:rsidR="00DF47AD" w:rsidRDefault="00E17736">
            <w:r>
              <w:rPr>
                <w:sz w:val="19"/>
              </w:rPr>
              <w:t>Trazabilidad</w:t>
            </w:r>
          </w:p>
        </w:tc>
        <w:tc>
          <w:tcPr>
            <w:tcW w:w="3860" w:type="dxa"/>
          </w:tcPr>
          <w:p w14:paraId="0A098F2D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GET PurchaseRequests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GET PurchaseOrders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GET $crossjoin(DeliveryNotes,DeliveryNotes/DocumentLines)</w:t>
            </w:r>
          </w:p>
        </w:tc>
        <w:tc>
          <w:tcPr>
            <w:tcW w:w="3860" w:type="dxa"/>
          </w:tcPr>
          <w:p w14:paraId="2BC66DD1" w14:textId="77777777" w:rsidR="00DF47AD" w:rsidRDefault="00E17736">
            <w:r>
              <w:rPr>
                <w:sz w:val="19"/>
              </w:rPr>
              <w:t>Seguir la orden: compra, recepción y guía de despacho.</w:t>
            </w:r>
          </w:p>
        </w:tc>
      </w:tr>
      <w:tr w:rsidR="00DF47AD" w14:paraId="0EB20703" w14:textId="77777777">
        <w:trPr>
          <w:jc w:val="center"/>
        </w:trPr>
        <w:tc>
          <w:tcPr>
            <w:tcW w:w="1351" w:type="dxa"/>
          </w:tcPr>
          <w:p w14:paraId="3678206C" w14:textId="77777777" w:rsidR="00DF47AD" w:rsidRDefault="00E17736">
            <w:r>
              <w:rPr>
                <w:sz w:val="19"/>
              </w:rPr>
              <w:t>Maestros</w:t>
            </w:r>
          </w:p>
        </w:tc>
        <w:tc>
          <w:tcPr>
            <w:tcW w:w="3860" w:type="dxa"/>
          </w:tcPr>
          <w:p w14:paraId="3980A421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GET BusinessPartners('{CardCode}')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GET BusinessPartners?$filter=contains(CardName,'…')</w:t>
            </w:r>
          </w:p>
        </w:tc>
        <w:tc>
          <w:tcPr>
            <w:tcW w:w="3860" w:type="dxa"/>
          </w:tcPr>
          <w:p w14:paraId="1725581D" w14:textId="77777777" w:rsidR="00DF47AD" w:rsidRDefault="00E17736">
            <w:r>
              <w:rPr>
                <w:sz w:val="19"/>
              </w:rPr>
              <w:t>Cliente, direcciones, correo y vendedor dueño.</w:t>
            </w:r>
          </w:p>
        </w:tc>
      </w:tr>
      <w:tr w:rsidR="00DF47AD" w14:paraId="124870E9" w14:textId="77777777">
        <w:trPr>
          <w:jc w:val="center"/>
        </w:trPr>
        <w:tc>
          <w:tcPr>
            <w:tcW w:w="1351" w:type="dxa"/>
          </w:tcPr>
          <w:p w14:paraId="5EC3B396" w14:textId="77777777" w:rsidR="00DF47AD" w:rsidRDefault="00DF47AD"/>
        </w:tc>
        <w:tc>
          <w:tcPr>
            <w:tcW w:w="3860" w:type="dxa"/>
          </w:tcPr>
          <w:p w14:paraId="14CD75DC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GET SalesPersons({SlpCode})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GET PaymentTermsTypes({n})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GET Items?$filter=ItemCode eq …</w:t>
            </w:r>
          </w:p>
        </w:tc>
        <w:tc>
          <w:tcPr>
            <w:tcW w:w="3860" w:type="dxa"/>
          </w:tcPr>
          <w:p w14:paraId="292F2FC5" w14:textId="77777777" w:rsidR="00DF47AD" w:rsidRDefault="00E17736">
            <w:r>
              <w:rPr>
                <w:sz w:val="19"/>
              </w:rPr>
              <w:t>Datos de apoyo.</w:t>
            </w:r>
          </w:p>
        </w:tc>
      </w:tr>
    </w:tbl>
    <w:p w14:paraId="0020540B" w14:textId="77777777" w:rsidR="00DF47AD" w:rsidRDefault="00DF47AD"/>
    <w:p w14:paraId="7344E2B7" w14:textId="77777777" w:rsidR="00DF47AD" w:rsidRDefault="00E17736">
      <w:pPr>
        <w:pStyle w:val="Ttulo3"/>
      </w:pPr>
      <w:r>
        <w:t>2.4 Ejemplo: creación de una orden de venta</w:t>
      </w:r>
    </w:p>
    <w:p w14:paraId="34BA7394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>POST /b1s/v1/Orders</w:t>
      </w:r>
    </w:p>
    <w:p w14:paraId="6FF0C89C" w14:textId="77777777" w:rsidR="00DF47AD" w:rsidRDefault="00DF47AD"/>
    <w:p w14:paraId="034CEC55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>{</w:t>
      </w:r>
    </w:p>
    <w:p w14:paraId="39131C78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 xml:space="preserve">  "CardCode": "C76543210-3",</w:t>
      </w:r>
    </w:p>
    <w:p w14:paraId="2D380C27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 xml:space="preserve">  "DocDate": "2026-09-28",</w:t>
      </w:r>
    </w:p>
    <w:p w14:paraId="5A36F581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 xml:space="preserve">  "DocDueDate": "2026-10-05",</w:t>
      </w:r>
    </w:p>
    <w:p w14:paraId="09753EB1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 xml:space="preserve">  "SalesPersonCode": 11,</w:t>
      </w:r>
    </w:p>
    <w:p w14:paraId="71F2C432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 xml:space="preserve">  "Comments": "Entrega en obra, horario 8:00 a 13:00.",</w:t>
      </w:r>
    </w:p>
    <w:p w14:paraId="095D9F57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 xml:space="preserve">  "U_GGH_CCL": "compras@cliente.ejemplo.cl",</w:t>
      </w:r>
    </w:p>
    <w:p w14:paraId="67B672BE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 xml:space="preserve">  "U_NX_TipoOrden": "Entrega",</w:t>
      </w:r>
    </w:p>
    <w:p w14:paraId="5D5CCE52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 xml:space="preserve">  "U_INX_FolioRef_1": "OC-5001",</w:t>
      </w:r>
    </w:p>
    <w:p w14:paraId="4C63FDD3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 xml:space="preserve">  "U_GGH_TDS": "GGH",</w:t>
      </w:r>
    </w:p>
    <w:p w14:paraId="330D5FEB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 xml:space="preserve">  "U_GGH_TPD": "Factura",</w:t>
      </w:r>
    </w:p>
    <w:p w14:paraId="2325932A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 xml:space="preserve">  "U_GGH_FPG": "Crédito",</w:t>
      </w:r>
    </w:p>
    <w:p w14:paraId="738B6F19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 xml:space="preserve">  "U_GGH_FLE": 0,</w:t>
      </w:r>
    </w:p>
    <w:p w14:paraId="4731FECE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 xml:space="preserve">  "U_GGH_OCCLIE": "https://&lt;plataforma&gt;/sap/ventas/ov/12/oc/",</w:t>
      </w:r>
    </w:p>
    <w:p w14:paraId="6408EDE4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 xml:space="preserve">  "TransportationCode": 1,</w:t>
      </w:r>
    </w:p>
    <w:p w14:paraId="459B217D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 xml:space="preserve">  "ShipToCode": "DESPACHO",</w:t>
      </w:r>
    </w:p>
    <w:p w14:paraId="6B609432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 xml:space="preserve">  "DocumentLines": [</w:t>
      </w:r>
    </w:p>
    <w:p w14:paraId="73222F8E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 xml:space="preserve">    {</w:t>
      </w:r>
    </w:p>
    <w:p w14:paraId="01876249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 xml:space="preserve">      "ItemCode": "F040101", "Quantity": 2, "UnitPrice": 89990,</w:t>
      </w:r>
    </w:p>
    <w:p w14:paraId="41D23C32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 xml:space="preserve">      "WarehouseCode": "A01", "TaxCode": "IVA",</w:t>
      </w:r>
    </w:p>
    <w:p w14:paraId="395C346A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lastRenderedPageBreak/>
        <w:t xml:space="preserve">      "U_NX_PrecioMinVta": 64280, "U_GGH_MPC": 33.9, "U_GGH_COM": 3.0,</w:t>
      </w:r>
    </w:p>
    <w:p w14:paraId="21539B2E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 xml:space="preserve">      "U_GGH_SCP": "NO"</w:t>
      </w:r>
    </w:p>
    <w:p w14:paraId="1F74F0EE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 xml:space="preserve">    }</w:t>
      </w:r>
    </w:p>
    <w:p w14:paraId="644B9D4C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 xml:space="preserve">  ]</w:t>
      </w:r>
    </w:p>
    <w:p w14:paraId="43DE4759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>}</w:t>
      </w:r>
    </w:p>
    <w:p w14:paraId="4163F9E6" w14:textId="77777777" w:rsidR="00DF47AD" w:rsidRDefault="00DF47AD"/>
    <w:p w14:paraId="3376BADB" w14:textId="77777777" w:rsidR="00DF47AD" w:rsidRDefault="00E17736">
      <w:r>
        <w:t xml:space="preserve">Respuesta </w:t>
      </w:r>
      <w:r>
        <w:rPr>
          <w:rFonts w:ascii="Consolas" w:hAnsi="Consolas"/>
          <w:color w:val="1C3557"/>
          <w:sz w:val="19"/>
        </w:rPr>
        <w:t>201</w:t>
      </w:r>
      <w:r>
        <w:t xml:space="preserve">: el documento creado, del cual la plataforma guarda </w:t>
      </w:r>
      <w:r>
        <w:rPr>
          <w:rFonts w:ascii="Consolas" w:hAnsi="Consolas"/>
          <w:color w:val="1C3557"/>
          <w:sz w:val="19"/>
        </w:rPr>
        <w:t>DocEntry</w:t>
      </w:r>
      <w:r>
        <w:t xml:space="preserve"> y </w:t>
      </w:r>
      <w:r>
        <w:rPr>
          <w:b/>
        </w:rPr>
        <w:t>`DocNum`</w:t>
      </w:r>
      <w:r>
        <w:t xml:space="preserve"> (número visible para el usuario) en la nota de venta.</w:t>
      </w:r>
    </w:p>
    <w:p w14:paraId="6CEB3647" w14:textId="77777777" w:rsidR="00DF47AD" w:rsidRDefault="00E17736">
      <w:pPr>
        <w:pStyle w:val="Ttulo3"/>
      </w:pPr>
      <w:r>
        <w:t>2.5 Campos definidos por el usuario (UDF) que envía la plataforma</w:t>
      </w:r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711"/>
        <w:gridCol w:w="5336"/>
      </w:tblGrid>
      <w:tr w:rsidR="00DF47AD" w14:paraId="1A6BF6CF" w14:textId="77777777">
        <w:trPr>
          <w:tblHeader/>
          <w:jc w:val="center"/>
        </w:trPr>
        <w:tc>
          <w:tcPr>
            <w:tcW w:w="3024" w:type="dxa"/>
            <w:tcBorders>
              <w:bottom w:val="single" w:sz="18" w:space="0" w:color="F7A81B"/>
            </w:tcBorders>
            <w:shd w:val="clear" w:color="auto" w:fill="1C3557"/>
          </w:tcPr>
          <w:p w14:paraId="168E3004" w14:textId="77777777" w:rsidR="00DF47AD" w:rsidRDefault="00E17736">
            <w:r>
              <w:rPr>
                <w:b/>
                <w:sz w:val="19"/>
                <w:color w:val="FFFFFF"/>
              </w:rPr>
              <w:t>Campo</w:t>
            </w:r>
          </w:p>
        </w:tc>
        <w:tc>
          <w:tcPr>
            <w:tcW w:w="711" w:type="dxa"/>
            <w:tcBorders>
              <w:bottom w:val="single" w:sz="18" w:space="0" w:color="F7A81B"/>
            </w:tcBorders>
            <w:shd w:val="clear" w:color="auto" w:fill="1C3557"/>
          </w:tcPr>
          <w:p w14:paraId="67D4C46B" w14:textId="77777777" w:rsidR="00DF47AD" w:rsidRDefault="00E17736">
            <w:r>
              <w:rPr>
                <w:b/>
                <w:sz w:val="19"/>
                <w:color w:val="FFFFFF"/>
              </w:rPr>
              <w:t>Nivel</w:t>
            </w:r>
          </w:p>
        </w:tc>
        <w:tc>
          <w:tcPr>
            <w:tcW w:w="5336" w:type="dxa"/>
            <w:tcBorders>
              <w:bottom w:val="single" w:sz="18" w:space="0" w:color="F7A81B"/>
            </w:tcBorders>
            <w:shd w:val="clear" w:color="auto" w:fill="1C3557"/>
          </w:tcPr>
          <w:p w14:paraId="68803B33" w14:textId="77777777" w:rsidR="00DF47AD" w:rsidRDefault="00E17736">
            <w:r>
              <w:rPr>
                <w:b/>
                <w:sz w:val="19"/>
                <w:color w:val="FFFFFF"/>
              </w:rPr>
              <w:t>Significado</w:t>
            </w:r>
          </w:p>
        </w:tc>
      </w:tr>
      <w:tr w:rsidR="00DF47AD" w14:paraId="0CDBEB16" w14:textId="77777777">
        <w:trPr>
          <w:jc w:val="center"/>
        </w:trPr>
        <w:tc>
          <w:tcPr>
            <w:tcW w:w="3024" w:type="dxa"/>
          </w:tcPr>
          <w:p w14:paraId="3AE83087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U_GGH_CCL</w:t>
            </w:r>
          </w:p>
        </w:tc>
        <w:tc>
          <w:tcPr>
            <w:tcW w:w="711" w:type="dxa"/>
          </w:tcPr>
          <w:p w14:paraId="789A6FE6" w14:textId="77777777" w:rsidR="00DF47AD" w:rsidRDefault="00E17736">
            <w:r>
              <w:rPr>
                <w:sz w:val="19"/>
              </w:rPr>
              <w:t>Cabecera</w:t>
            </w:r>
          </w:p>
        </w:tc>
        <w:tc>
          <w:tcPr>
            <w:tcW w:w="5336" w:type="dxa"/>
          </w:tcPr>
          <w:p w14:paraId="57C3C7FC" w14:textId="77777777" w:rsidR="00DF47AD" w:rsidRDefault="00E17736">
            <w:r>
              <w:rPr>
                <w:sz w:val="19"/>
              </w:rPr>
              <w:t>Correo del cliente para el envío de documentos.</w:t>
            </w:r>
          </w:p>
        </w:tc>
      </w:tr>
      <w:tr w:rsidR="00DF47AD" w14:paraId="0EDE05AE" w14:textId="77777777">
        <w:trPr>
          <w:jc w:val="center"/>
        </w:trPr>
        <w:tc>
          <w:tcPr>
            <w:tcW w:w="3024" w:type="dxa"/>
          </w:tcPr>
          <w:p w14:paraId="6BD66AFB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U_NX_TipoOrden</w:t>
            </w:r>
          </w:p>
        </w:tc>
        <w:tc>
          <w:tcPr>
            <w:tcW w:w="711" w:type="dxa"/>
          </w:tcPr>
          <w:p w14:paraId="1BD2FDAC" w14:textId="77777777" w:rsidR="00DF47AD" w:rsidRDefault="00E17736">
            <w:r>
              <w:rPr>
                <w:sz w:val="19"/>
              </w:rPr>
              <w:t>Cabecera</w:t>
            </w:r>
          </w:p>
        </w:tc>
        <w:tc>
          <w:tcPr>
            <w:tcW w:w="5336" w:type="dxa"/>
          </w:tcPr>
          <w:p w14:paraId="085A64E9" w14:textId="77777777" w:rsidR="00DF47AD" w:rsidRDefault="00E17736">
            <w:r>
              <w:rPr>
                <w:sz w:val="19"/>
              </w:rPr>
              <w:t>Tipo de orden (entrega, retiro…).</w:t>
            </w:r>
          </w:p>
        </w:tc>
      </w:tr>
      <w:tr w:rsidR="00DF47AD" w14:paraId="0D52C60F" w14:textId="77777777">
        <w:trPr>
          <w:jc w:val="center"/>
        </w:trPr>
        <w:tc>
          <w:tcPr>
            <w:tcW w:w="3024" w:type="dxa"/>
          </w:tcPr>
          <w:p w14:paraId="768C9F2D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U_INX_FolioRef_1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U_INX_FechaRef_1</w:t>
            </w:r>
          </w:p>
        </w:tc>
        <w:tc>
          <w:tcPr>
            <w:tcW w:w="711" w:type="dxa"/>
          </w:tcPr>
          <w:p w14:paraId="0BC37FAE" w14:textId="77777777" w:rsidR="00DF47AD" w:rsidRDefault="00E17736">
            <w:r>
              <w:rPr>
                <w:sz w:val="19"/>
              </w:rPr>
              <w:t>Cabecera</w:t>
            </w:r>
          </w:p>
        </w:tc>
        <w:tc>
          <w:tcPr>
            <w:tcW w:w="5336" w:type="dxa"/>
          </w:tcPr>
          <w:p w14:paraId="6605F347" w14:textId="77777777" w:rsidR="00DF47AD" w:rsidRDefault="00E17736">
            <w:r>
              <w:rPr>
                <w:sz w:val="19"/>
              </w:rPr>
              <w:t>Número y fecha de la orden de compra del cliente.</w:t>
            </w:r>
          </w:p>
        </w:tc>
      </w:tr>
      <w:tr w:rsidR="00DF47AD" w14:paraId="6134010A" w14:textId="77777777">
        <w:trPr>
          <w:jc w:val="center"/>
        </w:trPr>
        <w:tc>
          <w:tcPr>
            <w:tcW w:w="3024" w:type="dxa"/>
          </w:tcPr>
          <w:p w14:paraId="3B84EA11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U_NX_FechaEntrega</w:t>
            </w:r>
          </w:p>
        </w:tc>
        <w:tc>
          <w:tcPr>
            <w:tcW w:w="711" w:type="dxa"/>
          </w:tcPr>
          <w:p w14:paraId="751465FD" w14:textId="77777777" w:rsidR="00DF47AD" w:rsidRDefault="00E17736">
            <w:r>
              <w:rPr>
                <w:sz w:val="19"/>
              </w:rPr>
              <w:t>Cabecera</w:t>
            </w:r>
          </w:p>
        </w:tc>
        <w:tc>
          <w:tcPr>
            <w:tcW w:w="5336" w:type="dxa"/>
          </w:tcPr>
          <w:p w14:paraId="2A99969E" w14:textId="77777777" w:rsidR="00DF47AD" w:rsidRDefault="00E17736">
            <w:r>
              <w:rPr>
                <w:sz w:val="19"/>
              </w:rPr>
              <w:t>Fecha comprometida de entrega.</w:t>
            </w:r>
          </w:p>
        </w:tc>
      </w:tr>
      <w:tr w:rsidR="00DF47AD" w14:paraId="74D903D5" w14:textId="77777777">
        <w:trPr>
          <w:jc w:val="center"/>
        </w:trPr>
        <w:tc>
          <w:tcPr>
            <w:tcW w:w="3024" w:type="dxa"/>
          </w:tcPr>
          <w:p w14:paraId="2318CE14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U_GGH_TDS</w:t>
            </w:r>
          </w:p>
        </w:tc>
        <w:tc>
          <w:tcPr>
            <w:tcW w:w="711" w:type="dxa"/>
          </w:tcPr>
          <w:p w14:paraId="09A688E5" w14:textId="77777777" w:rsidR="00DF47AD" w:rsidRDefault="00E17736">
            <w:r>
              <w:rPr>
                <w:sz w:val="19"/>
              </w:rPr>
              <w:t>Cabecera</w:t>
            </w:r>
          </w:p>
        </w:tc>
        <w:tc>
          <w:tcPr>
            <w:tcW w:w="5336" w:type="dxa"/>
          </w:tcPr>
          <w:p w14:paraId="54DE7270" w14:textId="77777777" w:rsidR="00DF47AD" w:rsidRDefault="00E17736">
            <w:r>
              <w:rPr>
                <w:sz w:val="19"/>
              </w:rPr>
              <w:t>Tipo de despacho.</w:t>
            </w:r>
          </w:p>
        </w:tc>
      </w:tr>
      <w:tr w:rsidR="00DF47AD" w14:paraId="319D16E4" w14:textId="77777777">
        <w:trPr>
          <w:jc w:val="center"/>
        </w:trPr>
        <w:tc>
          <w:tcPr>
            <w:tcW w:w="3024" w:type="dxa"/>
          </w:tcPr>
          <w:p w14:paraId="4474F7B7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U_GGH_TPD</w:t>
            </w:r>
          </w:p>
        </w:tc>
        <w:tc>
          <w:tcPr>
            <w:tcW w:w="711" w:type="dxa"/>
          </w:tcPr>
          <w:p w14:paraId="565012B4" w14:textId="77777777" w:rsidR="00DF47AD" w:rsidRDefault="00E17736">
            <w:r>
              <w:rPr>
                <w:sz w:val="19"/>
              </w:rPr>
              <w:t>Cabecera</w:t>
            </w:r>
          </w:p>
        </w:tc>
        <w:tc>
          <w:tcPr>
            <w:tcW w:w="5336" w:type="dxa"/>
          </w:tcPr>
          <w:p w14:paraId="58EA5A75" w14:textId="77777777" w:rsidR="00DF47AD" w:rsidRDefault="00E17736">
            <w:r>
              <w:rPr>
                <w:sz w:val="19"/>
              </w:rPr>
              <w:t>Documento de despacho (factura / guía).</w:t>
            </w:r>
          </w:p>
        </w:tc>
      </w:tr>
      <w:tr w:rsidR="00DF47AD" w14:paraId="2D20CCF6" w14:textId="77777777">
        <w:trPr>
          <w:jc w:val="center"/>
        </w:trPr>
        <w:tc>
          <w:tcPr>
            <w:tcW w:w="3024" w:type="dxa"/>
          </w:tcPr>
          <w:p w14:paraId="7284013E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U_GGH_FPG</w:t>
            </w:r>
          </w:p>
        </w:tc>
        <w:tc>
          <w:tcPr>
            <w:tcW w:w="711" w:type="dxa"/>
          </w:tcPr>
          <w:p w14:paraId="4D308E40" w14:textId="77777777" w:rsidR="00DF47AD" w:rsidRDefault="00E17736">
            <w:r>
              <w:rPr>
                <w:sz w:val="19"/>
              </w:rPr>
              <w:t>Cabecera</w:t>
            </w:r>
          </w:p>
        </w:tc>
        <w:tc>
          <w:tcPr>
            <w:tcW w:w="5336" w:type="dxa"/>
          </w:tcPr>
          <w:p w14:paraId="5ACE0849" w14:textId="77777777" w:rsidR="00DF47AD" w:rsidRDefault="00E17736">
            <w:r>
              <w:rPr>
                <w:sz w:val="19"/>
              </w:rPr>
              <w:t>Forma de pago.</w:t>
            </w:r>
          </w:p>
        </w:tc>
      </w:tr>
      <w:tr w:rsidR="00DF47AD" w14:paraId="6A5397CC" w14:textId="77777777">
        <w:trPr>
          <w:jc w:val="center"/>
        </w:trPr>
        <w:tc>
          <w:tcPr>
            <w:tcW w:w="3024" w:type="dxa"/>
          </w:tcPr>
          <w:p w14:paraId="5E63B72E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U_GGH_FLE</w:t>
            </w:r>
          </w:p>
        </w:tc>
        <w:tc>
          <w:tcPr>
            <w:tcW w:w="711" w:type="dxa"/>
          </w:tcPr>
          <w:p w14:paraId="32775A4B" w14:textId="77777777" w:rsidR="00DF47AD" w:rsidRDefault="00E17736">
            <w:r>
              <w:rPr>
                <w:sz w:val="19"/>
              </w:rPr>
              <w:t>Cabecera</w:t>
            </w:r>
          </w:p>
        </w:tc>
        <w:tc>
          <w:tcPr>
            <w:tcW w:w="5336" w:type="dxa"/>
          </w:tcPr>
          <w:p w14:paraId="27CFCF62" w14:textId="77777777" w:rsidR="00DF47AD" w:rsidRDefault="00E17736">
            <w:r>
              <w:rPr>
                <w:sz w:val="19"/>
              </w:rPr>
              <w:t>Costo de flete.</w:t>
            </w:r>
          </w:p>
        </w:tc>
      </w:tr>
      <w:tr w:rsidR="00DF47AD" w14:paraId="54E73A83" w14:textId="77777777">
        <w:trPr>
          <w:jc w:val="center"/>
        </w:trPr>
        <w:tc>
          <w:tcPr>
            <w:tcW w:w="3024" w:type="dxa"/>
          </w:tcPr>
          <w:p w14:paraId="23F36BF7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U_GGH_OCCLIE</w:t>
            </w:r>
          </w:p>
        </w:tc>
        <w:tc>
          <w:tcPr>
            <w:tcW w:w="711" w:type="dxa"/>
          </w:tcPr>
          <w:p w14:paraId="4C81AA10" w14:textId="77777777" w:rsidR="00DF47AD" w:rsidRDefault="00E17736">
            <w:r>
              <w:rPr>
                <w:sz w:val="19"/>
              </w:rPr>
              <w:t>Cabecera</w:t>
            </w:r>
          </w:p>
        </w:tc>
        <w:tc>
          <w:tcPr>
            <w:tcW w:w="5336" w:type="dxa"/>
          </w:tcPr>
          <w:p w14:paraId="2565FEA8" w14:textId="77777777" w:rsidR="00DF47AD" w:rsidRDefault="00E17736">
            <w:r>
              <w:rPr>
                <w:sz w:val="19"/>
              </w:rPr>
              <w:t>Enlace a la orden de compra del cliente guardada en la plataforma.</w:t>
            </w:r>
          </w:p>
        </w:tc>
      </w:tr>
      <w:tr w:rsidR="00DF47AD" w14:paraId="1C89AC6E" w14:textId="77777777">
        <w:trPr>
          <w:jc w:val="center"/>
        </w:trPr>
        <w:tc>
          <w:tcPr>
            <w:tcW w:w="3024" w:type="dxa"/>
          </w:tcPr>
          <w:p w14:paraId="45BC985E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U_NX_PrecioMinVta</w:t>
            </w:r>
          </w:p>
        </w:tc>
        <w:tc>
          <w:tcPr>
            <w:tcW w:w="711" w:type="dxa"/>
          </w:tcPr>
          <w:p w14:paraId="6F2E33C0" w14:textId="77777777" w:rsidR="00DF47AD" w:rsidRDefault="00E17736">
            <w:r>
              <w:rPr>
                <w:sz w:val="19"/>
              </w:rPr>
              <w:t>Línea</w:t>
            </w:r>
          </w:p>
        </w:tc>
        <w:tc>
          <w:tcPr>
            <w:tcW w:w="5336" w:type="dxa"/>
          </w:tcPr>
          <w:p w14:paraId="5A843247" w14:textId="77777777" w:rsidR="00DF47AD" w:rsidRDefault="00E17736">
            <w:r>
              <w:rPr>
                <w:sz w:val="19"/>
              </w:rPr>
              <w:t>Precio mínimo de venta (PMV) del artículo.</w:t>
            </w:r>
          </w:p>
        </w:tc>
      </w:tr>
      <w:tr w:rsidR="00DF47AD" w14:paraId="6C9E2F92" w14:textId="77777777">
        <w:trPr>
          <w:jc w:val="center"/>
        </w:trPr>
        <w:tc>
          <w:tcPr>
            <w:tcW w:w="3024" w:type="dxa"/>
          </w:tcPr>
          <w:p w14:paraId="68A8BB3F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U_GGH_MPC</w:t>
            </w:r>
          </w:p>
        </w:tc>
        <w:tc>
          <w:tcPr>
            <w:tcW w:w="711" w:type="dxa"/>
          </w:tcPr>
          <w:p w14:paraId="2C243E13" w14:textId="77777777" w:rsidR="00DF47AD" w:rsidRDefault="00E17736">
            <w:r>
              <w:rPr>
                <w:sz w:val="19"/>
              </w:rPr>
              <w:t>Línea</w:t>
            </w:r>
          </w:p>
        </w:tc>
        <w:tc>
          <w:tcPr>
            <w:tcW w:w="5336" w:type="dxa"/>
          </w:tcPr>
          <w:p w14:paraId="056E1EBF" w14:textId="77777777" w:rsidR="00DF47AD" w:rsidRDefault="00E17736">
            <w:r>
              <w:rPr>
                <w:sz w:val="19"/>
              </w:rPr>
              <w:t>Margen de la línea, en %.</w:t>
            </w:r>
          </w:p>
        </w:tc>
      </w:tr>
      <w:tr w:rsidR="00DF47AD" w14:paraId="5F262826" w14:textId="77777777">
        <w:trPr>
          <w:jc w:val="center"/>
        </w:trPr>
        <w:tc>
          <w:tcPr>
            <w:tcW w:w="3024" w:type="dxa"/>
          </w:tcPr>
          <w:p w14:paraId="0B93D7FF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U_GGH_COM</w:t>
            </w:r>
          </w:p>
        </w:tc>
        <w:tc>
          <w:tcPr>
            <w:tcW w:w="711" w:type="dxa"/>
          </w:tcPr>
          <w:p w14:paraId="41D2111A" w14:textId="77777777" w:rsidR="00DF47AD" w:rsidRDefault="00E17736">
            <w:r>
              <w:rPr>
                <w:sz w:val="19"/>
              </w:rPr>
              <w:t>Línea</w:t>
            </w:r>
          </w:p>
        </w:tc>
        <w:tc>
          <w:tcPr>
            <w:tcW w:w="5336" w:type="dxa"/>
          </w:tcPr>
          <w:p w14:paraId="32E6E684" w14:textId="77777777" w:rsidR="00DF47AD" w:rsidRDefault="00E17736">
            <w:r>
              <w:rPr>
                <w:sz w:val="19"/>
              </w:rPr>
              <w:t>Comisión de la línea, en %.</w:t>
            </w:r>
          </w:p>
        </w:tc>
      </w:tr>
      <w:tr w:rsidR="00DF47AD" w14:paraId="6E8630F0" w14:textId="77777777">
        <w:trPr>
          <w:jc w:val="center"/>
        </w:trPr>
        <w:tc>
          <w:tcPr>
            <w:tcW w:w="3024" w:type="dxa"/>
          </w:tcPr>
          <w:p w14:paraId="55DF1D9C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U_GGH_SCP</w:t>
            </w:r>
          </w:p>
        </w:tc>
        <w:tc>
          <w:tcPr>
            <w:tcW w:w="711" w:type="dxa"/>
          </w:tcPr>
          <w:p w14:paraId="6B7FC169" w14:textId="77777777" w:rsidR="00DF47AD" w:rsidRDefault="00E17736">
            <w:r>
              <w:rPr>
                <w:sz w:val="19"/>
              </w:rPr>
              <w:t>Línea</w:t>
            </w:r>
          </w:p>
        </w:tc>
        <w:tc>
          <w:tcPr>
            <w:tcW w:w="5336" w:type="dxa"/>
          </w:tcPr>
          <w:p w14:paraId="1F2BCDE3" w14:textId="77777777" w:rsidR="00DF47AD" w:rsidRDefault="00E17736">
            <w:r>
              <w:rPr>
                <w:sz w:val="19"/>
              </w:rPr>
              <w:t>Si la línea lleva solicitud de compra (</w:t>
            </w:r>
            <w:r>
              <w:rPr>
                <w:rFonts w:ascii="Consolas" w:hAnsi="Consolas"/>
                <w:color w:val="1C3557"/>
                <w:sz w:val="19"/>
              </w:rPr>
              <w:t>SI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1C3557"/>
                <w:sz w:val="19"/>
              </w:rPr>
              <w:t>NO</w:t>
            </w:r>
            <w:r>
              <w:rPr>
                <w:sz w:val="19"/>
              </w:rPr>
              <w:t>).</w:t>
            </w:r>
          </w:p>
        </w:tc>
      </w:tr>
      <w:tr w:rsidR="00DF47AD" w14:paraId="64C00E3B" w14:textId="77777777">
        <w:trPr>
          <w:jc w:val="center"/>
        </w:trPr>
        <w:tc>
          <w:tcPr>
            <w:tcW w:w="3024" w:type="dxa"/>
          </w:tcPr>
          <w:p w14:paraId="2D105F39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U_GGH_PROV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U_GGH_CTC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U_GGH_PCS</w:t>
            </w:r>
          </w:p>
        </w:tc>
        <w:tc>
          <w:tcPr>
            <w:tcW w:w="711" w:type="dxa"/>
          </w:tcPr>
          <w:p w14:paraId="6821E73F" w14:textId="77777777" w:rsidR="00DF47AD" w:rsidRDefault="00E17736">
            <w:r>
              <w:rPr>
                <w:sz w:val="19"/>
              </w:rPr>
              <w:t>Línea</w:t>
            </w:r>
          </w:p>
        </w:tc>
        <w:tc>
          <w:tcPr>
            <w:tcW w:w="5336" w:type="dxa"/>
          </w:tcPr>
          <w:p w14:paraId="77B1380C" w14:textId="77777777" w:rsidR="00DF47AD" w:rsidRDefault="00E17736">
            <w:r>
              <w:rPr>
                <w:sz w:val="19"/>
              </w:rPr>
              <w:t>Proveedor, cantidad y precio de la compra asociada.</w:t>
            </w:r>
          </w:p>
        </w:tc>
      </w:tr>
      <w:tr w:rsidR="00DF47AD" w14:paraId="55F9B480" w14:textId="77777777">
        <w:trPr>
          <w:jc w:val="center"/>
        </w:trPr>
        <w:tc>
          <w:tcPr>
            <w:tcW w:w="3024" w:type="dxa"/>
          </w:tcPr>
          <w:p w14:paraId="36EEE099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U_GGH_TIM</w:t>
            </w:r>
          </w:p>
        </w:tc>
        <w:tc>
          <w:tcPr>
            <w:tcW w:w="711" w:type="dxa"/>
          </w:tcPr>
          <w:p w14:paraId="052B2E65" w14:textId="77777777" w:rsidR="00DF47AD" w:rsidRDefault="00E17736">
            <w:r>
              <w:rPr>
                <w:sz w:val="19"/>
              </w:rPr>
              <w:t>Línea</w:t>
            </w:r>
          </w:p>
        </w:tc>
        <w:tc>
          <w:tcPr>
            <w:tcW w:w="5336" w:type="dxa"/>
          </w:tcPr>
          <w:p w14:paraId="649F7FE1" w14:textId="77777777" w:rsidR="00DF47AD" w:rsidRDefault="00E17736">
            <w:r>
              <w:rPr>
                <w:sz w:val="19"/>
              </w:rPr>
              <w:t>Plazo de entrega en días (cotización).</w:t>
            </w:r>
          </w:p>
        </w:tc>
      </w:tr>
      <w:tr w:rsidR="00DF47AD" w14:paraId="7EB77027" w14:textId="77777777">
        <w:trPr>
          <w:jc w:val="center"/>
        </w:trPr>
        <w:tc>
          <w:tcPr>
            <w:tcW w:w="3024" w:type="dxa"/>
          </w:tcPr>
          <w:p w14:paraId="678E8391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U_Parcial</w:t>
            </w:r>
          </w:p>
        </w:tc>
        <w:tc>
          <w:tcPr>
            <w:tcW w:w="711" w:type="dxa"/>
          </w:tcPr>
          <w:p w14:paraId="615A2F2F" w14:textId="77777777" w:rsidR="00DF47AD" w:rsidRDefault="00E17736">
            <w:r>
              <w:rPr>
                <w:sz w:val="19"/>
              </w:rPr>
              <w:t>Línea</w:t>
            </w:r>
          </w:p>
        </w:tc>
        <w:tc>
          <w:tcPr>
            <w:tcW w:w="5336" w:type="dxa"/>
          </w:tcPr>
          <w:p w14:paraId="5BD11249" w14:textId="77777777" w:rsidR="00DF47AD" w:rsidRDefault="00E17736">
            <w:r>
              <w:rPr>
                <w:sz w:val="19"/>
              </w:rPr>
              <w:t>Entrega parcial o total.</w:t>
            </w:r>
          </w:p>
        </w:tc>
      </w:tr>
    </w:tbl>
    <w:p w14:paraId="5E568F1D" w14:textId="77777777" w:rsidR="00DF47AD" w:rsidRDefault="00DF47AD"/>
    <w:p w14:paraId="39BD2A9F" w14:textId="77777777" w:rsidR="00DF47AD" w:rsidRDefault="00E17736">
      <w:pPr>
        <w:pStyle w:val="Citadestacada"/>
      </w:pPr>
      <w:r>
        <w:t>Los UDF deben existir en la base SAP de destino (Herramientas → Personalización →</w:t>
      </w:r>
    </w:p>
    <w:p w14:paraId="2918DC7F" w14:textId="77777777" w:rsidR="00DF47AD" w:rsidRDefault="00E17736">
      <w:pPr>
        <w:pStyle w:val="Citadestacada"/>
      </w:pPr>
      <w:r>
        <w:t xml:space="preserve">Campos definidos por el usuario). Se validan en las bases </w:t>
      </w:r>
      <w:r>
        <w:t>Test</w:t>
      </w:r>
      <w:r>
        <w:t xml:space="preserve"> antes de producción.</w:t>
      </w:r>
    </w:p>
    <w:p w14:paraId="39CFB999" w14:textId="77777777" w:rsidR="00DF47AD" w:rsidRDefault="00E17736">
      <w:pPr>
        <w:pStyle w:val="Ttulo3"/>
      </w:pPr>
      <w:r>
        <w:t>2.6 Manejo de errores</w:t>
      </w:r>
    </w:p>
    <w:p w14:paraId="710FE4AB" w14:textId="77777777" w:rsidR="00DF47AD" w:rsidRDefault="00E17736">
      <w:r>
        <w:t>Formato de error del Service Layer:</w:t>
      </w:r>
    </w:p>
    <w:p w14:paraId="09C455E8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>{ "error": { "code": -10, "message": { "lang": "en-us", "value": "Business partner 'C…' is inactive/blocked" } } }</w:t>
      </w:r>
    </w:p>
    <w:p w14:paraId="4C205A68" w14:textId="77777777" w:rsidR="00DF47AD" w:rsidRDefault="00DF47AD"/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3534"/>
        <w:gridCol w:w="2003"/>
        <w:gridCol w:w="3534"/>
      </w:tblGrid>
      <w:tr w:rsidR="00DF47AD" w14:paraId="0585555A" w14:textId="77777777">
        <w:trPr>
          <w:tblHeader/>
          <w:jc w:val="center"/>
        </w:trPr>
        <w:tc>
          <w:tcPr>
            <w:tcW w:w="3534" w:type="dxa"/>
            <w:tcBorders>
              <w:bottom w:val="single" w:sz="18" w:space="0" w:color="F7A81B"/>
            </w:tcBorders>
            <w:shd w:val="clear" w:color="auto" w:fill="1C3557"/>
          </w:tcPr>
          <w:p w14:paraId="1039194E" w14:textId="77777777" w:rsidR="00DF47AD" w:rsidRDefault="00E17736">
            <w:r>
              <w:rPr>
                <w:b/>
                <w:sz w:val="19"/>
                <w:color w:val="FFFFFF"/>
              </w:rPr>
              <w:lastRenderedPageBreak/>
              <w:t>Situación</w:t>
            </w:r>
          </w:p>
        </w:tc>
        <w:tc>
          <w:tcPr>
            <w:tcW w:w="2003" w:type="dxa"/>
            <w:tcBorders>
              <w:bottom w:val="single" w:sz="18" w:space="0" w:color="F7A81B"/>
            </w:tcBorders>
            <w:shd w:val="clear" w:color="auto" w:fill="1C3557"/>
          </w:tcPr>
          <w:p w14:paraId="798C90C9" w14:textId="77777777" w:rsidR="00DF47AD" w:rsidRDefault="00E17736">
            <w:r>
              <w:rPr>
                <w:b/>
                <w:sz w:val="19"/>
                <w:color w:val="FFFFFF"/>
              </w:rPr>
              <w:t>Código típico</w:t>
            </w:r>
          </w:p>
        </w:tc>
        <w:tc>
          <w:tcPr>
            <w:tcW w:w="3534" w:type="dxa"/>
            <w:tcBorders>
              <w:bottom w:val="single" w:sz="18" w:space="0" w:color="F7A81B"/>
            </w:tcBorders>
            <w:shd w:val="clear" w:color="auto" w:fill="1C3557"/>
          </w:tcPr>
          <w:p w14:paraId="209B6BDA" w14:textId="77777777" w:rsidR="00DF47AD" w:rsidRDefault="00E17736">
            <w:r>
              <w:rPr>
                <w:b/>
                <w:sz w:val="19"/>
                <w:color w:val="FFFFFF"/>
              </w:rPr>
              <w:t>Comportamiento de la plataforma</w:t>
            </w:r>
          </w:p>
        </w:tc>
      </w:tr>
      <w:tr w:rsidR="00DF47AD" w14:paraId="17F5B4BA" w14:textId="77777777">
        <w:trPr>
          <w:jc w:val="center"/>
        </w:trPr>
        <w:tc>
          <w:tcPr>
            <w:tcW w:w="3534" w:type="dxa"/>
          </w:tcPr>
          <w:p w14:paraId="6728184A" w14:textId="77777777" w:rsidR="00DF47AD" w:rsidRDefault="00E17736">
            <w:r>
              <w:rPr>
                <w:sz w:val="19"/>
              </w:rPr>
              <w:t>Datos inválidos (cliente bloqueado, artículo inexistente, campo obligatorio)</w:t>
            </w:r>
          </w:p>
        </w:tc>
        <w:tc>
          <w:tcPr>
            <w:tcW w:w="2003" w:type="dxa"/>
          </w:tcPr>
          <w:p w14:paraId="0838AA60" w14:textId="77777777" w:rsidR="00DF47AD" w:rsidRDefault="00E17736">
            <w:r>
              <w:rPr>
                <w:sz w:val="19"/>
              </w:rPr>
              <w:t>HTTP 400, código -10 / -5002</w:t>
            </w:r>
          </w:p>
        </w:tc>
        <w:tc>
          <w:tcPr>
            <w:tcW w:w="3534" w:type="dxa"/>
          </w:tcPr>
          <w:p w14:paraId="00ECD00A" w14:textId="77777777" w:rsidR="00DF47AD" w:rsidRDefault="00E17736">
            <w:r>
              <w:rPr>
                <w:sz w:val="19"/>
              </w:rPr>
              <w:t xml:space="preserve">La nota de venta queda </w:t>
            </w:r>
            <w:r>
              <w:rPr>
                <w:b/>
                <w:sz w:val="19"/>
              </w:rPr>
              <w:t>ERROR_SAP</w:t>
            </w:r>
            <w:r>
              <w:rPr>
                <w:sz w:val="19"/>
              </w:rPr>
              <w:t xml:space="preserve">; el vendedor ve en </w:t>
            </w:r>
            <w:r>
              <w:rPr>
                <w:b/>
                <w:sz w:val="19"/>
              </w:rPr>
              <w:t>LOG</w:t>
            </w:r>
            <w:r>
              <w:rPr>
                <w:sz w:val="19"/>
              </w:rPr>
              <w:t xml:space="preserve"> y en Pendientes el mensaje traducido a español con la acción sugerida (</w:t>
            </w:r>
            <w:r>
              <w:rPr>
                <w:rFonts w:ascii="Consolas" w:hAnsi="Consolas"/>
                <w:color w:val="1C3557"/>
                <w:sz w:val="19"/>
              </w:rPr>
              <w:t>apps/sap/errores_sap.py</w:t>
            </w:r>
            <w:r>
              <w:rPr>
                <w:sz w:val="19"/>
              </w:rPr>
              <w:t xml:space="preserve">) y el detalle técnico al final; se registra en el historial y en </w:t>
            </w:r>
            <w:r>
              <w:rPr>
                <w:rFonts w:ascii="Consolas" w:hAnsi="Consolas"/>
                <w:color w:val="1C3557"/>
                <w:sz w:val="19"/>
              </w:rPr>
              <w:t>RegistroSAP</w:t>
            </w:r>
            <w:r>
              <w:rPr>
                <w:sz w:val="19"/>
              </w:rPr>
              <w:t>. El bloqueo del cliente se detecta además antes, al consultar el cliente, y no permite convertir la cotización ni enviar la nota a autorización.</w:t>
            </w:r>
          </w:p>
        </w:tc>
      </w:tr>
      <w:tr w:rsidR="00DF47AD" w14:paraId="499143DD" w14:textId="77777777">
        <w:trPr>
          <w:jc w:val="center"/>
        </w:trPr>
        <w:tc>
          <w:tcPr>
            <w:tcW w:w="3534" w:type="dxa"/>
          </w:tcPr>
          <w:p w14:paraId="4822F3AD" w14:textId="77777777" w:rsidR="00DF47AD" w:rsidRDefault="00E17736">
            <w:r>
              <w:rPr>
                <w:sz w:val="19"/>
              </w:rPr>
              <w:t>Registro no encontrado</w:t>
            </w:r>
          </w:p>
        </w:tc>
        <w:tc>
          <w:tcPr>
            <w:tcW w:w="2003" w:type="dxa"/>
          </w:tcPr>
          <w:p w14:paraId="7FEB0A59" w14:textId="77777777" w:rsidR="00DF47AD" w:rsidRDefault="00E17736">
            <w:r>
              <w:rPr>
                <w:sz w:val="19"/>
              </w:rPr>
              <w:t>HTTP 404, código -2028</w:t>
            </w:r>
          </w:p>
        </w:tc>
        <w:tc>
          <w:tcPr>
            <w:tcW w:w="3534" w:type="dxa"/>
          </w:tcPr>
          <w:p w14:paraId="76F90066" w14:textId="77777777" w:rsidR="00DF47AD" w:rsidRDefault="00E17736">
            <w:r>
              <w:rPr>
                <w:sz w:val="19"/>
              </w:rPr>
              <w:t>Se informa "no existe en SAP".</w:t>
            </w:r>
          </w:p>
        </w:tc>
      </w:tr>
      <w:tr w:rsidR="00DF47AD" w14:paraId="43BA6937" w14:textId="77777777">
        <w:trPr>
          <w:jc w:val="center"/>
        </w:trPr>
        <w:tc>
          <w:tcPr>
            <w:tcW w:w="3534" w:type="dxa"/>
          </w:tcPr>
          <w:p w14:paraId="64E54408" w14:textId="77777777" w:rsidR="00DF47AD" w:rsidRDefault="00E17736">
            <w:r>
              <w:rPr>
                <w:sz w:val="19"/>
              </w:rPr>
              <w:t>Código de artículo duplicado</w:t>
            </w:r>
          </w:p>
        </w:tc>
        <w:tc>
          <w:tcPr>
            <w:tcW w:w="2003" w:type="dxa"/>
          </w:tcPr>
          <w:p w14:paraId="4A6FE370" w14:textId="77777777" w:rsidR="00DF47AD" w:rsidRDefault="00E17736">
            <w:r>
              <w:rPr>
                <w:sz w:val="19"/>
              </w:rPr>
              <w:t>-2035</w:t>
            </w:r>
          </w:p>
        </w:tc>
        <w:tc>
          <w:tcPr>
            <w:tcW w:w="3534" w:type="dxa"/>
          </w:tcPr>
          <w:p w14:paraId="4175152E" w14:textId="77777777" w:rsidR="00DF47AD" w:rsidRDefault="00E17736">
            <w:r>
              <w:rPr>
                <w:sz w:val="19"/>
              </w:rPr>
              <w:t>Se toma el siguiente correlativo y se reintenta.</w:t>
            </w:r>
          </w:p>
        </w:tc>
      </w:tr>
      <w:tr w:rsidR="00DF47AD" w14:paraId="2F1A926A" w14:textId="77777777">
        <w:trPr>
          <w:jc w:val="center"/>
        </w:trPr>
        <w:tc>
          <w:tcPr>
            <w:tcW w:w="3534" w:type="dxa"/>
          </w:tcPr>
          <w:p w14:paraId="61634536" w14:textId="77777777" w:rsidR="00DF47AD" w:rsidRDefault="00E17736">
            <w:r>
              <w:rPr>
                <w:sz w:val="19"/>
              </w:rPr>
              <w:t>Sesión vencida</w:t>
            </w:r>
          </w:p>
        </w:tc>
        <w:tc>
          <w:tcPr>
            <w:tcW w:w="2003" w:type="dxa"/>
          </w:tcPr>
          <w:p w14:paraId="3863077A" w14:textId="77777777" w:rsidR="00DF47AD" w:rsidRDefault="00E17736">
            <w:r>
              <w:rPr>
                <w:sz w:val="19"/>
              </w:rPr>
              <w:t>HTTP 401</w:t>
            </w:r>
          </w:p>
        </w:tc>
        <w:tc>
          <w:tcPr>
            <w:tcW w:w="3534" w:type="dxa"/>
          </w:tcPr>
          <w:p w14:paraId="4A22AB83" w14:textId="77777777" w:rsidR="00DF47AD" w:rsidRDefault="00E17736">
            <w:r>
              <w:rPr>
                <w:sz w:val="19"/>
              </w:rPr>
              <w:t>Renovación automática y un reintento.</w:t>
            </w:r>
          </w:p>
        </w:tc>
      </w:tr>
      <w:tr w:rsidR="00DF47AD" w14:paraId="58B4A005" w14:textId="77777777">
        <w:trPr>
          <w:jc w:val="center"/>
        </w:trPr>
        <w:tc>
          <w:tcPr>
            <w:tcW w:w="3534" w:type="dxa"/>
          </w:tcPr>
          <w:p w14:paraId="296FAD79" w14:textId="77777777" w:rsidR="00DF47AD" w:rsidRDefault="00E17736">
            <w:r>
              <w:rPr>
                <w:sz w:val="19"/>
              </w:rPr>
              <w:t>SAP no disponible / sin sesiones libres</w:t>
            </w:r>
          </w:p>
        </w:tc>
        <w:tc>
          <w:tcPr>
            <w:tcW w:w="2003" w:type="dxa"/>
          </w:tcPr>
          <w:p w14:paraId="3C5EC0F1" w14:textId="77777777" w:rsidR="00DF47AD" w:rsidRDefault="00E17736">
            <w:r>
              <w:rPr>
                <w:sz w:val="19"/>
              </w:rPr>
              <w:t>Conexión rechazada, tiempo agotado</w:t>
            </w:r>
          </w:p>
        </w:tc>
        <w:tc>
          <w:tcPr>
            <w:tcW w:w="3534" w:type="dxa"/>
          </w:tcPr>
          <w:p w14:paraId="1A1CAA0E" w14:textId="77777777" w:rsidR="00DF47AD" w:rsidRDefault="00E17736">
            <w:r>
              <w:rPr>
                <w:sz w:val="19"/>
              </w:rPr>
              <w:t>Error 503 "SAP no disponible"; nada queda a medias.</w:t>
            </w:r>
          </w:p>
        </w:tc>
      </w:tr>
      <w:tr w:rsidR="00DF47AD" w14:paraId="537CA73C" w14:textId="77777777">
        <w:trPr>
          <w:jc w:val="center"/>
        </w:trPr>
        <w:tc>
          <w:tcPr>
            <w:tcW w:w="3534" w:type="dxa"/>
          </w:tcPr>
          <w:p w14:paraId="246BBDDA" w14:textId="77777777" w:rsidR="00DF47AD" w:rsidRDefault="00E17736">
            <w:r>
              <w:rPr>
                <w:sz w:val="19"/>
              </w:rPr>
              <w:t>Falla en un lote intermedio</w:t>
            </w:r>
          </w:p>
        </w:tc>
        <w:tc>
          <w:tcPr>
            <w:tcW w:w="2003" w:type="dxa"/>
          </w:tcPr>
          <w:p w14:paraId="545F2C76" w14:textId="77777777" w:rsidR="00DF47AD" w:rsidRDefault="00E17736">
            <w:r>
              <w:rPr>
                <w:sz w:val="19"/>
              </w:rPr>
              <w:t>—</w:t>
            </w:r>
          </w:p>
        </w:tc>
        <w:tc>
          <w:tcPr>
            <w:tcW w:w="3534" w:type="dxa"/>
          </w:tcPr>
          <w:p w14:paraId="623983A8" w14:textId="77777777" w:rsidR="00DF47AD" w:rsidRDefault="00E17736">
            <w:r>
              <w:rPr>
                <w:sz w:val="19"/>
              </w:rPr>
              <w:t xml:space="preserve">La nota queda </w:t>
            </w:r>
            <w:r>
              <w:rPr>
                <w:b/>
                <w:sz w:val="19"/>
              </w:rPr>
              <w:t>PARCIAL</w:t>
            </w:r>
            <w:r>
              <w:rPr>
                <w:sz w:val="19"/>
              </w:rPr>
              <w:t>; el reintento crea solo los lotes que faltan.</w:t>
            </w:r>
          </w:p>
        </w:tc>
      </w:tr>
    </w:tbl>
    <w:p w14:paraId="70289584" w14:textId="77777777" w:rsidR="00DF47AD" w:rsidRDefault="00DF47AD"/>
    <w:p w14:paraId="5FFCD84C" w14:textId="77777777" w:rsidR="00DF47AD" w:rsidRDefault="00E17736">
      <w:pPr>
        <w:pStyle w:val="Ttulo3"/>
      </w:pPr>
      <w:r>
        <w:t>2.7 Consistencia e idempotencia</w:t>
      </w:r>
    </w:p>
    <w:p w14:paraId="0202B275" w14:textId="77777777" w:rsidR="00DF47AD" w:rsidRDefault="00E17736">
      <w:pPr>
        <w:pStyle w:val="Listaconvietas"/>
      </w:pPr>
      <w:r>
        <w:rPr>
          <w:b/>
        </w:rPr>
        <w:t>Doble envío:</w:t>
      </w:r>
      <w:r>
        <w:t xml:space="preserve"> antes de llamar a SAP, la nota pasa a ENVIANDO con una actualización condicional en la base de datos; una segunda petición simultánea no puede tomarla.</w:t>
      </w:r>
    </w:p>
    <w:p w14:paraId="3C84D39F" w14:textId="77777777" w:rsidR="00DF47AD" w:rsidRDefault="00E17736">
      <w:pPr>
        <w:pStyle w:val="Listaconvietas"/>
      </w:pPr>
      <w:r>
        <w:rPr>
          <w:b/>
        </w:rPr>
        <w:t>Lotes:</w:t>
      </w:r>
      <w:r>
        <w:t xml:space="preserve"> cada documento creado se guarda de inmediato (</w:t>
      </w:r>
      <w:r>
        <w:rPr>
          <w:rFonts w:ascii="Consolas" w:hAnsi="Consolas"/>
          <w:color w:val="1C3557"/>
          <w:sz w:val="19"/>
        </w:rPr>
        <w:t>documentos_sap</w:t>
      </w:r>
      <w:r>
        <w:t>), de modo que un reintento nunca duplica lo ya creado.</w:t>
      </w:r>
    </w:p>
    <w:p w14:paraId="4EB75F8B" w14:textId="77777777" w:rsidR="00DF47AD" w:rsidRDefault="00E17736">
      <w:pPr>
        <w:pStyle w:val="Listaconvietas"/>
      </w:pPr>
      <w:r>
        <w:rPr>
          <w:b/>
        </w:rPr>
        <w:t>Artículos:</w:t>
      </w:r>
      <w:r>
        <w:t xml:space="preserve"> cada </w:t>
      </w:r>
      <w:r>
        <w:rPr>
          <w:rFonts w:ascii="Consolas" w:hAnsi="Consolas"/>
          <w:color w:val="1C3557"/>
          <w:sz w:val="19"/>
        </w:rPr>
        <w:t>ItemCode</w:t>
      </w:r>
      <w:r>
        <w:t xml:space="preserve"> se guarda en su producto apenas SAP lo confirma; el reintento crea solo los faltantes.</w:t>
      </w:r>
    </w:p>
    <w:p w14:paraId="6BD92DBC" w14:textId="77777777" w:rsidR="00DF47AD" w:rsidRDefault="00E17736">
      <w:pPr>
        <w:pStyle w:val="Listaconvietas"/>
      </w:pPr>
      <w:r>
        <w:rPr>
          <w:b/>
        </w:rPr>
        <w:t>Documento autorizado:</w:t>
      </w:r>
      <w:r>
        <w:t xml:space="preserve"> al completar los vistos buenos se congela la copia autorizada de la nota (</w:t>
      </w:r>
      <w:r>
        <w:rPr>
          <w:rFonts w:ascii="Consolas" w:hAnsi="Consolas"/>
          <w:color w:val="1C3557"/>
          <w:sz w:val="19"/>
        </w:rPr>
        <w:t>payload_autorizado</w:t>
      </w:r>
      <w:r>
        <w:t>) con su SHA-256 (</w:t>
      </w:r>
      <w:r>
        <w:rPr>
          <w:rFonts w:ascii="Consolas" w:hAnsi="Consolas"/>
          <w:color w:val="1C3557"/>
          <w:sz w:val="19"/>
        </w:rPr>
        <w:t>hash_autorizado</w:t>
      </w:r>
      <w:r>
        <w:t>). El envío usa esa copia; si el documento, el margen o la comisión recalculados difieren de lo autorizado, no se llama a SAP y la nota vuelve a autorización (RN-26).</w:t>
      </w:r>
    </w:p>
    <w:p w14:paraId="05BC8820" w14:textId="77777777" w:rsidR="00DF47AD" w:rsidRDefault="00E17736">
      <w:pPr>
        <w:pStyle w:val="Listaconvietas"/>
      </w:pPr>
      <w:r>
        <w:rPr>
          <w:b/>
        </w:rPr>
        <w:t>Sin escrituras sin autorización:</w:t>
      </w:r>
      <w:r>
        <w:t xml:space="preserve"> la conversión de una cotización desde el buscador crea una nota en estado </w:t>
      </w:r>
      <w:r>
        <w:rPr>
          <w:b/>
        </w:rPr>
        <w:t>BORRADOR</w:t>
      </w:r>
      <w:r>
        <w:t xml:space="preserve"> en la plataforma (no una orden en SAP) que pasa por autorización (RN-25).</w:t>
      </w:r>
    </w:p>
    <w:p w14:paraId="2CBEECCC" w14:textId="77777777" w:rsidR="00DF47AD" w:rsidRDefault="00E17736">
      <w:pPr>
        <w:pStyle w:val="Ttulo2"/>
      </w:pPr>
      <w:bookmarkStart w:id="2" w:name="_Toc241577838"/>
      <w:r>
        <w:t>3. I-02 · API de consultas (api2)</w:t>
      </w:r>
      <w:bookmarkEnd w:id="2"/>
    </w:p>
    <w:p w14:paraId="338F184A" w14:textId="77777777" w:rsidR="00DF47AD" w:rsidRDefault="00E17736">
      <w:pPr>
        <w:pStyle w:val="Ttulo3"/>
      </w:pPr>
      <w:r>
        <w:t>3.1 Generalidades</w:t>
      </w:r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2668"/>
        <w:gridCol w:w="6403"/>
      </w:tblGrid>
      <w:tr w:rsidR="00DF47AD" w14:paraId="4F2A60F8" w14:textId="77777777">
        <w:trPr>
          <w:tblHeader/>
          <w:jc w:val="center"/>
        </w:trPr>
        <w:tc>
          <w:tcPr>
            <w:tcW w:w="2668" w:type="dxa"/>
            <w:tcBorders>
              <w:bottom w:val="single" w:sz="18" w:space="0" w:color="F7A81B"/>
            </w:tcBorders>
            <w:shd w:val="clear" w:color="auto" w:fill="1C3557"/>
          </w:tcPr>
          <w:p w14:paraId="13A3A1FB" w14:textId="77777777" w:rsidR="00DF47AD" w:rsidRDefault="00E17736">
            <w:r>
              <w:rPr>
                <w:b/>
                <w:sz w:val="19"/>
                <w:color w:val="FFFFFF"/>
              </w:rPr>
              <w:t>Aspecto</w:t>
            </w:r>
          </w:p>
        </w:tc>
        <w:tc>
          <w:tcPr>
            <w:tcW w:w="6403" w:type="dxa"/>
            <w:tcBorders>
              <w:bottom w:val="single" w:sz="18" w:space="0" w:color="F7A81B"/>
            </w:tcBorders>
            <w:shd w:val="clear" w:color="auto" w:fill="1C3557"/>
          </w:tcPr>
          <w:p w14:paraId="0789DE86" w14:textId="77777777" w:rsidR="00DF47AD" w:rsidRDefault="00E17736">
            <w:r>
              <w:rPr>
                <w:b/>
                <w:sz w:val="19"/>
                <w:color w:val="FFFFFF"/>
              </w:rPr>
              <w:t>Valor</w:t>
            </w:r>
          </w:p>
        </w:tc>
      </w:tr>
      <w:tr w:rsidR="00DF47AD" w14:paraId="6E917EB1" w14:textId="77777777">
        <w:trPr>
          <w:jc w:val="center"/>
        </w:trPr>
        <w:tc>
          <w:tcPr>
            <w:tcW w:w="2668" w:type="dxa"/>
          </w:tcPr>
          <w:p w14:paraId="27D6DCF7" w14:textId="77777777" w:rsidR="00DF47AD" w:rsidRDefault="00E17736">
            <w:r>
              <w:rPr>
                <w:sz w:val="19"/>
              </w:rPr>
              <w:t>Tecnología</w:t>
            </w:r>
          </w:p>
        </w:tc>
        <w:tc>
          <w:tcPr>
            <w:tcW w:w="6403" w:type="dxa"/>
          </w:tcPr>
          <w:p w14:paraId="78E7C585" w14:textId="77777777" w:rsidR="00DF47AD" w:rsidRDefault="00E17736">
            <w:r>
              <w:rPr>
                <w:sz w:val="19"/>
              </w:rPr>
              <w:t>FastAPI + Uvicorn, servicio de Windows en la misma VM de la plataforma.</w:t>
            </w:r>
          </w:p>
        </w:tc>
      </w:tr>
      <w:tr w:rsidR="00DF47AD" w14:paraId="5CFF0ED6" w14:textId="77777777">
        <w:trPr>
          <w:jc w:val="center"/>
        </w:trPr>
        <w:tc>
          <w:tcPr>
            <w:tcW w:w="2668" w:type="dxa"/>
          </w:tcPr>
          <w:p w14:paraId="5EB64469" w14:textId="77777777" w:rsidR="00DF47AD" w:rsidRDefault="00E17736">
            <w:r>
              <w:rPr>
                <w:sz w:val="19"/>
              </w:rPr>
              <w:t>URL base</w:t>
            </w:r>
          </w:p>
        </w:tc>
        <w:tc>
          <w:tcPr>
            <w:tcW w:w="6403" w:type="dxa"/>
          </w:tcPr>
          <w:p w14:paraId="116B5095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http://&lt;servidor&gt;:8001/api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1C3557"/>
                <w:sz w:val="19"/>
              </w:rPr>
              <w:t>API_BASE_URL</w:t>
            </w:r>
            <w:r>
              <w:rPr>
                <w:sz w:val="19"/>
              </w:rPr>
              <w:t>)</w:t>
            </w:r>
          </w:p>
        </w:tc>
      </w:tr>
      <w:tr w:rsidR="00DF47AD" w14:paraId="287A21E8" w14:textId="77777777">
        <w:trPr>
          <w:jc w:val="center"/>
        </w:trPr>
        <w:tc>
          <w:tcPr>
            <w:tcW w:w="2668" w:type="dxa"/>
          </w:tcPr>
          <w:p w14:paraId="3FE9161D" w14:textId="77777777" w:rsidR="00DF47AD" w:rsidRDefault="00E17736">
            <w:r>
              <w:rPr>
                <w:sz w:val="19"/>
              </w:rPr>
              <w:t>Formato</w:t>
            </w:r>
          </w:p>
        </w:tc>
        <w:tc>
          <w:tcPr>
            <w:tcW w:w="6403" w:type="dxa"/>
          </w:tcPr>
          <w:p w14:paraId="6C021F5D" w14:textId="77777777" w:rsidR="00DF47AD" w:rsidRDefault="00E17736">
            <w:r>
              <w:rPr>
                <w:sz w:val="19"/>
              </w:rPr>
              <w:t xml:space="preserve">JSON, UTF-8. Fechas </w:t>
            </w:r>
            <w:r>
              <w:rPr>
                <w:rFonts w:ascii="Consolas" w:hAnsi="Consolas"/>
                <w:color w:val="1C3557"/>
                <w:sz w:val="19"/>
              </w:rPr>
              <w:t>YYYY-MM-DD</w:t>
            </w:r>
            <w:r>
              <w:rPr>
                <w:sz w:val="19"/>
              </w:rPr>
              <w:t>.</w:t>
            </w:r>
          </w:p>
        </w:tc>
      </w:tr>
      <w:tr w:rsidR="00DF47AD" w14:paraId="793BDE59" w14:textId="77777777">
        <w:trPr>
          <w:jc w:val="center"/>
        </w:trPr>
        <w:tc>
          <w:tcPr>
            <w:tcW w:w="2668" w:type="dxa"/>
          </w:tcPr>
          <w:p w14:paraId="70738324" w14:textId="77777777" w:rsidR="00DF47AD" w:rsidRDefault="00E17736">
            <w:r>
              <w:rPr>
                <w:sz w:val="19"/>
              </w:rPr>
              <w:t>Operaciones</w:t>
            </w:r>
          </w:p>
        </w:tc>
        <w:tc>
          <w:tcPr>
            <w:tcW w:w="6403" w:type="dxa"/>
          </w:tcPr>
          <w:p w14:paraId="1A7AEF52" w14:textId="77777777" w:rsidR="00DF47AD" w:rsidRDefault="00E17736">
            <w:r>
              <w:rPr>
                <w:sz w:val="19"/>
              </w:rPr>
              <w:t xml:space="preserve">Solo </w:t>
            </w:r>
            <w:r>
              <w:rPr>
                <w:rFonts w:ascii="Consolas" w:hAnsi="Consolas"/>
                <w:color w:val="1C3557"/>
                <w:sz w:val="19"/>
              </w:rPr>
              <w:t>GET</w:t>
            </w:r>
            <w:r>
              <w:rPr>
                <w:sz w:val="19"/>
              </w:rPr>
              <w:t xml:space="preserve"> (solo lectura); CORS permite solo </w:t>
            </w:r>
            <w:r>
              <w:rPr>
                <w:rFonts w:ascii="Consolas" w:hAnsi="Consolas"/>
                <w:color w:val="1C3557"/>
                <w:sz w:val="19"/>
              </w:rPr>
              <w:t>GET</w:t>
            </w:r>
            <w:r>
              <w:rPr>
                <w:sz w:val="19"/>
              </w:rPr>
              <w:t>.</w:t>
            </w:r>
          </w:p>
        </w:tc>
      </w:tr>
      <w:tr w:rsidR="00DF47AD" w14:paraId="332A12CA" w14:textId="77777777">
        <w:trPr>
          <w:jc w:val="center"/>
        </w:trPr>
        <w:tc>
          <w:tcPr>
            <w:tcW w:w="2668" w:type="dxa"/>
          </w:tcPr>
          <w:p w14:paraId="08CDFA11" w14:textId="77777777" w:rsidR="00DF47AD" w:rsidRDefault="00E17736">
            <w:r>
              <w:rPr>
                <w:sz w:val="19"/>
              </w:rPr>
              <w:t>Paginación</w:t>
            </w:r>
          </w:p>
        </w:tc>
        <w:tc>
          <w:tcPr>
            <w:tcW w:w="6403" w:type="dxa"/>
          </w:tcPr>
          <w:p w14:paraId="60FF09DB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/api/productos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color w:val="1C3557"/>
                <w:sz w:val="19"/>
              </w:rPr>
              <w:t>/api/socios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color w:val="1C3557"/>
                <w:sz w:val="19"/>
              </w:rPr>
              <w:t>page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color w:val="1C3557"/>
                <w:sz w:val="19"/>
              </w:rPr>
              <w:t>page_size</w:t>
            </w:r>
            <w:r>
              <w:rPr>
                <w:sz w:val="19"/>
              </w:rPr>
              <w:t xml:space="preserve"> (por defecto 50, máximo 200); total en la cabecera </w:t>
            </w:r>
            <w:r>
              <w:rPr>
                <w:rFonts w:ascii="Consolas" w:hAnsi="Consolas"/>
                <w:color w:val="1C3557"/>
                <w:sz w:val="19"/>
              </w:rPr>
              <w:t>X-Total-Count</w:t>
            </w:r>
            <w:r>
              <w:rPr>
                <w:sz w:val="19"/>
              </w:rPr>
              <w:t xml:space="preserve">. Sin </w:t>
            </w:r>
            <w:r>
              <w:rPr>
                <w:rFonts w:ascii="Consolas" w:hAnsi="Consolas"/>
                <w:color w:val="1C3557"/>
                <w:sz w:val="19"/>
              </w:rPr>
              <w:t>page</w:t>
            </w:r>
            <w:r>
              <w:rPr>
                <w:sz w:val="19"/>
              </w:rPr>
              <w:t xml:space="preserve"> mantienen el tope histórico (1.000 productos, 50 clientes).</w:t>
            </w:r>
          </w:p>
        </w:tc>
      </w:tr>
      <w:tr w:rsidR="00DF47AD" w14:paraId="6FB46AA9" w14:textId="77777777">
        <w:trPr>
          <w:jc w:val="center"/>
        </w:trPr>
        <w:tc>
          <w:tcPr>
            <w:tcW w:w="2668" w:type="dxa"/>
          </w:tcPr>
          <w:p w14:paraId="701FAF5D" w14:textId="77777777" w:rsidR="00DF47AD" w:rsidRDefault="00E17736">
            <w:r>
              <w:rPr>
                <w:sz w:val="19"/>
              </w:rPr>
              <w:t>Empresa</w:t>
            </w:r>
          </w:p>
        </w:tc>
        <w:tc>
          <w:tcPr>
            <w:tcW w:w="6403" w:type="dxa"/>
          </w:tcPr>
          <w:p w14:paraId="0A9776C7" w14:textId="77777777" w:rsidR="00DF47AD" w:rsidRDefault="00E17736">
            <w:r>
              <w:rPr>
                <w:sz w:val="19"/>
              </w:rPr>
              <w:t xml:space="preserve">Parámetro </w:t>
            </w:r>
            <w:r>
              <w:rPr>
                <w:rFonts w:ascii="Consolas" w:hAnsi="Consolas"/>
                <w:color w:val="1C3557"/>
                <w:sz w:val="19"/>
              </w:rPr>
              <w:t>empresa</w:t>
            </w:r>
            <w:r>
              <w:rPr>
                <w:sz w:val="19"/>
              </w:rPr>
              <w:t xml:space="preserve"> = esquema HANA (</w:t>
            </w:r>
            <w:r>
              <w:rPr>
                <w:rFonts w:ascii="Consolas" w:hAnsi="Consolas"/>
                <w:color w:val="1C3557"/>
                <w:sz w:val="19"/>
              </w:rPr>
              <w:t>SBO_MARSELLA</w:t>
            </w:r>
            <w:r>
              <w:rPr>
                <w:sz w:val="19"/>
              </w:rPr>
              <w:t xml:space="preserve"> o </w:t>
            </w:r>
            <w:r>
              <w:rPr>
                <w:rFonts w:ascii="Consolas" w:hAnsi="Consolas"/>
                <w:color w:val="1C3557"/>
                <w:sz w:val="19"/>
              </w:rPr>
              <w:t>SBO_ASLAND</w:t>
            </w:r>
            <w:r>
              <w:rPr>
                <w:sz w:val="19"/>
              </w:rPr>
              <w:t>, lista blanca).</w:t>
            </w:r>
          </w:p>
        </w:tc>
      </w:tr>
      <w:tr w:rsidR="00DF47AD" w14:paraId="1976A8EC" w14:textId="77777777">
        <w:trPr>
          <w:jc w:val="center"/>
        </w:trPr>
        <w:tc>
          <w:tcPr>
            <w:tcW w:w="2668" w:type="dxa"/>
          </w:tcPr>
          <w:p w14:paraId="776CC256" w14:textId="77777777" w:rsidR="00DF47AD" w:rsidRDefault="00E17736">
            <w:r>
              <w:rPr>
                <w:sz w:val="19"/>
              </w:rPr>
              <w:t>Documentación interactiva</w:t>
            </w:r>
          </w:p>
        </w:tc>
        <w:tc>
          <w:tcPr>
            <w:tcW w:w="6403" w:type="dxa"/>
          </w:tcPr>
          <w:p w14:paraId="226861A5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http://&lt;servidor&gt;:8001/docs</w:t>
            </w:r>
            <w:r>
              <w:rPr>
                <w:sz w:val="19"/>
              </w:rPr>
              <w:t xml:space="preserve"> (Swagger generado por FastAPI).</w:t>
            </w:r>
          </w:p>
        </w:tc>
      </w:tr>
      <w:tr w:rsidR="00DF47AD" w14:paraId="42DCE3B6" w14:textId="77777777">
        <w:trPr>
          <w:jc w:val="center"/>
        </w:trPr>
        <w:tc>
          <w:tcPr>
            <w:tcW w:w="2668" w:type="dxa"/>
          </w:tcPr>
          <w:p w14:paraId="783B1F20" w14:textId="77777777" w:rsidR="00DF47AD" w:rsidRDefault="00E17736">
            <w:r>
              <w:rPr>
                <w:sz w:val="19"/>
              </w:rPr>
              <w:t>Salud</w:t>
            </w:r>
          </w:p>
        </w:tc>
        <w:tc>
          <w:tcPr>
            <w:tcW w:w="6403" w:type="dxa"/>
          </w:tcPr>
          <w:p w14:paraId="0F261413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GET /health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1C3557"/>
                <w:sz w:val="19"/>
              </w:rPr>
              <w:t>{"ok": true}</w:t>
            </w:r>
            <w:r>
              <w:rPr>
                <w:sz w:val="19"/>
              </w:rPr>
              <w:t xml:space="preserve"> (sin autenticación).</w:t>
            </w:r>
          </w:p>
        </w:tc>
      </w:tr>
    </w:tbl>
    <w:p w14:paraId="2F18898C" w14:textId="77777777" w:rsidR="00DF47AD" w:rsidRDefault="00DF47AD"/>
    <w:p w14:paraId="5B617DD3" w14:textId="77777777" w:rsidR="00DF47AD" w:rsidRDefault="00E17736">
      <w:pPr>
        <w:pStyle w:val="Ttulo3"/>
      </w:pPr>
      <w:r>
        <w:t>3.2 Autenticación HMAC (firma versión 2)</w:t>
      </w:r>
    </w:p>
    <w:p w14:paraId="4624E9CF" w14:textId="77777777" w:rsidR="00DF47AD" w:rsidRDefault="00E17736">
      <w:r>
        <w:t>Cada petición debe llevar:</w:t>
      </w:r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2514"/>
        <w:gridCol w:w="6557"/>
      </w:tblGrid>
      <w:tr w:rsidR="00DF47AD" w14:paraId="3600D992" w14:textId="77777777">
        <w:trPr>
          <w:tblHeader/>
          <w:jc w:val="center"/>
        </w:trPr>
        <w:tc>
          <w:tcPr>
            <w:tcW w:w="2514" w:type="dxa"/>
            <w:tcBorders>
              <w:bottom w:val="single" w:sz="18" w:space="0" w:color="F7A81B"/>
            </w:tcBorders>
            <w:shd w:val="clear" w:color="auto" w:fill="1C3557"/>
          </w:tcPr>
          <w:p w14:paraId="112A8218" w14:textId="77777777" w:rsidR="00DF47AD" w:rsidRDefault="00E17736">
            <w:r>
              <w:rPr>
                <w:b/>
                <w:sz w:val="19"/>
                <w:color w:val="FFFFFF"/>
              </w:rPr>
              <w:t>Cabecera</w:t>
            </w:r>
          </w:p>
        </w:tc>
        <w:tc>
          <w:tcPr>
            <w:tcW w:w="6557" w:type="dxa"/>
            <w:tcBorders>
              <w:bottom w:val="single" w:sz="18" w:space="0" w:color="F7A81B"/>
            </w:tcBorders>
            <w:shd w:val="clear" w:color="auto" w:fill="1C3557"/>
          </w:tcPr>
          <w:p w14:paraId="26CD88AB" w14:textId="77777777" w:rsidR="00DF47AD" w:rsidRDefault="00E17736">
            <w:r>
              <w:rPr>
                <w:b/>
                <w:sz w:val="19"/>
                <w:color w:val="FFFFFF"/>
              </w:rPr>
              <w:t>Contenido</w:t>
            </w:r>
          </w:p>
        </w:tc>
      </w:tr>
      <w:tr w:rsidR="00DF47AD" w14:paraId="6918BEB1" w14:textId="77777777">
        <w:trPr>
          <w:jc w:val="center"/>
        </w:trPr>
        <w:tc>
          <w:tcPr>
            <w:tcW w:w="2514" w:type="dxa"/>
          </w:tcPr>
          <w:p w14:paraId="59A77A86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X-API-KeyId</w:t>
            </w:r>
          </w:p>
        </w:tc>
        <w:tc>
          <w:tcPr>
            <w:tcW w:w="6557" w:type="dxa"/>
          </w:tcPr>
          <w:p w14:paraId="09144146" w14:textId="77777777" w:rsidR="00DF47AD" w:rsidRDefault="00E17736">
            <w:r>
              <w:rPr>
                <w:sz w:val="19"/>
              </w:rPr>
              <w:t>Identificador de la clave (</w:t>
            </w:r>
            <w:r>
              <w:rPr>
                <w:rFonts w:ascii="Consolas" w:hAnsi="Consolas"/>
                <w:color w:val="1C3557"/>
                <w:sz w:val="19"/>
              </w:rPr>
              <w:t>API_KEY_ID</w:t>
            </w:r>
            <w:r>
              <w:rPr>
                <w:sz w:val="19"/>
              </w:rPr>
              <w:t>).</w:t>
            </w:r>
          </w:p>
        </w:tc>
      </w:tr>
      <w:tr w:rsidR="00DF47AD" w14:paraId="3D3AE81F" w14:textId="77777777">
        <w:trPr>
          <w:jc w:val="center"/>
        </w:trPr>
        <w:tc>
          <w:tcPr>
            <w:tcW w:w="2514" w:type="dxa"/>
          </w:tcPr>
          <w:p w14:paraId="75588934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X-API-Timestamp</w:t>
            </w:r>
          </w:p>
        </w:tc>
        <w:tc>
          <w:tcPr>
            <w:tcW w:w="6557" w:type="dxa"/>
          </w:tcPr>
          <w:p w14:paraId="60948839" w14:textId="77777777" w:rsidR="00DF47AD" w:rsidRDefault="00E17736">
            <w:r>
              <w:rPr>
                <w:sz w:val="19"/>
              </w:rPr>
              <w:t>Hora actual en segundos Unix.</w:t>
            </w:r>
          </w:p>
        </w:tc>
      </w:tr>
      <w:tr w:rsidR="00DF47AD" w14:paraId="5D37E4F3" w14:textId="77777777">
        <w:trPr>
          <w:jc w:val="center"/>
        </w:trPr>
        <w:tc>
          <w:tcPr>
            <w:tcW w:w="2514" w:type="dxa"/>
          </w:tcPr>
          <w:p w14:paraId="17E7B8F1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X-API-Signature-Version</w:t>
            </w:r>
          </w:p>
        </w:tc>
        <w:tc>
          <w:tcPr>
            <w:tcW w:w="6557" w:type="dxa"/>
          </w:tcPr>
          <w:p w14:paraId="2FAEBA90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2</w:t>
            </w:r>
            <w:r>
              <w:rPr>
                <w:sz w:val="19"/>
              </w:rPr>
              <w:t>.</w:t>
            </w:r>
          </w:p>
        </w:tc>
      </w:tr>
      <w:tr w:rsidR="00DF47AD" w14:paraId="2F52FAC2" w14:textId="77777777">
        <w:trPr>
          <w:jc w:val="center"/>
        </w:trPr>
        <w:tc>
          <w:tcPr>
            <w:tcW w:w="2514" w:type="dxa"/>
          </w:tcPr>
          <w:p w14:paraId="445738C9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X-API-Signature</w:t>
            </w:r>
          </w:p>
        </w:tc>
        <w:tc>
          <w:tcPr>
            <w:tcW w:w="6557" w:type="dxa"/>
          </w:tcPr>
          <w:p w14:paraId="612A502F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HMAC-SHA256(API_KEY_SECRET, "&lt;KeyId&gt;.&lt;Timestamp&gt;.&lt;MÉTODO&gt;.&lt;ruta&gt;?&lt;query&gt;")</w:t>
            </w:r>
            <w:r>
              <w:rPr>
                <w:sz w:val="19"/>
              </w:rPr>
              <w:t xml:space="preserve"> en hexadecimal, donde </w:t>
            </w:r>
            <w:r>
              <w:rPr>
                <w:rFonts w:ascii="Consolas" w:hAnsi="Consolas"/>
                <w:color w:val="1C3557"/>
                <w:sz w:val="19"/>
              </w:rPr>
              <w:t>&lt;query&gt;</w:t>
            </w:r>
            <w:r>
              <w:rPr>
                <w:sz w:val="19"/>
              </w:rPr>
              <w:t xml:space="preserve"> son los parámetros ordenados por nombre y valor (los repetidos se incluyen todos) y codificados como URL.</w:t>
            </w:r>
          </w:p>
        </w:tc>
      </w:tr>
    </w:tbl>
    <w:p w14:paraId="1D6ABC98" w14:textId="77777777" w:rsidR="00DF47AD" w:rsidRDefault="00DF47AD"/>
    <w:p w14:paraId="22D1DE13" w14:textId="77777777" w:rsidR="00DF47AD" w:rsidRDefault="00E17736">
      <w:r>
        <w:t xml:space="preserve">La API rechaza con </w:t>
      </w:r>
      <w:r>
        <w:rPr>
          <w:b/>
        </w:rPr>
        <w:t>401</w:t>
      </w:r>
      <w:r>
        <w:t xml:space="preserve"> si falta una cabecera, la clave no coincide, la firma es incorrecta (incluida la firma de </w:t>
      </w:r>
      <w:r>
        <w:rPr>
          <w:b/>
        </w:rPr>
        <w:t>otra</w:t>
      </w:r>
      <w:r>
        <w:t xml:space="preserve"> consulta, ruta o método) o el timestamp difiere más de </w:t>
      </w:r>
      <w:r>
        <w:rPr>
          <w:b/>
        </w:rPr>
        <w:t>5 minutos</w:t>
      </w:r>
      <w:r>
        <w:t xml:space="preserve"> (protección contra repetición). La firma antigua, que cubría solo </w:t>
      </w:r>
      <w:r>
        <w:rPr>
          <w:rFonts w:ascii="Consolas" w:hAnsi="Consolas"/>
          <w:color w:val="1C3557"/>
          <w:sz w:val="19"/>
        </w:rPr>
        <w:t>&lt;KeyId&gt;.&lt;Timestamp&gt;</w:t>
      </w:r>
      <w:r>
        <w:t xml:space="preserve">, se rechaza con el mensaje «Signature version 1 no longer accepted», salvo que se active </w:t>
      </w:r>
      <w:r>
        <w:rPr>
          <w:rFonts w:ascii="Consolas" w:hAnsi="Consolas"/>
          <w:color w:val="1C3557"/>
          <w:sz w:val="19"/>
        </w:rPr>
        <w:t>HMAC_ACEPTAR_FIRMA_V1=true</w:t>
      </w:r>
      <w:r>
        <w:t xml:space="preserve"> en </w:t>
      </w:r>
      <w:r>
        <w:rPr>
          <w:rFonts w:ascii="Consolas" w:hAnsi="Consolas"/>
          <w:color w:val="1C3557"/>
          <w:sz w:val="19"/>
        </w:rPr>
        <w:t>api2/.env</w:t>
      </w:r>
      <w:r>
        <w:t xml:space="preserve"> durante una migración de clientes. El formato está en </w:t>
      </w:r>
      <w:r>
        <w:rPr>
          <w:rFonts w:ascii="Consolas" w:hAnsi="Consolas"/>
          <w:color w:val="1C3557"/>
          <w:sz w:val="19"/>
        </w:rPr>
        <w:t>api2/app/firma.py</w:t>
      </w:r>
      <w:r>
        <w:t xml:space="preserve">; el cliente de la plataforma usa el mismo en </w:t>
      </w:r>
      <w:r>
        <w:rPr>
          <w:rFonts w:ascii="Consolas" w:hAnsi="Consolas"/>
          <w:color w:val="1C3557"/>
          <w:sz w:val="19"/>
        </w:rPr>
        <w:t>apps/sap/api_consultas.py</w:t>
      </w:r>
      <w:r>
        <w:t xml:space="preserve"> y una prueba verifica que ambos coinciden.</w:t>
      </w:r>
    </w:p>
    <w:p w14:paraId="684143FC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>import hmac, hashlib, time</w:t>
      </w:r>
    </w:p>
    <w:p w14:paraId="2ADA0685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>from urllib.parse import urlencode</w:t>
      </w:r>
    </w:p>
    <w:p w14:paraId="0938EC58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 w14:paraId="67CF9F25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>def cabeceras(key_id, secreto, metodo, ruta, params):</w:t>
      </w:r>
    </w:p>
    <w:p w14:paraId="23192A9B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 xml:space="preserve">    ts = str(int(time.time()))</w:t>
      </w:r>
    </w:p>
    <w:p w14:paraId="17843FD2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 xml:space="preserve">    query = urlencode(sorted((str(k), str(v)) for k, v in params))</w:t>
      </w:r>
    </w:p>
    <w:p w14:paraId="47912804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 xml:space="preserve">    mensaje = f"{key_id}.{ts}.{metodo.upper()}.{ruta}?{query}"</w:t>
      </w:r>
    </w:p>
    <w:p w14:paraId="26B8FB4B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 xml:space="preserve">    firma = hmac.new(secreto.encode(), mensaje.encode(), hashlib.sha256).hexdigest()</w:t>
      </w:r>
    </w:p>
    <w:p w14:paraId="218D3DEC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 xml:space="preserve">    return {"X-API-KeyId": key_id, "X-API-Timestamp": ts,</w:t>
      </w:r>
    </w:p>
    <w:p w14:paraId="428D39C3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 xml:space="preserve">            "X-API-Signature-Version": "2", "X-API-Signature": firma}</w:t>
      </w:r>
    </w:p>
    <w:p w14:paraId="3EEDBC11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 xml:space="preserve"> </w:t>
      </w:r>
    </w:p>
    <w:p w14:paraId="4154A3EE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># Ejemplo: GET /api/socios?q=ferreteria&amp;page=1&amp;page_size=50</w:t>
      </w:r>
    </w:p>
    <w:p w14:paraId="6721AD70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>h = cabeceras(KEY_ID, SECRET, "GET", "/api/socios",</w:t>
      </w:r>
    </w:p>
    <w:p w14:paraId="12078293" w14:textId="77777777" w:rsidR="00DF47AD" w:rsidRDefault="00E17736">
      <w:pPr>
        <w:spacing w:after="0"/>
        <w:ind w:left="283"/>
      </w:pPr>
      <w:r>
        <w:rPr>
          <w:rFonts w:ascii="Consolas" w:hAnsi="Consolas"/>
          <w:sz w:val="18"/>
        </w:rPr>
        <w:t xml:space="preserve">              [("q", "ferreteria"), ("page", "1"), ("page_size", "50")])</w:t>
      </w:r>
    </w:p>
    <w:p w14:paraId="4528EF8F" w14:textId="77777777" w:rsidR="00DF47AD" w:rsidRDefault="00DF47AD"/>
    <w:p w14:paraId="4E7B1697" w14:textId="77777777" w:rsidR="00DF47AD" w:rsidRDefault="00E17736">
      <w:pPr>
        <w:pStyle w:val="Ttulo3"/>
      </w:pPr>
      <w:r>
        <w:t>3.3 Catálogo de endpoints</w:t>
      </w:r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1850"/>
        <w:gridCol w:w="2708"/>
        <w:gridCol w:w="2708"/>
        <w:gridCol w:w="1805"/>
      </w:tblGrid>
      <w:tr w:rsidR="00DF47AD" w14:paraId="15ED7741" w14:textId="77777777">
        <w:trPr>
          <w:tblHeader/>
          <w:jc w:val="center"/>
        </w:trPr>
        <w:tc>
          <w:tcPr>
            <w:tcW w:w="1850" w:type="dxa"/>
            <w:tcBorders>
              <w:bottom w:val="single" w:sz="18" w:space="0" w:color="F7A81B"/>
            </w:tcBorders>
            <w:shd w:val="clear" w:color="auto" w:fill="1C3557"/>
          </w:tcPr>
          <w:p w14:paraId="631E904C" w14:textId="77777777" w:rsidR="00DF47AD" w:rsidRDefault="00E17736">
            <w:r>
              <w:rPr>
                <w:b/>
                <w:sz w:val="19"/>
                <w:color w:val="FFFFFF"/>
              </w:rPr>
              <w:t>Endpoint</w:t>
            </w:r>
          </w:p>
        </w:tc>
        <w:tc>
          <w:tcPr>
            <w:tcW w:w="2708" w:type="dxa"/>
            <w:tcBorders>
              <w:bottom w:val="single" w:sz="18" w:space="0" w:color="F7A81B"/>
            </w:tcBorders>
            <w:shd w:val="clear" w:color="auto" w:fill="1C3557"/>
          </w:tcPr>
          <w:p w14:paraId="26928D9A" w14:textId="77777777" w:rsidR="00DF47AD" w:rsidRDefault="00E17736">
            <w:r>
              <w:rPr>
                <w:b/>
                <w:sz w:val="19"/>
                <w:color w:val="FFFFFF"/>
              </w:rPr>
              <w:t>Parámetros</w:t>
            </w:r>
          </w:p>
        </w:tc>
        <w:tc>
          <w:tcPr>
            <w:tcW w:w="2708" w:type="dxa"/>
            <w:tcBorders>
              <w:bottom w:val="single" w:sz="18" w:space="0" w:color="F7A81B"/>
            </w:tcBorders>
            <w:shd w:val="clear" w:color="auto" w:fill="1C3557"/>
          </w:tcPr>
          <w:p w14:paraId="5F4F0630" w14:textId="77777777" w:rsidR="00DF47AD" w:rsidRDefault="00E17736">
            <w:r>
              <w:rPr>
                <w:b/>
                <w:sz w:val="19"/>
                <w:color w:val="FFFFFF"/>
              </w:rPr>
              <w:t>Respuesta (campos principales)</w:t>
            </w:r>
          </w:p>
        </w:tc>
        <w:tc>
          <w:tcPr>
            <w:tcW w:w="1805" w:type="dxa"/>
            <w:tcBorders>
              <w:bottom w:val="single" w:sz="18" w:space="0" w:color="F7A81B"/>
            </w:tcBorders>
            <w:shd w:val="clear" w:color="auto" w:fill="1C3557"/>
          </w:tcPr>
          <w:p w14:paraId="75AD56F2" w14:textId="77777777" w:rsidR="00DF47AD" w:rsidRDefault="00E17736">
            <w:r>
              <w:rPr>
                <w:b/>
                <w:sz w:val="19"/>
                <w:color w:val="FFFFFF"/>
              </w:rPr>
              <w:t>Usado por</w:t>
            </w:r>
          </w:p>
        </w:tc>
      </w:tr>
      <w:tr w:rsidR="00DF47AD" w14:paraId="2F853C15" w14:textId="77777777">
        <w:trPr>
          <w:jc w:val="center"/>
        </w:trPr>
        <w:tc>
          <w:tcPr>
            <w:tcW w:w="1850" w:type="dxa"/>
          </w:tcPr>
          <w:p w14:paraId="5204BD79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GET /api/productos</w:t>
            </w:r>
          </w:p>
        </w:tc>
        <w:tc>
          <w:tcPr>
            <w:tcW w:w="2708" w:type="dxa"/>
          </w:tcPr>
          <w:p w14:paraId="1AE5A207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q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con_stock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empresa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page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page_size</w:t>
            </w:r>
          </w:p>
        </w:tc>
        <w:tc>
          <w:tcPr>
            <w:tcW w:w="2708" w:type="dxa"/>
          </w:tcPr>
          <w:p w14:paraId="76859C90" w14:textId="77777777" w:rsidR="00DF47AD" w:rsidRDefault="00E17736">
            <w:r>
              <w:rPr>
                <w:sz w:val="19"/>
              </w:rPr>
              <w:t xml:space="preserve">Lista: </w:t>
            </w:r>
            <w:r>
              <w:rPr>
                <w:rFonts w:ascii="Consolas" w:hAnsi="Consolas"/>
                <w:color w:val="1C3557"/>
                <w:sz w:val="19"/>
              </w:rPr>
              <w:t>Codigo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Descripcion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PrecioMinVta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StockTotal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Comprometido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Pedido</w:t>
            </w:r>
            <w:r>
              <w:rPr>
                <w:sz w:val="19"/>
              </w:rPr>
              <w:t xml:space="preserve">; con </w:t>
            </w:r>
            <w:r>
              <w:rPr>
                <w:rFonts w:ascii="Consolas" w:hAnsi="Consolas"/>
                <w:color w:val="1C3557"/>
                <w:sz w:val="19"/>
              </w:rPr>
              <w:t>page</w:t>
            </w:r>
            <w:r>
              <w:rPr>
                <w:sz w:val="19"/>
              </w:rPr>
              <w:t xml:space="preserve">, cabecera </w:t>
            </w:r>
            <w:r>
              <w:rPr>
                <w:rFonts w:ascii="Consolas" w:hAnsi="Consolas"/>
                <w:color w:val="1C3557"/>
                <w:sz w:val="19"/>
              </w:rPr>
              <w:t>X-Total-Count</w:t>
            </w:r>
          </w:p>
        </w:tc>
        <w:tc>
          <w:tcPr>
            <w:tcW w:w="1805" w:type="dxa"/>
          </w:tcPr>
          <w:p w14:paraId="7ED43F16" w14:textId="77777777" w:rsidR="00DF47AD" w:rsidRDefault="00E17736">
            <w:r>
              <w:rPr>
                <w:sz w:val="19"/>
              </w:rPr>
              <w:t>Buscador de productos</w:t>
            </w:r>
          </w:p>
        </w:tc>
      </w:tr>
      <w:tr w:rsidR="00DF47AD" w14:paraId="1BA32993" w14:textId="77777777">
        <w:trPr>
          <w:jc w:val="center"/>
        </w:trPr>
        <w:tc>
          <w:tcPr>
            <w:tcW w:w="1850" w:type="dxa"/>
          </w:tcPr>
          <w:p w14:paraId="255ECCAB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GET /api/productos/{itemcode}</w:t>
            </w:r>
          </w:p>
        </w:tc>
        <w:tc>
          <w:tcPr>
            <w:tcW w:w="2708" w:type="dxa"/>
          </w:tcPr>
          <w:p w14:paraId="40DE8A32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empresa</w:t>
            </w:r>
          </w:p>
        </w:tc>
        <w:tc>
          <w:tcPr>
            <w:tcW w:w="2708" w:type="dxa"/>
          </w:tcPr>
          <w:p w14:paraId="34688458" w14:textId="77777777" w:rsidR="00DF47AD" w:rsidRDefault="00E17736">
            <w:r>
              <w:rPr>
                <w:sz w:val="19"/>
              </w:rPr>
              <w:t xml:space="preserve">Filas por bodega: </w:t>
            </w:r>
            <w:r>
              <w:rPr>
                <w:rFonts w:ascii="Consolas" w:hAnsi="Consolas"/>
                <w:color w:val="1C3557"/>
                <w:sz w:val="19"/>
              </w:rPr>
              <w:t>Almacen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NombreAlmacen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Stock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Compromiso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Pedido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ProveedorPredeterminado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NombreProveedor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UnidadMedida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lastRenderedPageBreak/>
              <w:t>SKUProveedor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OrigenArticulo</w:t>
            </w:r>
          </w:p>
        </w:tc>
        <w:tc>
          <w:tcPr>
            <w:tcW w:w="1805" w:type="dxa"/>
          </w:tcPr>
          <w:p w14:paraId="28A9F831" w14:textId="77777777" w:rsidR="00DF47AD" w:rsidRDefault="00E17736">
            <w:r>
              <w:rPr>
                <w:sz w:val="19"/>
              </w:rPr>
              <w:lastRenderedPageBreak/>
              <w:t>Detalle de producto</w:t>
            </w:r>
          </w:p>
        </w:tc>
      </w:tr>
      <w:tr w:rsidR="00DF47AD" w14:paraId="041BB5E1" w14:textId="77777777">
        <w:trPr>
          <w:jc w:val="center"/>
        </w:trPr>
        <w:tc>
          <w:tcPr>
            <w:tcW w:w="1850" w:type="dxa"/>
          </w:tcPr>
          <w:p w14:paraId="5D7EA19A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GET /api/public/items/inventario</w:t>
            </w:r>
          </w:p>
        </w:tc>
        <w:tc>
          <w:tcPr>
            <w:tcW w:w="2708" w:type="dxa"/>
          </w:tcPr>
          <w:p w14:paraId="5E0A696F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q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o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1C3557"/>
                <w:sz w:val="19"/>
              </w:rPr>
              <w:t>codigos</w:t>
            </w:r>
            <w:r>
              <w:rPr>
                <w:sz w:val="19"/>
              </w:rPr>
              <w:t xml:space="preserve"> (pegado desde Excel), </w:t>
            </w:r>
            <w:r>
              <w:rPr>
                <w:rFonts w:ascii="Consolas" w:hAnsi="Consolas"/>
                <w:color w:val="1C3557"/>
                <w:sz w:val="19"/>
              </w:rPr>
              <w:t>cardcode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limit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con_stock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empresa</w:t>
            </w:r>
          </w:p>
        </w:tc>
        <w:tc>
          <w:tcPr>
            <w:tcW w:w="2708" w:type="dxa"/>
          </w:tcPr>
          <w:p w14:paraId="507BB505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Codigo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ItemName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Marca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Origen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NombreProveedor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SKUProveedor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A01/A02/A08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Comprometido_A01/A02/A08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StockCritico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PMV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AcgPrice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UltimoPrecioCompra</w:t>
            </w:r>
          </w:p>
        </w:tc>
        <w:tc>
          <w:tcPr>
            <w:tcW w:w="1805" w:type="dxa"/>
          </w:tcPr>
          <w:p w14:paraId="34DC57A9" w14:textId="77777777" w:rsidR="00DF47AD" w:rsidRDefault="00E17736">
            <w:r>
              <w:rPr>
                <w:sz w:val="19"/>
              </w:rPr>
              <w:t>Cotización y nota de venta</w:t>
            </w:r>
          </w:p>
        </w:tc>
      </w:tr>
      <w:tr w:rsidR="00DF47AD" w14:paraId="1D0A5C7A" w14:textId="77777777">
        <w:trPr>
          <w:jc w:val="center"/>
        </w:trPr>
        <w:tc>
          <w:tcPr>
            <w:tcW w:w="1850" w:type="dxa"/>
          </w:tcPr>
          <w:p w14:paraId="361D3728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GET /api/socios</w:t>
            </w:r>
          </w:p>
        </w:tc>
        <w:tc>
          <w:tcPr>
            <w:tcW w:w="2708" w:type="dxa"/>
          </w:tcPr>
          <w:p w14:paraId="19D9B8C6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q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empresa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slpcode</w:t>
            </w:r>
            <w:r>
              <w:rPr>
                <w:sz w:val="19"/>
              </w:rPr>
              <w:t xml:space="preserve"> (repetible: cartera del vendedor, incluye los clientes sin vendedor), </w:t>
            </w:r>
            <w:r>
              <w:rPr>
                <w:rFonts w:ascii="Consolas" w:hAnsi="Consolas"/>
                <w:color w:val="1C3557"/>
                <w:sz w:val="19"/>
              </w:rPr>
              <w:t>page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page_size</w:t>
            </w:r>
          </w:p>
        </w:tc>
        <w:tc>
          <w:tcPr>
            <w:tcW w:w="2708" w:type="dxa"/>
          </w:tcPr>
          <w:p w14:paraId="50924318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CardCode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CardName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CreditLine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Balance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CreditoDisponible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SlpCode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Bloqueado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MotivoBloqueo</w:t>
            </w:r>
            <w:r>
              <w:rPr>
                <w:sz w:val="19"/>
              </w:rPr>
              <w:t xml:space="preserve">; con </w:t>
            </w:r>
            <w:r>
              <w:rPr>
                <w:rFonts w:ascii="Consolas" w:hAnsi="Consolas"/>
                <w:color w:val="1C3557"/>
                <w:sz w:val="19"/>
              </w:rPr>
              <w:t>page</w:t>
            </w:r>
            <w:r>
              <w:rPr>
                <w:sz w:val="19"/>
              </w:rPr>
              <w:t xml:space="preserve">, cabecera </w:t>
            </w:r>
            <w:r>
              <w:rPr>
                <w:rFonts w:ascii="Consolas" w:hAnsi="Consolas"/>
                <w:color w:val="1C3557"/>
                <w:sz w:val="19"/>
              </w:rPr>
              <w:t>X-Total-Count</w:t>
            </w:r>
          </w:p>
        </w:tc>
        <w:tc>
          <w:tcPr>
            <w:tcW w:w="1805" w:type="dxa"/>
          </w:tcPr>
          <w:p w14:paraId="1624CE48" w14:textId="77777777" w:rsidR="00DF47AD" w:rsidRDefault="00E17736">
            <w:r>
              <w:rPr>
                <w:sz w:val="19"/>
              </w:rPr>
              <w:t>Buscador de clientes</w:t>
            </w:r>
          </w:p>
        </w:tc>
      </w:tr>
      <w:tr w:rsidR="00DF47AD" w14:paraId="2E9530F1" w14:textId="77777777">
        <w:trPr>
          <w:jc w:val="center"/>
        </w:trPr>
        <w:tc>
          <w:tcPr>
            <w:tcW w:w="1850" w:type="dxa"/>
          </w:tcPr>
          <w:p w14:paraId="318A7044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GET /api/socios/{cardcode}</w:t>
            </w:r>
          </w:p>
        </w:tc>
        <w:tc>
          <w:tcPr>
            <w:tcW w:w="2708" w:type="dxa"/>
          </w:tcPr>
          <w:p w14:paraId="2701A02B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empresa</w:t>
            </w:r>
          </w:p>
        </w:tc>
        <w:tc>
          <w:tcPr>
            <w:tcW w:w="2708" w:type="dxa"/>
          </w:tcPr>
          <w:p w14:paraId="046A65B2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socio</w:t>
            </w:r>
            <w:r>
              <w:rPr>
                <w:sz w:val="19"/>
              </w:rPr>
              <w:t xml:space="preserve"> {crédito, saldo, </w:t>
            </w:r>
            <w:r>
              <w:rPr>
                <w:rFonts w:ascii="Consolas" w:hAnsi="Consolas"/>
                <w:color w:val="1C3557"/>
                <w:sz w:val="19"/>
              </w:rPr>
              <w:t>Bloqueado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MotivoBloqueo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BloqueadoDesde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BloqueadoHasta</w:t>
            </w:r>
            <w:r>
              <w:rPr>
                <w:sz w:val="19"/>
              </w:rPr>
              <w:t xml:space="preserve">} + </w:t>
            </w:r>
            <w:r>
              <w:rPr>
                <w:rFonts w:ascii="Consolas" w:hAnsi="Consolas"/>
                <w:color w:val="1C3557"/>
                <w:sz w:val="19"/>
              </w:rPr>
              <w:t>direcciones</w:t>
            </w:r>
            <w:r>
              <w:rPr>
                <w:sz w:val="19"/>
              </w:rPr>
              <w:t xml:space="preserve"> [</w:t>
            </w:r>
            <w:r>
              <w:rPr>
                <w:rFonts w:ascii="Consolas" w:hAnsi="Consolas"/>
                <w:color w:val="1C3557"/>
                <w:sz w:val="19"/>
              </w:rPr>
              <w:t>NombreDireccion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Tipo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Calle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Comuna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Ciudad</w:t>
            </w:r>
            <w:r>
              <w:rPr>
                <w:sz w:val="19"/>
              </w:rPr>
              <w:t>, …]</w:t>
            </w:r>
          </w:p>
        </w:tc>
        <w:tc>
          <w:tcPr>
            <w:tcW w:w="1805" w:type="dxa"/>
          </w:tcPr>
          <w:p w14:paraId="00CC0980" w14:textId="77777777" w:rsidR="00DF47AD" w:rsidRDefault="00E17736">
            <w:r>
              <w:rPr>
                <w:sz w:val="19"/>
              </w:rPr>
              <w:t>Ficha, crédito y bloqueo en autorización</w:t>
            </w:r>
          </w:p>
        </w:tc>
      </w:tr>
      <w:tr w:rsidR="00DF47AD" w14:paraId="5560EC11" w14:textId="77777777">
        <w:trPr>
          <w:jc w:val="center"/>
        </w:trPr>
        <w:tc>
          <w:tcPr>
            <w:tcW w:w="1850" w:type="dxa"/>
          </w:tcPr>
          <w:p w14:paraId="2C83654B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GET /api/ventas/ov_abiertas</w:t>
            </w:r>
          </w:p>
        </w:tc>
        <w:tc>
          <w:tcPr>
            <w:tcW w:w="2708" w:type="dxa"/>
          </w:tcPr>
          <w:p w14:paraId="47D1C81F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cardcode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desde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hasta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empresa</w:t>
            </w:r>
          </w:p>
        </w:tc>
        <w:tc>
          <w:tcPr>
            <w:tcW w:w="2708" w:type="dxa"/>
          </w:tcPr>
          <w:p w14:paraId="55F73599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DocNum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DocDate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DocDueDate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TotalNeto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Moneda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Vendedor</w:t>
            </w:r>
          </w:p>
        </w:tc>
        <w:tc>
          <w:tcPr>
            <w:tcW w:w="1805" w:type="dxa"/>
          </w:tcPr>
          <w:p w14:paraId="07D01922" w14:textId="77777777" w:rsidR="00DF47AD" w:rsidRDefault="00E17736">
            <w:r>
              <w:rPr>
                <w:sz w:val="19"/>
              </w:rPr>
              <w:t>Ficha de cliente</w:t>
            </w:r>
          </w:p>
        </w:tc>
      </w:tr>
      <w:tr w:rsidR="00DF47AD" w14:paraId="209D7589" w14:textId="77777777">
        <w:trPr>
          <w:jc w:val="center"/>
        </w:trPr>
        <w:tc>
          <w:tcPr>
            <w:tcW w:w="1850" w:type="dxa"/>
          </w:tcPr>
          <w:p w14:paraId="024D234B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GET /api/ventas/ov_pendientes_entrega</w:t>
            </w:r>
          </w:p>
        </w:tc>
        <w:tc>
          <w:tcPr>
            <w:tcW w:w="2708" w:type="dxa"/>
          </w:tcPr>
          <w:p w14:paraId="644FA2ED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cardcode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empresa</w:t>
            </w:r>
          </w:p>
        </w:tc>
        <w:tc>
          <w:tcPr>
            <w:tcW w:w="2708" w:type="dxa"/>
          </w:tcPr>
          <w:p w14:paraId="5E2A3E28" w14:textId="77777777" w:rsidR="00DF47AD" w:rsidRDefault="00E17736">
            <w:r>
              <w:rPr>
                <w:sz w:val="19"/>
              </w:rPr>
              <w:t>Líneas abiertas con cantidades y precios</w:t>
            </w:r>
          </w:p>
        </w:tc>
        <w:tc>
          <w:tcPr>
            <w:tcW w:w="1805" w:type="dxa"/>
          </w:tcPr>
          <w:p w14:paraId="159F7022" w14:textId="77777777" w:rsidR="00DF47AD" w:rsidRDefault="00E17736">
            <w:r>
              <w:rPr>
                <w:sz w:val="19"/>
              </w:rPr>
              <w:t>Ficha de cliente</w:t>
            </w:r>
          </w:p>
        </w:tc>
      </w:tr>
      <w:tr w:rsidR="00DF47AD" w14:paraId="72A15434" w14:textId="77777777">
        <w:trPr>
          <w:jc w:val="center"/>
        </w:trPr>
        <w:tc>
          <w:tcPr>
            <w:tcW w:w="1850" w:type="dxa"/>
          </w:tcPr>
          <w:p w14:paraId="53B2D08D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GET /api/ventas/guias_pendientes_facturar</w:t>
            </w:r>
          </w:p>
        </w:tc>
        <w:tc>
          <w:tcPr>
            <w:tcW w:w="2708" w:type="dxa"/>
          </w:tcPr>
          <w:p w14:paraId="0DF78B84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cardcode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desde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hasta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empresa</w:t>
            </w:r>
          </w:p>
        </w:tc>
        <w:tc>
          <w:tcPr>
            <w:tcW w:w="2708" w:type="dxa"/>
          </w:tcPr>
          <w:p w14:paraId="6CAFF5B5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DocNum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ItemCode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Dscription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Quantity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OpenQty</w:t>
            </w:r>
          </w:p>
        </w:tc>
        <w:tc>
          <w:tcPr>
            <w:tcW w:w="1805" w:type="dxa"/>
          </w:tcPr>
          <w:p w14:paraId="357207C8" w14:textId="77777777" w:rsidR="00DF47AD" w:rsidRDefault="00E17736">
            <w:r>
              <w:rPr>
                <w:sz w:val="19"/>
              </w:rPr>
              <w:t>Ficha de cliente</w:t>
            </w:r>
          </w:p>
        </w:tc>
      </w:tr>
      <w:tr w:rsidR="00DF47AD" w14:paraId="3DCAFF96" w14:textId="77777777">
        <w:trPr>
          <w:jc w:val="center"/>
        </w:trPr>
        <w:tc>
          <w:tcPr>
            <w:tcW w:w="1850" w:type="dxa"/>
          </w:tcPr>
          <w:p w14:paraId="322832D9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GET /api/ventas/facturas_vencidas</w:t>
            </w:r>
          </w:p>
        </w:tc>
        <w:tc>
          <w:tcPr>
            <w:tcW w:w="2708" w:type="dxa"/>
          </w:tcPr>
          <w:p w14:paraId="4B336E4C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cardcode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empresa</w:t>
            </w:r>
          </w:p>
        </w:tc>
        <w:tc>
          <w:tcPr>
            <w:tcW w:w="2708" w:type="dxa"/>
          </w:tcPr>
          <w:p w14:paraId="0F1B2DAF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DocNum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DocDate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DocDueDate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Saldo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Moneda</w:t>
            </w:r>
          </w:p>
        </w:tc>
        <w:tc>
          <w:tcPr>
            <w:tcW w:w="1805" w:type="dxa"/>
          </w:tcPr>
          <w:p w14:paraId="20B43E69" w14:textId="77777777" w:rsidR="00DF47AD" w:rsidRDefault="00E17736">
            <w:r>
              <w:rPr>
                <w:sz w:val="19"/>
              </w:rPr>
              <w:t>Ficha de cliente</w:t>
            </w:r>
          </w:p>
        </w:tc>
      </w:tr>
      <w:tr w:rsidR="00DF47AD" w14:paraId="0CD4DFC4" w14:textId="77777777">
        <w:trPr>
          <w:jc w:val="center"/>
        </w:trPr>
        <w:tc>
          <w:tcPr>
            <w:tcW w:w="1850" w:type="dxa"/>
          </w:tcPr>
          <w:p w14:paraId="2FBBF53C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GET /api/comisiones</w:t>
            </w:r>
          </w:p>
        </w:tc>
        <w:tc>
          <w:tcPr>
            <w:tcW w:w="2708" w:type="dxa"/>
          </w:tcPr>
          <w:p w14:paraId="58BBCD2C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slpcode</w:t>
            </w:r>
            <w:r>
              <w:rPr>
                <w:sz w:val="19"/>
              </w:rPr>
              <w:t xml:space="preserve"> (oblig.), </w:t>
            </w:r>
            <w:r>
              <w:rPr>
                <w:rFonts w:ascii="Consolas" w:hAnsi="Consolas"/>
                <w:color w:val="1C3557"/>
                <w:sz w:val="19"/>
              </w:rPr>
              <w:t>desde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hasta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empresa</w:t>
            </w:r>
          </w:p>
        </w:tc>
        <w:tc>
          <w:tcPr>
            <w:tcW w:w="2708" w:type="dxa"/>
          </w:tcPr>
          <w:p w14:paraId="37BAEAAD" w14:textId="77777777" w:rsidR="00DF47AD" w:rsidRDefault="00E17736">
            <w:r>
              <w:rPr>
                <w:sz w:val="19"/>
              </w:rPr>
              <w:t xml:space="preserve">Líneas de facturas y notas de crédito: </w:t>
            </w:r>
            <w:r>
              <w:rPr>
                <w:rFonts w:ascii="Consolas" w:hAnsi="Consolas"/>
                <w:color w:val="1C3557"/>
                <w:sz w:val="19"/>
              </w:rPr>
              <w:t>LineTotal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GananciaBruta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Comision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ComisionVendedor</w:t>
            </w:r>
            <w:r>
              <w:rPr>
                <w:sz w:val="19"/>
              </w:rPr>
              <w:t>…</w:t>
            </w:r>
          </w:p>
        </w:tc>
        <w:tc>
          <w:tcPr>
            <w:tcW w:w="1805" w:type="dxa"/>
          </w:tcPr>
          <w:p w14:paraId="18C9B296" w14:textId="77777777" w:rsidR="00DF47AD" w:rsidRDefault="00E17736">
            <w:r>
              <w:rPr>
                <w:sz w:val="19"/>
              </w:rPr>
              <w:t>Reporte de comisiones</w:t>
            </w:r>
          </w:p>
        </w:tc>
      </w:tr>
      <w:tr w:rsidR="00DF47AD" w14:paraId="391D33DE" w14:textId="77777777">
        <w:trPr>
          <w:jc w:val="center"/>
        </w:trPr>
        <w:tc>
          <w:tcPr>
            <w:tcW w:w="1850" w:type="dxa"/>
          </w:tcPr>
          <w:p w14:paraId="5D990950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GET /api/public/proveedores/buscar</w:t>
            </w:r>
          </w:p>
        </w:tc>
        <w:tc>
          <w:tcPr>
            <w:tcW w:w="2708" w:type="dxa"/>
          </w:tcPr>
          <w:p w14:paraId="53073B39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q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empresa</w:t>
            </w:r>
          </w:p>
        </w:tc>
        <w:tc>
          <w:tcPr>
            <w:tcW w:w="2708" w:type="dxa"/>
          </w:tcPr>
          <w:p w14:paraId="5777C888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Nombre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RUT</w:t>
            </w:r>
            <w:r>
              <w:rPr>
                <w:sz w:val="19"/>
              </w:rPr>
              <w:t xml:space="preserve"> (CardCode </w:t>
            </w:r>
            <w:r>
              <w:rPr>
                <w:rFonts w:ascii="Consolas" w:hAnsi="Consolas"/>
                <w:color w:val="1C3557"/>
                <w:sz w:val="19"/>
              </w:rPr>
              <w:t>P…</w:t>
            </w:r>
            <w:r>
              <w:rPr>
                <w:sz w:val="19"/>
              </w:rPr>
              <w:t>)</w:t>
            </w:r>
          </w:p>
        </w:tc>
        <w:tc>
          <w:tcPr>
            <w:tcW w:w="1805" w:type="dxa"/>
          </w:tcPr>
          <w:p w14:paraId="2954E68B" w14:textId="77777777" w:rsidR="00DF47AD" w:rsidRDefault="00E17736">
            <w:r>
              <w:rPr>
                <w:sz w:val="19"/>
              </w:rPr>
              <w:t>Solicitud de código, compras</w:t>
            </w:r>
          </w:p>
        </w:tc>
      </w:tr>
      <w:tr w:rsidR="00DF47AD" w14:paraId="190C7032" w14:textId="77777777">
        <w:trPr>
          <w:jc w:val="center"/>
        </w:trPr>
        <w:tc>
          <w:tcPr>
            <w:tcW w:w="1850" w:type="dxa"/>
          </w:tcPr>
          <w:p w14:paraId="305BAF87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GET /api/buscar/guias</w:t>
            </w:r>
          </w:p>
        </w:tc>
        <w:tc>
          <w:tcPr>
            <w:tcW w:w="2708" w:type="dxa"/>
          </w:tcPr>
          <w:p w14:paraId="4869ACC1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q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empresa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slpcode</w:t>
            </w:r>
            <w:r>
              <w:rPr>
                <w:sz w:val="19"/>
              </w:rPr>
              <w:t xml:space="preserve"> (repetible), </w:t>
            </w:r>
            <w:r>
              <w:rPr>
                <w:rFonts w:ascii="Consolas" w:hAnsi="Consolas"/>
                <w:color w:val="1C3557"/>
                <w:sz w:val="19"/>
              </w:rPr>
              <w:t>limit</w:t>
            </w:r>
          </w:p>
        </w:tc>
        <w:tc>
          <w:tcPr>
            <w:tcW w:w="2708" w:type="dxa"/>
          </w:tcPr>
          <w:p w14:paraId="1915325F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{"documentos": [{DocEntry, DocNum, FolioNum, FechaEmision, RUT, CardCode, Cliente, SlpCode, Vendedor, lineas[…]}]}</w:t>
            </w:r>
          </w:p>
        </w:tc>
        <w:tc>
          <w:tcPr>
            <w:tcW w:w="1805" w:type="dxa"/>
          </w:tcPr>
          <w:p w14:paraId="5D3A1A36" w14:textId="77777777" w:rsidR="00DF47AD" w:rsidRDefault="00E17736">
            <w:r>
              <w:rPr>
                <w:sz w:val="19"/>
              </w:rPr>
              <w:t>Posventa</w:t>
            </w:r>
          </w:p>
        </w:tc>
      </w:tr>
      <w:tr w:rsidR="00DF47AD" w14:paraId="094C626B" w14:textId="77777777">
        <w:trPr>
          <w:jc w:val="center"/>
        </w:trPr>
        <w:tc>
          <w:tcPr>
            <w:tcW w:w="1850" w:type="dxa"/>
          </w:tcPr>
          <w:p w14:paraId="0D38FB32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GET /api/buscar/facturas_reserva</w:t>
            </w:r>
          </w:p>
        </w:tc>
        <w:tc>
          <w:tcPr>
            <w:tcW w:w="2708" w:type="dxa"/>
          </w:tcPr>
          <w:p w14:paraId="5E095626" w14:textId="77777777" w:rsidR="00DF47AD" w:rsidRDefault="00E17736">
            <w:r>
              <w:rPr>
                <w:sz w:val="19"/>
              </w:rPr>
              <w:t>ídem</w:t>
            </w:r>
          </w:p>
        </w:tc>
        <w:tc>
          <w:tcPr>
            <w:tcW w:w="2708" w:type="dxa"/>
          </w:tcPr>
          <w:p w14:paraId="273AD75C" w14:textId="77777777" w:rsidR="00DF47AD" w:rsidRDefault="00E17736">
            <w:r>
              <w:rPr>
                <w:sz w:val="19"/>
              </w:rPr>
              <w:t>ídem</w:t>
            </w:r>
          </w:p>
        </w:tc>
        <w:tc>
          <w:tcPr>
            <w:tcW w:w="1805" w:type="dxa"/>
          </w:tcPr>
          <w:p w14:paraId="176498F3" w14:textId="77777777" w:rsidR="00DF47AD" w:rsidRDefault="00E17736">
            <w:r>
              <w:rPr>
                <w:sz w:val="19"/>
              </w:rPr>
              <w:t>Posventa</w:t>
            </w:r>
          </w:p>
        </w:tc>
      </w:tr>
      <w:tr w:rsidR="00DF47AD" w14:paraId="1DB13FDF" w14:textId="77777777">
        <w:trPr>
          <w:jc w:val="center"/>
        </w:trPr>
        <w:tc>
          <w:tcPr>
            <w:tcW w:w="1850" w:type="dxa"/>
          </w:tcPr>
          <w:p w14:paraId="526868EE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GET /api/fabricantes</w:t>
            </w:r>
          </w:p>
        </w:tc>
        <w:tc>
          <w:tcPr>
            <w:tcW w:w="2708" w:type="dxa"/>
          </w:tcPr>
          <w:p w14:paraId="0A8E45EF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q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empresa</w:t>
            </w:r>
          </w:p>
        </w:tc>
        <w:tc>
          <w:tcPr>
            <w:tcW w:w="2708" w:type="dxa"/>
          </w:tcPr>
          <w:p w14:paraId="0F1DA2A4" w14:textId="77777777" w:rsidR="00DF47AD" w:rsidRDefault="00E17736">
            <w:r>
              <w:rPr>
                <w:sz w:val="19"/>
              </w:rPr>
              <w:t>Fabricantes de SAP</w:t>
            </w:r>
          </w:p>
        </w:tc>
        <w:tc>
          <w:tcPr>
            <w:tcW w:w="1805" w:type="dxa"/>
          </w:tcPr>
          <w:p w14:paraId="7EF5259F" w14:textId="77777777" w:rsidR="00DF47AD" w:rsidRDefault="00E17736">
            <w:r>
              <w:rPr>
                <w:sz w:val="19"/>
              </w:rPr>
              <w:t>Maestros</w:t>
            </w:r>
          </w:p>
        </w:tc>
      </w:tr>
    </w:tbl>
    <w:p w14:paraId="33EC1246" w14:textId="77777777" w:rsidR="00DF47AD" w:rsidRDefault="00DF47AD"/>
    <w:p w14:paraId="0285CD1E" w14:textId="77777777" w:rsidR="00DF47AD" w:rsidRDefault="00E17736">
      <w:pPr>
        <w:pStyle w:val="Ttulo3"/>
      </w:pPr>
      <w:r>
        <w:t>3.4 Errores</w:t>
      </w:r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815"/>
        <w:gridCol w:w="3873"/>
        <w:gridCol w:w="4383"/>
      </w:tblGrid>
      <w:tr w:rsidR="00DF47AD" w14:paraId="5CD42511" w14:textId="77777777">
        <w:trPr>
          <w:tblHeader/>
          <w:jc w:val="center"/>
        </w:trPr>
        <w:tc>
          <w:tcPr>
            <w:tcW w:w="815" w:type="dxa"/>
            <w:tcBorders>
              <w:bottom w:val="single" w:sz="18" w:space="0" w:color="F7A81B"/>
            </w:tcBorders>
            <w:shd w:val="clear" w:color="auto" w:fill="1C3557"/>
          </w:tcPr>
          <w:p w14:paraId="621AA886" w14:textId="77777777" w:rsidR="00DF47AD" w:rsidRDefault="00E17736">
            <w:r>
              <w:rPr>
                <w:b/>
                <w:sz w:val="19"/>
                <w:color w:val="FFFFFF"/>
              </w:rPr>
              <w:t>HTTP</w:t>
            </w:r>
          </w:p>
        </w:tc>
        <w:tc>
          <w:tcPr>
            <w:tcW w:w="3873" w:type="dxa"/>
            <w:tcBorders>
              <w:bottom w:val="single" w:sz="18" w:space="0" w:color="F7A81B"/>
            </w:tcBorders>
            <w:shd w:val="clear" w:color="auto" w:fill="1C3557"/>
          </w:tcPr>
          <w:p w14:paraId="33C01877" w14:textId="77777777" w:rsidR="00DF47AD" w:rsidRDefault="00E17736">
            <w:r>
              <w:rPr>
                <w:b/>
                <w:sz w:val="19"/>
                <w:color w:val="FFFFFF"/>
              </w:rPr>
              <w:t>Cuándo</w:t>
            </w:r>
          </w:p>
        </w:tc>
        <w:tc>
          <w:tcPr>
            <w:tcW w:w="4383" w:type="dxa"/>
            <w:tcBorders>
              <w:bottom w:val="single" w:sz="18" w:space="0" w:color="F7A81B"/>
            </w:tcBorders>
            <w:shd w:val="clear" w:color="auto" w:fill="1C3557"/>
          </w:tcPr>
          <w:p w14:paraId="6B775A67" w14:textId="77777777" w:rsidR="00DF47AD" w:rsidRDefault="00E17736">
            <w:r>
              <w:rPr>
                <w:b/>
                <w:sz w:val="19"/>
                <w:color w:val="FFFFFF"/>
              </w:rPr>
              <w:t>Cuerpo</w:t>
            </w:r>
          </w:p>
        </w:tc>
      </w:tr>
      <w:tr w:rsidR="00DF47AD" w14:paraId="629DBDAE" w14:textId="77777777">
        <w:trPr>
          <w:jc w:val="center"/>
        </w:trPr>
        <w:tc>
          <w:tcPr>
            <w:tcW w:w="815" w:type="dxa"/>
          </w:tcPr>
          <w:p w14:paraId="519EDC8F" w14:textId="77777777" w:rsidR="00DF47AD" w:rsidRDefault="00E17736">
            <w:r>
              <w:rPr>
                <w:sz w:val="19"/>
              </w:rPr>
              <w:t>400</w:t>
            </w:r>
          </w:p>
        </w:tc>
        <w:tc>
          <w:tcPr>
            <w:tcW w:w="3873" w:type="dxa"/>
          </w:tcPr>
          <w:p w14:paraId="56803C8E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empresa</w:t>
            </w:r>
            <w:r>
              <w:rPr>
                <w:sz w:val="19"/>
              </w:rPr>
              <w:t xml:space="preserve"> fuera de la lista blanca</w:t>
            </w:r>
          </w:p>
        </w:tc>
        <w:tc>
          <w:tcPr>
            <w:tcW w:w="4383" w:type="dxa"/>
          </w:tcPr>
          <w:p w14:paraId="109FEEED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{"detail": "Empresa no válida…"}</w:t>
            </w:r>
          </w:p>
        </w:tc>
      </w:tr>
      <w:tr w:rsidR="00DF47AD" w14:paraId="68DA090B" w14:textId="77777777">
        <w:trPr>
          <w:jc w:val="center"/>
        </w:trPr>
        <w:tc>
          <w:tcPr>
            <w:tcW w:w="815" w:type="dxa"/>
          </w:tcPr>
          <w:p w14:paraId="5882B645" w14:textId="77777777" w:rsidR="00DF47AD" w:rsidRDefault="00E17736">
            <w:r>
              <w:rPr>
                <w:sz w:val="19"/>
              </w:rPr>
              <w:t>401</w:t>
            </w:r>
          </w:p>
        </w:tc>
        <w:tc>
          <w:tcPr>
            <w:tcW w:w="3873" w:type="dxa"/>
          </w:tcPr>
          <w:p w14:paraId="29974AC9" w14:textId="77777777" w:rsidR="00DF47AD" w:rsidRDefault="00E17736">
            <w:r>
              <w:rPr>
                <w:sz w:val="19"/>
              </w:rPr>
              <w:t>Firma HMAC ausente, inválida o vencida</w:t>
            </w:r>
          </w:p>
        </w:tc>
        <w:tc>
          <w:tcPr>
            <w:tcW w:w="4383" w:type="dxa"/>
          </w:tcPr>
          <w:p w14:paraId="2C1CD311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{"detail": "…"}</w:t>
            </w:r>
          </w:p>
        </w:tc>
      </w:tr>
      <w:tr w:rsidR="00DF47AD" w14:paraId="18C8F469" w14:textId="77777777">
        <w:trPr>
          <w:jc w:val="center"/>
        </w:trPr>
        <w:tc>
          <w:tcPr>
            <w:tcW w:w="815" w:type="dxa"/>
          </w:tcPr>
          <w:p w14:paraId="0F99CAFC" w14:textId="77777777" w:rsidR="00DF47AD" w:rsidRDefault="00E17736">
            <w:r>
              <w:rPr>
                <w:sz w:val="19"/>
              </w:rPr>
              <w:t>404</w:t>
            </w:r>
          </w:p>
        </w:tc>
        <w:tc>
          <w:tcPr>
            <w:tcW w:w="3873" w:type="dxa"/>
          </w:tcPr>
          <w:p w14:paraId="1A0CCCD0" w14:textId="77777777" w:rsidR="00DF47AD" w:rsidRDefault="00E17736">
            <w:r>
              <w:rPr>
                <w:sz w:val="19"/>
              </w:rPr>
              <w:t>Socio o producto inexistente</w:t>
            </w:r>
          </w:p>
        </w:tc>
        <w:tc>
          <w:tcPr>
            <w:tcW w:w="4383" w:type="dxa"/>
          </w:tcPr>
          <w:p w14:paraId="781A01EE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{"error": "…"}</w:t>
            </w:r>
          </w:p>
        </w:tc>
      </w:tr>
      <w:tr w:rsidR="00DF47AD" w14:paraId="57EF20CD" w14:textId="77777777">
        <w:trPr>
          <w:jc w:val="center"/>
        </w:trPr>
        <w:tc>
          <w:tcPr>
            <w:tcW w:w="815" w:type="dxa"/>
          </w:tcPr>
          <w:p w14:paraId="705517D0" w14:textId="77777777" w:rsidR="00DF47AD" w:rsidRDefault="00E17736">
            <w:r>
              <w:rPr>
                <w:sz w:val="19"/>
              </w:rPr>
              <w:t>500</w:t>
            </w:r>
          </w:p>
        </w:tc>
        <w:tc>
          <w:tcPr>
            <w:tcW w:w="3873" w:type="dxa"/>
          </w:tcPr>
          <w:p w14:paraId="0B7F8532" w14:textId="77777777" w:rsidR="00DF47AD" w:rsidRDefault="00E17736">
            <w:r>
              <w:rPr>
                <w:sz w:val="19"/>
              </w:rPr>
              <w:t>Error consultando HANA</w:t>
            </w:r>
          </w:p>
        </w:tc>
        <w:tc>
          <w:tcPr>
            <w:tcW w:w="4383" w:type="dxa"/>
          </w:tcPr>
          <w:p w14:paraId="362581BE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{"error": "Error interno consultando HANA"}</w:t>
            </w:r>
          </w:p>
        </w:tc>
      </w:tr>
    </w:tbl>
    <w:p w14:paraId="0BCA3CF4" w14:textId="77777777" w:rsidR="00DF47AD" w:rsidRDefault="00DF47AD"/>
    <w:p w14:paraId="6891265E" w14:textId="77777777" w:rsidR="00DF47AD" w:rsidRDefault="00E17736">
      <w:r>
        <w:t>La plataforma trata un tiempo agotado de forma distinta a una caída ("la búsqueda tardó demasiado" vs "no se pudo conectar"), con un tiempo mayor para búsquedas (</w:t>
      </w:r>
      <w:r>
        <w:rPr>
          <w:rFonts w:ascii="Consolas" w:hAnsi="Consolas"/>
          <w:color w:val="1C3557"/>
          <w:sz w:val="19"/>
        </w:rPr>
        <w:t>API_TIMEOUT_BUSQUEDA</w:t>
      </w:r>
      <w:r>
        <w:t>, 25 s) que para consultas puntuales (</w:t>
      </w:r>
      <w:r>
        <w:rPr>
          <w:rFonts w:ascii="Consolas" w:hAnsi="Consolas"/>
          <w:color w:val="1C3557"/>
          <w:sz w:val="19"/>
        </w:rPr>
        <w:t>API_TIMEOUT</w:t>
      </w:r>
      <w:r>
        <w:t>, 5 s).</w:t>
      </w:r>
    </w:p>
    <w:p w14:paraId="2379DA2A" w14:textId="77777777" w:rsidR="00DF47AD" w:rsidRDefault="00E17736">
      <w:r>
        <w:rPr>
          <w:b/>
        </w:rPr>
        <w:t>Reintentos acotados (RNF-22):</w:t>
      </w:r>
      <w:r>
        <w:t xml:space="preserve"> un GET que falla por conexión o con 502, 503 o 504 se reintenta hasta 2 veces con espera creciente (0,5 s y 1 s), con una firma nueva en cada intento. Un tiempo agotado o un error 4xx </w:t>
      </w:r>
      <w:r>
        <w:rPr>
          <w:b/>
        </w:rPr>
        <w:t>no</w:t>
      </w:r>
      <w:r>
        <w:t xml:space="preserve"> se reintenta: el tiempo límite ya es la espera máxima para el usuario.</w:t>
      </w:r>
    </w:p>
    <w:p w14:paraId="14B333F5" w14:textId="77777777" w:rsidR="00DF47AD" w:rsidRDefault="00E17736">
      <w:pPr>
        <w:pStyle w:val="Ttulo3"/>
      </w:pPr>
      <w:r>
        <w:t>3.5 Acceso a HANA (I-03)</w:t>
      </w:r>
    </w:p>
    <w:p w14:paraId="39DD0869" w14:textId="77777777" w:rsidR="00DF47AD" w:rsidRDefault="00E17736">
      <w:pPr>
        <w:pStyle w:val="Listaconvietas"/>
      </w:pPr>
      <w:r>
        <w:t xml:space="preserve">Cliente oficial </w:t>
      </w:r>
      <w:r>
        <w:rPr>
          <w:rFonts w:ascii="Consolas" w:hAnsi="Consolas"/>
          <w:color w:val="1C3557"/>
          <w:sz w:val="19"/>
        </w:rPr>
        <w:t>hdbcli</w:t>
      </w:r>
      <w:r>
        <w:t>, pool de 5 conexiones.</w:t>
      </w:r>
    </w:p>
    <w:p w14:paraId="6F9865C7" w14:textId="77777777" w:rsidR="00DF47AD" w:rsidRDefault="00E17736">
      <w:pPr>
        <w:pStyle w:val="Listaconvietas"/>
      </w:pPr>
      <w:r>
        <w:rPr>
          <w:b/>
        </w:rPr>
        <w:t>Usuario de base de datos de solo lectura</w:t>
      </w:r>
      <w:r>
        <w:t xml:space="preserve"> (permiso </w:t>
      </w:r>
      <w:r>
        <w:rPr>
          <w:rFonts w:ascii="Consolas" w:hAnsi="Consolas"/>
          <w:color w:val="1C3557"/>
          <w:sz w:val="19"/>
        </w:rPr>
        <w:t>SELECT</w:t>
      </w:r>
      <w:r>
        <w:t xml:space="preserve"> sobre los esquemas de las empresas; script sugerido en el manual técnico, sección 8.7) y, además, cada conexión del pool se deja en </w:t>
      </w:r>
      <w:r>
        <w:rPr>
          <w:rFonts w:ascii="Consolas" w:hAnsi="Consolas"/>
          <w:color w:val="1C3557"/>
          <w:sz w:val="19"/>
        </w:rPr>
        <w:t>SET TRANSACTION READ ONLY</w:t>
      </w:r>
      <w:r>
        <w:t xml:space="preserve"> cuando </w:t>
      </w:r>
      <w:r>
        <w:rPr>
          <w:rFonts w:ascii="Consolas" w:hAnsi="Consolas"/>
          <w:color w:val="1C3557"/>
          <w:sz w:val="19"/>
        </w:rPr>
        <w:t>HANA_SOLO_LECTURA=true</w:t>
      </w:r>
      <w:r>
        <w:t xml:space="preserve"> (valor por defecto).</w:t>
      </w:r>
    </w:p>
    <w:p w14:paraId="448587FE" w14:textId="77777777" w:rsidR="00DF47AD" w:rsidRDefault="00E17736">
      <w:pPr>
        <w:pStyle w:val="Listaconvietas"/>
      </w:pPr>
      <w:r>
        <w:t xml:space="preserve">Consultas </w:t>
      </w:r>
      <w:r>
        <w:rPr>
          <w:b/>
        </w:rPr>
        <w:t>parametrizadas</w:t>
      </w:r>
      <w:r>
        <w:t xml:space="preserve"> (sin concatenar datos del usuario), paginadas con </w:t>
      </w:r>
      <w:r>
        <w:rPr>
          <w:rFonts w:ascii="Consolas" w:hAnsi="Consolas"/>
          <w:color w:val="1C3557"/>
          <w:sz w:val="19"/>
        </w:rPr>
        <w:t>LIMIT ? OFFSET ?</w:t>
      </w:r>
      <w:r>
        <w:t xml:space="preserve"> y nombres de esquema tomados solo de la lista blanca.</w:t>
      </w:r>
    </w:p>
    <w:p w14:paraId="51BEE920" w14:textId="77777777" w:rsidR="00DF47AD" w:rsidRDefault="00E17736">
      <w:pPr>
        <w:pStyle w:val="Listaconvietas"/>
      </w:pPr>
      <w:r>
        <w:t xml:space="preserve">Tablas consultadas: </w:t>
      </w:r>
      <w:r>
        <w:rPr>
          <w:rFonts w:ascii="Consolas" w:hAnsi="Consolas"/>
          <w:color w:val="1C3557"/>
          <w:sz w:val="19"/>
        </w:rPr>
        <w:t>OITM</w:t>
      </w:r>
      <w:r>
        <w:t xml:space="preserve">, </w:t>
      </w:r>
      <w:r>
        <w:rPr>
          <w:rFonts w:ascii="Consolas" w:hAnsi="Consolas"/>
          <w:color w:val="1C3557"/>
          <w:sz w:val="19"/>
        </w:rPr>
        <w:t>OITW</w:t>
      </w:r>
      <w:r>
        <w:t xml:space="preserve">, </w:t>
      </w:r>
      <w:r>
        <w:rPr>
          <w:rFonts w:ascii="Consolas" w:hAnsi="Consolas"/>
          <w:color w:val="1C3557"/>
          <w:sz w:val="19"/>
        </w:rPr>
        <w:t>OWHS</w:t>
      </w:r>
      <w:r>
        <w:t xml:space="preserve">, </w:t>
      </w:r>
      <w:r>
        <w:rPr>
          <w:rFonts w:ascii="Consolas" w:hAnsi="Consolas"/>
          <w:color w:val="1C3557"/>
          <w:sz w:val="19"/>
        </w:rPr>
        <w:t>OCRD</w:t>
      </w:r>
      <w:r>
        <w:t xml:space="preserve">, </w:t>
      </w:r>
      <w:r>
        <w:rPr>
          <w:rFonts w:ascii="Consolas" w:hAnsi="Consolas"/>
          <w:color w:val="1C3557"/>
          <w:sz w:val="19"/>
        </w:rPr>
        <w:t>CRD1</w:t>
      </w:r>
      <w:r>
        <w:t xml:space="preserve">, </w:t>
      </w:r>
      <w:r>
        <w:rPr>
          <w:rFonts w:ascii="Consolas" w:hAnsi="Consolas"/>
          <w:color w:val="1C3557"/>
          <w:sz w:val="19"/>
        </w:rPr>
        <w:t>OSLP</w:t>
      </w:r>
      <w:r>
        <w:t xml:space="preserve">, </w:t>
      </w:r>
      <w:r>
        <w:rPr>
          <w:rFonts w:ascii="Consolas" w:hAnsi="Consolas"/>
          <w:color w:val="1C3557"/>
          <w:sz w:val="19"/>
        </w:rPr>
        <w:t>ORDR</w:t>
      </w:r>
      <w:r>
        <w:t xml:space="preserve">, </w:t>
      </w:r>
      <w:r>
        <w:rPr>
          <w:rFonts w:ascii="Consolas" w:hAnsi="Consolas"/>
          <w:color w:val="1C3557"/>
          <w:sz w:val="19"/>
        </w:rPr>
        <w:t>RDR1</w:t>
      </w:r>
      <w:r>
        <w:t xml:space="preserve">, </w:t>
      </w:r>
      <w:r>
        <w:rPr>
          <w:rFonts w:ascii="Consolas" w:hAnsi="Consolas"/>
          <w:color w:val="1C3557"/>
          <w:sz w:val="19"/>
        </w:rPr>
        <w:t>ODLN</w:t>
      </w:r>
      <w:r>
        <w:t xml:space="preserve">, </w:t>
      </w:r>
      <w:r>
        <w:rPr>
          <w:rFonts w:ascii="Consolas" w:hAnsi="Consolas"/>
          <w:color w:val="1C3557"/>
          <w:sz w:val="19"/>
        </w:rPr>
        <w:t>DLN1</w:t>
      </w:r>
      <w:r>
        <w:t xml:space="preserve">, </w:t>
      </w:r>
      <w:r>
        <w:rPr>
          <w:rFonts w:ascii="Consolas" w:hAnsi="Consolas"/>
          <w:color w:val="1C3557"/>
          <w:sz w:val="19"/>
        </w:rPr>
        <w:t>OINV</w:t>
      </w:r>
      <w:r>
        <w:t xml:space="preserve">, </w:t>
      </w:r>
      <w:r>
        <w:rPr>
          <w:rFonts w:ascii="Consolas" w:hAnsi="Consolas"/>
          <w:color w:val="1C3557"/>
          <w:sz w:val="19"/>
        </w:rPr>
        <w:t>INV1</w:t>
      </w:r>
      <w:r>
        <w:t xml:space="preserve">, </w:t>
      </w:r>
      <w:r>
        <w:rPr>
          <w:rFonts w:ascii="Consolas" w:hAnsi="Consolas"/>
          <w:color w:val="1C3557"/>
          <w:sz w:val="19"/>
        </w:rPr>
        <w:t>ORIN</w:t>
      </w:r>
      <w:r>
        <w:t xml:space="preserve">, </w:t>
      </w:r>
      <w:r>
        <w:rPr>
          <w:rFonts w:ascii="Consolas" w:hAnsi="Consolas"/>
          <w:color w:val="1C3557"/>
          <w:sz w:val="19"/>
        </w:rPr>
        <w:t>RIN1</w:t>
      </w:r>
      <w:r>
        <w:t xml:space="preserve">, </w:t>
      </w:r>
      <w:r>
        <w:rPr>
          <w:rFonts w:ascii="Consolas" w:hAnsi="Consolas"/>
          <w:color w:val="1C3557"/>
          <w:sz w:val="19"/>
        </w:rPr>
        <w:t>OMRC</w:t>
      </w:r>
      <w:r>
        <w:t>.</w:t>
      </w:r>
    </w:p>
    <w:p w14:paraId="24023FE7" w14:textId="77777777" w:rsidR="00DF47AD" w:rsidRDefault="00E17736">
      <w:pPr>
        <w:pStyle w:val="Ttulo2"/>
      </w:pPr>
      <w:bookmarkStart w:id="3" w:name="_Toc241577839"/>
      <w:r>
        <w:t>4. I-04 · Endpoints JSON internos de la plataforma</w:t>
      </w:r>
      <w:bookmarkEnd w:id="3"/>
    </w:p>
    <w:p w14:paraId="055A3B24" w14:textId="77777777" w:rsidR="00DF47AD" w:rsidRDefault="00E17736">
      <w:r>
        <w:t xml:space="preserve">Usados por las pantallas (JavaScript). Requieren </w:t>
      </w:r>
      <w:r>
        <w:rPr>
          <w:b/>
        </w:rPr>
        <w:t>sesión iniciada</w:t>
      </w:r>
      <w:r>
        <w:t xml:space="preserve"> (salvo la verificación del comprobante); los que modifican datos exigen </w:t>
      </w:r>
      <w:r>
        <w:rPr>
          <w:b/>
        </w:rPr>
        <w:t>token CSRF</w:t>
      </w:r>
      <w:r>
        <w:t xml:space="preserve"> y el permiso correspondiente (respuesta </w:t>
      </w:r>
      <w:r>
        <w:rPr>
          <w:rFonts w:ascii="Consolas" w:hAnsi="Consolas"/>
          <w:color w:val="1C3557"/>
          <w:sz w:val="19"/>
        </w:rPr>
        <w:t>403</w:t>
      </w:r>
      <w:r>
        <w:t xml:space="preserve"> en JSON si no lo tiene). Las consultas periódicas del navegador (campanas y contadores) envían la cabecera </w:t>
      </w:r>
      <w:r>
        <w:rPr>
          <w:rFonts w:ascii="Consolas" w:hAnsi="Consolas"/>
          <w:color w:val="1C3557"/>
          <w:sz w:val="19"/>
        </w:rPr>
        <w:t>X-Consulta-Automatica: 1</w:t>
      </w:r>
      <w:r>
        <w:t xml:space="preserve">, no renuevan la sesión y, si la sesión expiró por inactividad, reciben </w:t>
      </w:r>
      <w:r>
        <w:rPr>
          <w:b/>
        </w:rPr>
        <w:t>401</w:t>
      </w:r>
      <w:r>
        <w:t xml:space="preserve"> en JSON con la dirección de inicio de sesión.</w:t>
      </w:r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4002"/>
        <w:gridCol w:w="1067"/>
        <w:gridCol w:w="4002"/>
      </w:tblGrid>
      <w:tr w:rsidR="00DF47AD" w14:paraId="55BC4F4F" w14:textId="77777777">
        <w:trPr>
          <w:tblHeader/>
          <w:jc w:val="center"/>
        </w:trPr>
        <w:tc>
          <w:tcPr>
            <w:tcW w:w="4002" w:type="dxa"/>
            <w:tcBorders>
              <w:bottom w:val="single" w:sz="18" w:space="0" w:color="F7A81B"/>
            </w:tcBorders>
            <w:shd w:val="clear" w:color="auto" w:fill="1C3557"/>
          </w:tcPr>
          <w:p w14:paraId="719B8CB9" w14:textId="77777777" w:rsidR="00DF47AD" w:rsidRDefault="00E17736">
            <w:r>
              <w:rPr>
                <w:b/>
                <w:sz w:val="19"/>
                <w:color w:val="FFFFFF"/>
              </w:rPr>
              <w:t>Endpoint</w:t>
            </w:r>
          </w:p>
        </w:tc>
        <w:tc>
          <w:tcPr>
            <w:tcW w:w="1067" w:type="dxa"/>
            <w:tcBorders>
              <w:bottom w:val="single" w:sz="18" w:space="0" w:color="F7A81B"/>
            </w:tcBorders>
            <w:shd w:val="clear" w:color="auto" w:fill="1C3557"/>
          </w:tcPr>
          <w:p w14:paraId="77727B55" w14:textId="77777777" w:rsidR="00DF47AD" w:rsidRDefault="00E17736">
            <w:r>
              <w:rPr>
                <w:b/>
                <w:sz w:val="19"/>
                <w:color w:val="FFFFFF"/>
              </w:rPr>
              <w:t>Método</w:t>
            </w:r>
          </w:p>
        </w:tc>
        <w:tc>
          <w:tcPr>
            <w:tcW w:w="4002" w:type="dxa"/>
            <w:tcBorders>
              <w:bottom w:val="single" w:sz="18" w:space="0" w:color="F7A81B"/>
            </w:tcBorders>
            <w:shd w:val="clear" w:color="auto" w:fill="1C3557"/>
          </w:tcPr>
          <w:p w14:paraId="7DF25BE5" w14:textId="77777777" w:rsidR="00DF47AD" w:rsidRDefault="00E17736">
            <w:r>
              <w:rPr>
                <w:b/>
                <w:sz w:val="19"/>
                <w:color w:val="FFFFFF"/>
              </w:rPr>
              <w:t>Función</w:t>
            </w:r>
          </w:p>
        </w:tc>
      </w:tr>
      <w:tr w:rsidR="00DF47AD" w14:paraId="3D14243A" w14:textId="77777777">
        <w:trPr>
          <w:jc w:val="center"/>
        </w:trPr>
        <w:tc>
          <w:tcPr>
            <w:tcW w:w="4002" w:type="dxa"/>
          </w:tcPr>
          <w:p w14:paraId="343B71ED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/sap/api/cotizaciones/</w:t>
            </w:r>
          </w:p>
        </w:tc>
        <w:tc>
          <w:tcPr>
            <w:tcW w:w="1067" w:type="dxa"/>
          </w:tcPr>
          <w:p w14:paraId="678E5DF9" w14:textId="77777777" w:rsidR="00DF47AD" w:rsidRDefault="00E17736">
            <w:r>
              <w:rPr>
                <w:sz w:val="19"/>
              </w:rPr>
              <w:t>GET</w:t>
            </w:r>
          </w:p>
        </w:tc>
        <w:tc>
          <w:tcPr>
            <w:tcW w:w="4002" w:type="dxa"/>
          </w:tcPr>
          <w:p w14:paraId="5BB8013B" w14:textId="77777777" w:rsidR="00DF47AD" w:rsidRDefault="00E17736">
            <w:r>
              <w:rPr>
                <w:sz w:val="19"/>
              </w:rPr>
              <w:t>Listado de cotizaciones del vendedor (filtros y paginación).</w:t>
            </w:r>
          </w:p>
        </w:tc>
      </w:tr>
      <w:tr w:rsidR="00DF47AD" w14:paraId="21489EF7" w14:textId="77777777">
        <w:trPr>
          <w:jc w:val="center"/>
        </w:trPr>
        <w:tc>
          <w:tcPr>
            <w:tcW w:w="4002" w:type="dxa"/>
          </w:tcPr>
          <w:p w14:paraId="48BE9F35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/sap/api/cotizaciones/crear/</w:t>
            </w:r>
          </w:p>
        </w:tc>
        <w:tc>
          <w:tcPr>
            <w:tcW w:w="1067" w:type="dxa"/>
          </w:tcPr>
          <w:p w14:paraId="53EEA1CC" w14:textId="77777777" w:rsidR="00DF47AD" w:rsidRDefault="00E17736">
            <w:r>
              <w:rPr>
                <w:sz w:val="19"/>
              </w:rPr>
              <w:t>POST</w:t>
            </w:r>
          </w:p>
        </w:tc>
        <w:tc>
          <w:tcPr>
            <w:tcW w:w="4002" w:type="dxa"/>
          </w:tcPr>
          <w:p w14:paraId="04C1FE62" w14:textId="77777777" w:rsidR="00DF47AD" w:rsidRDefault="00E17736">
            <w:r>
              <w:rPr>
                <w:sz w:val="19"/>
              </w:rPr>
              <w:t>Crear cotización en SAP.</w:t>
            </w:r>
          </w:p>
        </w:tc>
      </w:tr>
      <w:tr w:rsidR="00DF47AD" w14:paraId="16619108" w14:textId="77777777">
        <w:trPr>
          <w:jc w:val="center"/>
        </w:trPr>
        <w:tc>
          <w:tcPr>
            <w:tcW w:w="4002" w:type="dxa"/>
          </w:tcPr>
          <w:p w14:paraId="7A072765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/sap/api/cotizaciones/{id}/actualizar/</w:t>
            </w:r>
          </w:p>
        </w:tc>
        <w:tc>
          <w:tcPr>
            <w:tcW w:w="1067" w:type="dxa"/>
          </w:tcPr>
          <w:p w14:paraId="7F7F3A55" w14:textId="77777777" w:rsidR="00DF47AD" w:rsidRDefault="00E17736">
            <w:r>
              <w:rPr>
                <w:sz w:val="19"/>
              </w:rPr>
              <w:t>POST</w:t>
            </w:r>
          </w:p>
        </w:tc>
        <w:tc>
          <w:tcPr>
            <w:tcW w:w="4002" w:type="dxa"/>
          </w:tcPr>
          <w:p w14:paraId="4EEDDDC4" w14:textId="77777777" w:rsidR="00DF47AD" w:rsidRDefault="00E17736">
            <w:r>
              <w:rPr>
                <w:sz w:val="19"/>
              </w:rPr>
              <w:t>Editar cotización.</w:t>
            </w:r>
          </w:p>
        </w:tc>
      </w:tr>
      <w:tr w:rsidR="00DF47AD" w14:paraId="1DCA287B" w14:textId="77777777">
        <w:trPr>
          <w:jc w:val="center"/>
        </w:trPr>
        <w:tc>
          <w:tcPr>
            <w:tcW w:w="4002" w:type="dxa"/>
          </w:tcPr>
          <w:p w14:paraId="380597CE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/sap/api/cotizaciones/{id}/action/</w:t>
            </w:r>
          </w:p>
        </w:tc>
        <w:tc>
          <w:tcPr>
            <w:tcW w:w="1067" w:type="dxa"/>
          </w:tcPr>
          <w:p w14:paraId="499D80A5" w14:textId="77777777" w:rsidR="00DF47AD" w:rsidRDefault="00E17736">
            <w:r>
              <w:rPr>
                <w:sz w:val="19"/>
              </w:rPr>
              <w:t>POST</w:t>
            </w:r>
          </w:p>
        </w:tc>
        <w:tc>
          <w:tcPr>
            <w:tcW w:w="4002" w:type="dxa"/>
          </w:tcPr>
          <w:p w14:paraId="3A5D065E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close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cancel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reopen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patch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accept</w:t>
            </w:r>
            <w:r>
              <w:rPr>
                <w:sz w:val="19"/>
              </w:rPr>
              <w:t xml:space="preserve"> (marca la cotización abierta como aceptada por el cliente) y </w:t>
            </w:r>
            <w:r>
              <w:rPr>
                <w:rFonts w:ascii="Consolas" w:hAnsi="Consolas"/>
                <w:color w:val="1C3557"/>
                <w:sz w:val="19"/>
              </w:rPr>
              <w:t>to_order</w:t>
            </w:r>
            <w:r>
              <w:rPr>
                <w:sz w:val="19"/>
              </w:rPr>
              <w:t xml:space="preserve"> (crea una nota de venta en </w:t>
            </w:r>
            <w:r>
              <w:rPr>
                <w:b/>
                <w:sz w:val="19"/>
              </w:rPr>
              <w:t>BORRADOR</w:t>
            </w:r>
            <w:r>
              <w:rPr>
                <w:sz w:val="19"/>
              </w:rPr>
              <w:t xml:space="preserve"> en la plataforma; no escribe en SAP).</w:t>
            </w:r>
          </w:p>
        </w:tc>
      </w:tr>
      <w:tr w:rsidR="00DF47AD" w14:paraId="5A803CC7" w14:textId="77777777">
        <w:trPr>
          <w:jc w:val="center"/>
        </w:trPr>
        <w:tc>
          <w:tcPr>
            <w:tcW w:w="4002" w:type="dxa"/>
          </w:tcPr>
          <w:p w14:paraId="6F7FB279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/sap/api/ventas/ov/crear/</w:t>
            </w:r>
          </w:p>
        </w:tc>
        <w:tc>
          <w:tcPr>
            <w:tcW w:w="1067" w:type="dxa"/>
          </w:tcPr>
          <w:p w14:paraId="10EECA37" w14:textId="77777777" w:rsidR="00DF47AD" w:rsidRDefault="00E17736">
            <w:r>
              <w:rPr>
                <w:sz w:val="19"/>
              </w:rPr>
              <w:t>POST (multipart)</w:t>
            </w:r>
          </w:p>
        </w:tc>
        <w:tc>
          <w:tcPr>
            <w:tcW w:w="4002" w:type="dxa"/>
          </w:tcPr>
          <w:p w14:paraId="33D05601" w14:textId="77777777" w:rsidR="00DF47AD" w:rsidRDefault="00E17736">
            <w:r>
              <w:rPr>
                <w:sz w:val="19"/>
              </w:rPr>
              <w:t>Crear nota de venta con PDF de la OC.</w:t>
            </w:r>
          </w:p>
        </w:tc>
      </w:tr>
      <w:tr w:rsidR="00DF47AD" w14:paraId="5E9E0723" w14:textId="77777777">
        <w:trPr>
          <w:jc w:val="center"/>
        </w:trPr>
        <w:tc>
          <w:tcPr>
            <w:tcW w:w="4002" w:type="dxa"/>
          </w:tcPr>
          <w:p w14:paraId="04A88506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lastRenderedPageBreak/>
              <w:t>/sap/api/ventas/ov/{id}/actualizar/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/eliminar/</w:t>
            </w:r>
          </w:p>
        </w:tc>
        <w:tc>
          <w:tcPr>
            <w:tcW w:w="1067" w:type="dxa"/>
          </w:tcPr>
          <w:p w14:paraId="5003EBC7" w14:textId="77777777" w:rsidR="00DF47AD" w:rsidRDefault="00E17736">
            <w:r>
              <w:rPr>
                <w:sz w:val="19"/>
              </w:rPr>
              <w:t>POST</w:t>
            </w:r>
          </w:p>
        </w:tc>
        <w:tc>
          <w:tcPr>
            <w:tcW w:w="4002" w:type="dxa"/>
          </w:tcPr>
          <w:p w14:paraId="41791EC3" w14:textId="77777777" w:rsidR="00DF47AD" w:rsidRDefault="00E17736">
            <w:r>
              <w:rPr>
                <w:sz w:val="19"/>
              </w:rPr>
              <w:t>Editar / eliminar nota local.</w:t>
            </w:r>
          </w:p>
        </w:tc>
      </w:tr>
      <w:tr w:rsidR="00DF47AD" w14:paraId="2A6274B6" w14:textId="77777777">
        <w:trPr>
          <w:jc w:val="center"/>
        </w:trPr>
        <w:tc>
          <w:tcPr>
            <w:tcW w:w="4002" w:type="dxa"/>
          </w:tcPr>
          <w:p w14:paraId="6F84C3EC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/sap/api/gestion-orden/{id}/</w:t>
            </w:r>
          </w:p>
        </w:tc>
        <w:tc>
          <w:tcPr>
            <w:tcW w:w="1067" w:type="dxa"/>
          </w:tcPr>
          <w:p w14:paraId="535D1863" w14:textId="77777777" w:rsidR="00DF47AD" w:rsidRDefault="00E17736">
            <w:r>
              <w:rPr>
                <w:sz w:val="19"/>
              </w:rPr>
              <w:t>POST</w:t>
            </w:r>
          </w:p>
        </w:tc>
        <w:tc>
          <w:tcPr>
            <w:tcW w:w="4002" w:type="dxa"/>
          </w:tcPr>
          <w:p w14:paraId="357D7E49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aprobar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1C3557"/>
                <w:sz w:val="19"/>
              </w:rPr>
              <w:t>rechazar</w:t>
            </w:r>
            <w:r>
              <w:rPr>
                <w:sz w:val="19"/>
              </w:rPr>
              <w:t xml:space="preserve"> (con motivo). Nadie aprueba su propia nota.</w:t>
            </w:r>
          </w:p>
        </w:tc>
      </w:tr>
      <w:tr w:rsidR="00DF47AD" w14:paraId="2E8ABEB9" w14:textId="77777777">
        <w:trPr>
          <w:jc w:val="center"/>
        </w:trPr>
        <w:tc>
          <w:tcPr>
            <w:tcW w:w="4002" w:type="dxa"/>
          </w:tcPr>
          <w:p w14:paraId="1E243AD1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/sap/api/enviar-sap/{id}/</w:t>
            </w:r>
          </w:p>
        </w:tc>
        <w:tc>
          <w:tcPr>
            <w:tcW w:w="1067" w:type="dxa"/>
          </w:tcPr>
          <w:p w14:paraId="6EF12F73" w14:textId="77777777" w:rsidR="00DF47AD" w:rsidRDefault="00E17736">
            <w:r>
              <w:rPr>
                <w:sz w:val="19"/>
              </w:rPr>
              <w:t>POST</w:t>
            </w:r>
          </w:p>
        </w:tc>
        <w:tc>
          <w:tcPr>
            <w:tcW w:w="4002" w:type="dxa"/>
          </w:tcPr>
          <w:p w14:paraId="35B65294" w14:textId="77777777" w:rsidR="00DF47AD" w:rsidRDefault="00E17736">
            <w:r>
              <w:rPr>
                <w:sz w:val="19"/>
              </w:rPr>
              <w:t>Enviar a SAP la copia autorizada de una nota aprobada (409 si ya se está enviando o si cambió lo autorizado).</w:t>
            </w:r>
          </w:p>
        </w:tc>
      </w:tr>
      <w:tr w:rsidR="00DF47AD" w14:paraId="7C8ACA40" w14:textId="77777777">
        <w:trPr>
          <w:jc w:val="center"/>
        </w:trPr>
        <w:tc>
          <w:tcPr>
            <w:tcW w:w="4002" w:type="dxa"/>
          </w:tcPr>
          <w:p w14:paraId="1BC39993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/sap/api/ov/{doc_entry}/action/</w:t>
            </w:r>
          </w:p>
        </w:tc>
        <w:tc>
          <w:tcPr>
            <w:tcW w:w="1067" w:type="dxa"/>
          </w:tcPr>
          <w:p w14:paraId="39E75220" w14:textId="77777777" w:rsidR="00DF47AD" w:rsidRDefault="00E17736">
            <w:r>
              <w:rPr>
                <w:sz w:val="19"/>
              </w:rPr>
              <w:t>POST</w:t>
            </w:r>
          </w:p>
        </w:tc>
        <w:tc>
          <w:tcPr>
            <w:tcW w:w="4002" w:type="dxa"/>
          </w:tcPr>
          <w:p w14:paraId="7A467887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update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1C3557"/>
                <w:sz w:val="19"/>
              </w:rPr>
              <w:t>close</w:t>
            </w:r>
            <w:r>
              <w:rPr>
                <w:sz w:val="19"/>
              </w:rPr>
              <w:t xml:space="preserve"> de una orden ya creada en SAP, con control de propiedad y autorización.</w:t>
            </w:r>
          </w:p>
        </w:tc>
      </w:tr>
      <w:tr w:rsidR="00DF47AD" w14:paraId="6E39C3D0" w14:textId="77777777">
        <w:trPr>
          <w:jc w:val="center"/>
        </w:trPr>
        <w:tc>
          <w:tcPr>
            <w:tcW w:w="4002" w:type="dxa"/>
          </w:tcPr>
          <w:p w14:paraId="737DF926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/sap/ventas/ov/{id}/oc/</w:t>
            </w:r>
          </w:p>
        </w:tc>
        <w:tc>
          <w:tcPr>
            <w:tcW w:w="1067" w:type="dxa"/>
          </w:tcPr>
          <w:p w14:paraId="42CC2968" w14:textId="77777777" w:rsidR="00DF47AD" w:rsidRDefault="00E17736">
            <w:r>
              <w:rPr>
                <w:sz w:val="19"/>
              </w:rPr>
              <w:t>GET</w:t>
            </w:r>
          </w:p>
        </w:tc>
        <w:tc>
          <w:tcPr>
            <w:tcW w:w="4002" w:type="dxa"/>
          </w:tcPr>
          <w:p w14:paraId="2D5D4556" w14:textId="77777777" w:rsidR="00DF47AD" w:rsidRDefault="00E17736">
            <w:r>
              <w:rPr>
                <w:sz w:val="19"/>
              </w:rPr>
              <w:t>PDF de la orden de compra del cliente, solo para quien puede ver la nota.</w:t>
            </w:r>
          </w:p>
        </w:tc>
      </w:tr>
      <w:tr w:rsidR="00DF47AD" w14:paraId="06C3292F" w14:textId="77777777">
        <w:trPr>
          <w:jc w:val="center"/>
        </w:trPr>
        <w:tc>
          <w:tcPr>
            <w:tcW w:w="4002" w:type="dxa"/>
          </w:tcPr>
          <w:p w14:paraId="3919FF05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/sap/api/detalle-orden/{id}/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/sap/api/info-credito/{cardcode}/</w:t>
            </w:r>
          </w:p>
        </w:tc>
        <w:tc>
          <w:tcPr>
            <w:tcW w:w="1067" w:type="dxa"/>
          </w:tcPr>
          <w:p w14:paraId="3559316B" w14:textId="77777777" w:rsidR="00DF47AD" w:rsidRDefault="00E17736">
            <w:r>
              <w:rPr>
                <w:sz w:val="19"/>
              </w:rPr>
              <w:t>GET</w:t>
            </w:r>
          </w:p>
        </w:tc>
        <w:tc>
          <w:tcPr>
            <w:tcW w:w="4002" w:type="dxa"/>
          </w:tcPr>
          <w:p w14:paraId="39C99E1A" w14:textId="77777777" w:rsidR="00DF47AD" w:rsidRDefault="00E17736">
            <w:r>
              <w:rPr>
                <w:sz w:val="19"/>
              </w:rPr>
              <w:t>Datos para el modal de autorización.</w:t>
            </w:r>
          </w:p>
        </w:tc>
      </w:tr>
      <w:tr w:rsidR="00DF47AD" w14:paraId="27F1DD7C" w14:textId="77777777">
        <w:trPr>
          <w:jc w:val="center"/>
        </w:trPr>
        <w:tc>
          <w:tcPr>
            <w:tcW w:w="4002" w:type="dxa"/>
          </w:tcPr>
          <w:p w14:paraId="080FAC78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/sap/api/margen/preview/</w:t>
            </w:r>
          </w:p>
        </w:tc>
        <w:tc>
          <w:tcPr>
            <w:tcW w:w="1067" w:type="dxa"/>
          </w:tcPr>
          <w:p w14:paraId="5C583A81" w14:textId="77777777" w:rsidR="00DF47AD" w:rsidRDefault="00E17736">
            <w:r>
              <w:rPr>
                <w:sz w:val="19"/>
              </w:rPr>
              <w:t>POST</w:t>
            </w:r>
          </w:p>
        </w:tc>
        <w:tc>
          <w:tcPr>
            <w:tcW w:w="4002" w:type="dxa"/>
          </w:tcPr>
          <w:p w14:paraId="3FC94892" w14:textId="77777777" w:rsidR="00DF47AD" w:rsidRDefault="00E17736">
            <w:r>
              <w:rPr>
                <w:sz w:val="19"/>
              </w:rPr>
              <w:t>Margen y comisión de las líneas en tiempo real.</w:t>
            </w:r>
          </w:p>
        </w:tc>
      </w:tr>
      <w:tr w:rsidR="00DF47AD" w14:paraId="167A7CD3" w14:textId="77777777">
        <w:trPr>
          <w:jc w:val="center"/>
        </w:trPr>
        <w:tc>
          <w:tcPr>
            <w:tcW w:w="4002" w:type="dxa"/>
          </w:tcPr>
          <w:p w14:paraId="04CAACBA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/sap/api/ov/{docnum}/trazabilidad/</w:t>
            </w:r>
          </w:p>
        </w:tc>
        <w:tc>
          <w:tcPr>
            <w:tcW w:w="1067" w:type="dxa"/>
          </w:tcPr>
          <w:p w14:paraId="6E510467" w14:textId="77777777" w:rsidR="00DF47AD" w:rsidRDefault="00E17736">
            <w:r>
              <w:rPr>
                <w:sz w:val="19"/>
              </w:rPr>
              <w:t>GET</w:t>
            </w:r>
          </w:p>
        </w:tc>
        <w:tc>
          <w:tcPr>
            <w:tcW w:w="4002" w:type="dxa"/>
          </w:tcPr>
          <w:p w14:paraId="3522E365" w14:textId="77777777" w:rsidR="00DF47AD" w:rsidRDefault="00E17736">
            <w:r>
              <w:rPr>
                <w:sz w:val="19"/>
              </w:rPr>
              <w:t>Seguimiento de la orden en SAP.</w:t>
            </w:r>
          </w:p>
        </w:tc>
      </w:tr>
      <w:tr w:rsidR="00DF47AD" w14:paraId="69B38A5A" w14:textId="77777777">
        <w:trPr>
          <w:jc w:val="center"/>
        </w:trPr>
        <w:tc>
          <w:tcPr>
            <w:tcW w:w="4002" w:type="dxa"/>
          </w:tcPr>
          <w:p w14:paraId="74136A0A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/sap/api/productos/{itemcode}/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/sap/api/socios/{cardcode}/direcciones/</w:t>
            </w:r>
          </w:p>
        </w:tc>
        <w:tc>
          <w:tcPr>
            <w:tcW w:w="1067" w:type="dxa"/>
          </w:tcPr>
          <w:p w14:paraId="27D7F519" w14:textId="77777777" w:rsidR="00DF47AD" w:rsidRDefault="00E17736">
            <w:r>
              <w:rPr>
                <w:sz w:val="19"/>
              </w:rPr>
              <w:t>GET</w:t>
            </w:r>
          </w:p>
        </w:tc>
        <w:tc>
          <w:tcPr>
            <w:tcW w:w="4002" w:type="dxa"/>
          </w:tcPr>
          <w:p w14:paraId="22E2967A" w14:textId="77777777" w:rsidR="00DF47AD" w:rsidRDefault="00E17736">
            <w:r>
              <w:rPr>
                <w:sz w:val="19"/>
              </w:rPr>
              <w:t>Detalle de producto y direcciones.</w:t>
            </w:r>
          </w:p>
        </w:tc>
      </w:tr>
      <w:tr w:rsidR="00DF47AD" w14:paraId="1A35BECC" w14:textId="77777777">
        <w:trPr>
          <w:jc w:val="center"/>
        </w:trPr>
        <w:tc>
          <w:tcPr>
            <w:tcW w:w="4002" w:type="dxa"/>
          </w:tcPr>
          <w:p w14:paraId="27CF9C34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/sap/api/cambiar-empresa/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/sap/api/elegir-vendedor/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/sap/api/contexto-comercial/</w:t>
            </w:r>
          </w:p>
        </w:tc>
        <w:tc>
          <w:tcPr>
            <w:tcW w:w="1067" w:type="dxa"/>
          </w:tcPr>
          <w:p w14:paraId="62A833E1" w14:textId="77777777" w:rsidR="00DF47AD" w:rsidRDefault="00E17736">
            <w:r>
              <w:rPr>
                <w:sz w:val="19"/>
              </w:rPr>
              <w:t>POST / GET</w:t>
            </w:r>
          </w:p>
        </w:tc>
        <w:tc>
          <w:tcPr>
            <w:tcW w:w="4002" w:type="dxa"/>
          </w:tcPr>
          <w:p w14:paraId="69DB3965" w14:textId="77777777" w:rsidR="00DF47AD" w:rsidRDefault="00E17736">
            <w:r>
              <w:rPr>
                <w:sz w:val="19"/>
              </w:rPr>
              <w:t>Empresa activa y vendedor.</w:t>
            </w:r>
          </w:p>
        </w:tc>
      </w:tr>
      <w:tr w:rsidR="00DF47AD" w14:paraId="6ACCDF0A" w14:textId="77777777">
        <w:trPr>
          <w:jc w:val="center"/>
        </w:trPr>
        <w:tc>
          <w:tcPr>
            <w:tcW w:w="4002" w:type="dxa"/>
          </w:tcPr>
          <w:p w14:paraId="1AE54931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/sap/api/autorizaciones/count/</w:t>
            </w:r>
          </w:p>
        </w:tc>
        <w:tc>
          <w:tcPr>
            <w:tcW w:w="1067" w:type="dxa"/>
          </w:tcPr>
          <w:p w14:paraId="69358F4D" w14:textId="77777777" w:rsidR="00DF47AD" w:rsidRDefault="00E17736">
            <w:r>
              <w:rPr>
                <w:sz w:val="19"/>
              </w:rPr>
              <w:t>GET</w:t>
            </w:r>
          </w:p>
        </w:tc>
        <w:tc>
          <w:tcPr>
            <w:tcW w:w="4002" w:type="dxa"/>
          </w:tcPr>
          <w:p w14:paraId="46C76725" w14:textId="77777777" w:rsidR="00DF47AD" w:rsidRDefault="00E17736">
            <w:r>
              <w:rPr>
                <w:sz w:val="19"/>
              </w:rPr>
              <w:t>Contador de notas por autorizar.</w:t>
            </w:r>
          </w:p>
        </w:tc>
      </w:tr>
      <w:tr w:rsidR="00DF47AD" w14:paraId="2E637710" w14:textId="77777777">
        <w:trPr>
          <w:jc w:val="center"/>
        </w:trPr>
        <w:tc>
          <w:tcPr>
            <w:tcW w:w="4002" w:type="dxa"/>
          </w:tcPr>
          <w:p w14:paraId="5095725A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/notificaciones/api/resumen/</w:t>
            </w:r>
          </w:p>
        </w:tc>
        <w:tc>
          <w:tcPr>
            <w:tcW w:w="1067" w:type="dxa"/>
          </w:tcPr>
          <w:p w14:paraId="1050B9F2" w14:textId="77777777" w:rsidR="00DF47AD" w:rsidRDefault="00E17736">
            <w:r>
              <w:rPr>
                <w:sz w:val="19"/>
              </w:rPr>
              <w:t>GET</w:t>
            </w:r>
          </w:p>
        </w:tc>
        <w:tc>
          <w:tcPr>
            <w:tcW w:w="4002" w:type="dxa"/>
          </w:tcPr>
          <w:p w14:paraId="03FA24D3" w14:textId="77777777" w:rsidR="00DF47AD" w:rsidRDefault="00E17736">
            <w:r>
              <w:rPr>
                <w:sz w:val="19"/>
              </w:rPr>
              <w:t>No leídas y últimas notificaciones (cada 15 s).</w:t>
            </w:r>
          </w:p>
        </w:tc>
      </w:tr>
      <w:tr w:rsidR="00DF47AD" w14:paraId="44301808" w14:textId="77777777">
        <w:trPr>
          <w:jc w:val="center"/>
        </w:trPr>
        <w:tc>
          <w:tcPr>
            <w:tcW w:w="4002" w:type="dxa"/>
          </w:tcPr>
          <w:p w14:paraId="38DB746F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/notificaciones/api/{id}/leer/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/api/leer-todas/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/api/{id}/eliminar/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/api/eliminar-todas/</w:t>
            </w:r>
          </w:p>
        </w:tc>
        <w:tc>
          <w:tcPr>
            <w:tcW w:w="1067" w:type="dxa"/>
          </w:tcPr>
          <w:p w14:paraId="560E9513" w14:textId="77777777" w:rsidR="00DF47AD" w:rsidRDefault="00E17736">
            <w:r>
              <w:rPr>
                <w:sz w:val="19"/>
              </w:rPr>
              <w:t>POST</w:t>
            </w:r>
          </w:p>
        </w:tc>
        <w:tc>
          <w:tcPr>
            <w:tcW w:w="4002" w:type="dxa"/>
          </w:tcPr>
          <w:p w14:paraId="0879D013" w14:textId="77777777" w:rsidR="00DF47AD" w:rsidRDefault="00E17736">
            <w:r>
              <w:rPr>
                <w:sz w:val="19"/>
              </w:rPr>
              <w:t>Gestión de notificaciones.</w:t>
            </w:r>
          </w:p>
        </w:tc>
      </w:tr>
      <w:tr w:rsidR="00DF47AD" w14:paraId="7B35B5A2" w14:textId="77777777">
        <w:trPr>
          <w:jc w:val="center"/>
        </w:trPr>
        <w:tc>
          <w:tcPr>
            <w:tcW w:w="4002" w:type="dxa"/>
          </w:tcPr>
          <w:p w14:paraId="0416CE6A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/notificaciones/api/pendientes/</w:t>
            </w:r>
          </w:p>
        </w:tc>
        <w:tc>
          <w:tcPr>
            <w:tcW w:w="1067" w:type="dxa"/>
          </w:tcPr>
          <w:p w14:paraId="79F9745F" w14:textId="77777777" w:rsidR="00DF47AD" w:rsidRDefault="00E17736">
            <w:r>
              <w:rPr>
                <w:sz w:val="19"/>
              </w:rPr>
              <w:t>GET</w:t>
            </w:r>
          </w:p>
        </w:tc>
        <w:tc>
          <w:tcPr>
            <w:tcW w:w="4002" w:type="dxa"/>
          </w:tcPr>
          <w:p w14:paraId="71F265BB" w14:textId="77777777" w:rsidR="00DF47AD" w:rsidRDefault="00E17736">
            <w:r>
              <w:rPr>
                <w:sz w:val="19"/>
              </w:rPr>
              <w:t>Total de actividades pendientes.</w:t>
            </w:r>
          </w:p>
        </w:tc>
      </w:tr>
      <w:tr w:rsidR="00DF47AD" w14:paraId="7EBFCE22" w14:textId="77777777">
        <w:trPr>
          <w:jc w:val="center"/>
        </w:trPr>
        <w:tc>
          <w:tcPr>
            <w:tcW w:w="4002" w:type="dxa"/>
          </w:tcPr>
          <w:p w14:paraId="56860E0C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/archivos/solicitudes/adjunto/{id}/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/archivos/solicitudes/producto/{id}/{tipo}/</w:t>
            </w:r>
          </w:p>
        </w:tc>
        <w:tc>
          <w:tcPr>
            <w:tcW w:w="1067" w:type="dxa"/>
          </w:tcPr>
          <w:p w14:paraId="6FD5C87C" w14:textId="77777777" w:rsidR="00DF47AD" w:rsidRDefault="00E17736">
            <w:r>
              <w:rPr>
                <w:sz w:val="19"/>
              </w:rPr>
              <w:t>GET</w:t>
            </w:r>
          </w:p>
        </w:tc>
        <w:tc>
          <w:tcPr>
            <w:tcW w:w="4002" w:type="dxa"/>
          </w:tcPr>
          <w:p w14:paraId="77792CFD" w14:textId="77777777" w:rsidR="00DF47AD" w:rsidRDefault="00E17736">
            <w:r>
              <w:rPr>
                <w:sz w:val="19"/>
              </w:rPr>
              <w:t>Adjuntos de una solicitud de código, solo para sus participantes.</w:t>
            </w:r>
          </w:p>
        </w:tc>
      </w:tr>
      <w:tr w:rsidR="00DF47AD" w14:paraId="033A5B8B" w14:textId="77777777">
        <w:trPr>
          <w:jc w:val="center"/>
        </w:trPr>
        <w:tc>
          <w:tcPr>
            <w:tcW w:w="4002" w:type="dxa"/>
          </w:tcPr>
          <w:p w14:paraId="1F53E1AB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/organizaciones/postventa/evidencia/{id}/</w:t>
            </w:r>
          </w:p>
        </w:tc>
        <w:tc>
          <w:tcPr>
            <w:tcW w:w="1067" w:type="dxa"/>
          </w:tcPr>
          <w:p w14:paraId="70052593" w14:textId="77777777" w:rsidR="00DF47AD" w:rsidRDefault="00E17736">
            <w:r>
              <w:rPr>
                <w:sz w:val="19"/>
              </w:rPr>
              <w:t>GET</w:t>
            </w:r>
          </w:p>
        </w:tc>
        <w:tc>
          <w:tcPr>
            <w:tcW w:w="4002" w:type="dxa"/>
          </w:tcPr>
          <w:p w14:paraId="107F6B0C" w14:textId="77777777" w:rsidR="00DF47AD" w:rsidRDefault="00E17736">
            <w:r>
              <w:rPr>
                <w:sz w:val="19"/>
              </w:rPr>
              <w:t>Evidencia de un caso de posventa, solo para sus participantes.</w:t>
            </w:r>
          </w:p>
        </w:tc>
      </w:tr>
      <w:tr w:rsidR="00DF47AD" w14:paraId="74B1498B" w14:textId="77777777">
        <w:trPr>
          <w:jc w:val="center"/>
        </w:trPr>
        <w:tc>
          <w:tcPr>
            <w:tcW w:w="4002" w:type="dxa"/>
          </w:tcPr>
          <w:p w14:paraId="70D68F1A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/organizaciones/postventa/comprobante/{id}/pdf/</w:t>
            </w:r>
          </w:p>
        </w:tc>
        <w:tc>
          <w:tcPr>
            <w:tcW w:w="1067" w:type="dxa"/>
          </w:tcPr>
          <w:p w14:paraId="723CCDB5" w14:textId="77777777" w:rsidR="00DF47AD" w:rsidRDefault="00E17736">
            <w:r>
              <w:rPr>
                <w:sz w:val="19"/>
              </w:rPr>
              <w:t>GET</w:t>
            </w:r>
          </w:p>
        </w:tc>
        <w:tc>
          <w:tcPr>
            <w:tcW w:w="4002" w:type="dxa"/>
          </w:tcPr>
          <w:p w14:paraId="21AC93DD" w14:textId="77777777" w:rsidR="00DF47AD" w:rsidRDefault="00E17736">
            <w:r>
              <w:rPr>
                <w:sz w:val="19"/>
              </w:rPr>
              <w:t>Comprobante del caso en PDF (caso autorizado).</w:t>
            </w:r>
          </w:p>
        </w:tc>
      </w:tr>
      <w:tr w:rsidR="00DF47AD" w14:paraId="1E03617C" w14:textId="77777777">
        <w:trPr>
          <w:jc w:val="center"/>
        </w:trPr>
        <w:tc>
          <w:tcPr>
            <w:tcW w:w="4002" w:type="dxa"/>
          </w:tcPr>
          <w:p w14:paraId="505F458B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/organizaciones/postventa/verificar/{token}/</w:t>
            </w:r>
          </w:p>
        </w:tc>
        <w:tc>
          <w:tcPr>
            <w:tcW w:w="1067" w:type="dxa"/>
          </w:tcPr>
          <w:p w14:paraId="71FBBCA3" w14:textId="77777777" w:rsidR="00DF47AD" w:rsidRDefault="00E17736">
            <w:r>
              <w:rPr>
                <w:sz w:val="19"/>
              </w:rPr>
              <w:t>GET</w:t>
            </w:r>
          </w:p>
        </w:tc>
        <w:tc>
          <w:tcPr>
            <w:tcW w:w="4002" w:type="dxa"/>
          </w:tcPr>
          <w:p w14:paraId="61809C91" w14:textId="77777777" w:rsidR="00DF47AD" w:rsidRDefault="00E17736">
            <w:r>
              <w:rPr>
                <w:sz w:val="19"/>
              </w:rPr>
              <w:t xml:space="preserve">Verificación interna del QR del comprobante; token firmado, no requiere sesión y solo es accesible desde la red interna.</w:t>
            </w:r>
          </w:p>
        </w:tc>
      </w:tr>
      <w:tr w:rsidR="00DF47AD" w14:paraId="06E357D2" w14:textId="77777777">
        <w:trPr>
          <w:jc w:val="center"/>
        </w:trPr>
        <w:tc>
          <w:tcPr>
            <w:tcW w:w="4002" w:type="dxa"/>
          </w:tcPr>
          <w:p w14:paraId="02BFA0BA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/api/buscar-fabricantes/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/api/buscar-proveedores-sap/</w:t>
            </w:r>
          </w:p>
        </w:tc>
        <w:tc>
          <w:tcPr>
            <w:tcW w:w="1067" w:type="dxa"/>
          </w:tcPr>
          <w:p w14:paraId="0C85A869" w14:textId="77777777" w:rsidR="00DF47AD" w:rsidRDefault="00E17736">
            <w:r>
              <w:rPr>
                <w:sz w:val="19"/>
              </w:rPr>
              <w:t>GET</w:t>
            </w:r>
          </w:p>
        </w:tc>
        <w:tc>
          <w:tcPr>
            <w:tcW w:w="4002" w:type="dxa"/>
          </w:tcPr>
          <w:p w14:paraId="7E9A7765" w14:textId="77777777" w:rsidR="00DF47AD" w:rsidRDefault="00E17736">
            <w:r>
              <w:rPr>
                <w:sz w:val="19"/>
              </w:rPr>
              <w:t>Buscadores de la solicitud de código.</w:t>
            </w:r>
          </w:p>
        </w:tc>
      </w:tr>
      <w:tr w:rsidR="00DF47AD" w14:paraId="7D7EDC2C" w14:textId="77777777">
        <w:trPr>
          <w:jc w:val="center"/>
        </w:trPr>
        <w:tc>
          <w:tcPr>
            <w:tcW w:w="4002" w:type="dxa"/>
          </w:tcPr>
          <w:p w14:paraId="5AACBA7A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/api/cargos_por_area/{id}/</w:t>
            </w:r>
          </w:p>
        </w:tc>
        <w:tc>
          <w:tcPr>
            <w:tcW w:w="1067" w:type="dxa"/>
          </w:tcPr>
          <w:p w14:paraId="2F7AB416" w14:textId="77777777" w:rsidR="00DF47AD" w:rsidRDefault="00E17736">
            <w:r>
              <w:rPr>
                <w:sz w:val="19"/>
              </w:rPr>
              <w:t>GET</w:t>
            </w:r>
          </w:p>
        </w:tc>
        <w:tc>
          <w:tcPr>
            <w:tcW w:w="4002" w:type="dxa"/>
          </w:tcPr>
          <w:p w14:paraId="115B7AB3" w14:textId="77777777" w:rsidR="00DF47AD" w:rsidRDefault="00E17736">
            <w:r>
              <w:rPr>
                <w:sz w:val="19"/>
              </w:rPr>
              <w:t>Cargos de un área (formulario de usuario).</w:t>
            </w:r>
          </w:p>
        </w:tc>
      </w:tr>
    </w:tbl>
    <w:p w14:paraId="06D17834" w14:textId="77777777" w:rsidR="00DF47AD" w:rsidRDefault="00DF47AD"/>
    <w:p w14:paraId="2CFD0BE1" w14:textId="77777777" w:rsidR="00DF47AD" w:rsidRDefault="00E17736">
      <w:pPr>
        <w:pStyle w:val="Ttulo2"/>
      </w:pPr>
      <w:bookmarkStart w:id="4" w:name="_Toc241577840"/>
      <w:r>
        <w:t>5. Modo simulado</w:t>
      </w:r>
      <w:bookmarkEnd w:id="4"/>
    </w:p>
    <w:p w14:paraId="02BD77EE" w14:textId="77777777" w:rsidR="00DF47AD" w:rsidRDefault="00E17736">
      <w:r>
        <w:t xml:space="preserve">Con </w:t>
      </w:r>
      <w:r>
        <w:rPr>
          <w:rFonts w:ascii="Consolas" w:hAnsi="Consolas"/>
          <w:color w:val="1C3557"/>
          <w:sz w:val="19"/>
        </w:rPr>
        <w:t>SAP_MODO=simulado</w:t>
      </w:r>
      <w:r>
        <w:t xml:space="preserve">, las interfaces I-01 e I-02 las responde </w:t>
      </w:r>
      <w:r>
        <w:rPr>
          <w:rFonts w:ascii="Consolas" w:hAnsi="Consolas"/>
          <w:color w:val="1C3557"/>
          <w:sz w:val="19"/>
        </w:rPr>
        <w:t>apps/sap/simulador</w:t>
      </w:r>
      <w:r>
        <w:t>:</w:t>
      </w:r>
    </w:p>
    <w:p w14:paraId="39AE99FD" w14:textId="77777777" w:rsidR="00DF47AD" w:rsidRDefault="00E17736">
      <w:pPr>
        <w:pStyle w:val="Listaconvietas"/>
      </w:pPr>
      <w:r>
        <w:rPr>
          <w:b/>
        </w:rPr>
        <w:t>Mismo contrato:</w:t>
      </w:r>
      <w:r>
        <w:t xml:space="preserve"> mismas rutas, parámetros, formas de respuesta y códigos de error que el Service Layer y la API real.</w:t>
      </w:r>
    </w:p>
    <w:p w14:paraId="7A563F0C" w14:textId="77777777" w:rsidR="00DF47AD" w:rsidRDefault="00E17736">
      <w:pPr>
        <w:pStyle w:val="Listaconvietas"/>
      </w:pPr>
      <w:r>
        <w:rPr>
          <w:b/>
        </w:rPr>
        <w:t>Datos ficticios:</w:t>
      </w:r>
      <w:r>
        <w:t xml:space="preserve"> 80 productos, 30 clientes, 10 proveedores, vendedores, bodegas y documentos históricos.</w:t>
      </w:r>
    </w:p>
    <w:p w14:paraId="59BDB2C8" w14:textId="77777777" w:rsidR="00DF47AD" w:rsidRDefault="00E17736">
      <w:pPr>
        <w:pStyle w:val="Listaconvietas"/>
      </w:pPr>
      <w:r>
        <w:rPr>
          <w:b/>
        </w:rPr>
        <w:t>Persistencia:</w:t>
      </w:r>
      <w:r>
        <w:t xml:space="preserve"> los documentos creados se guardan en </w:t>
      </w:r>
      <w:r>
        <w:rPr>
          <w:rFonts w:ascii="Consolas" w:hAnsi="Consolas"/>
          <w:color w:val="1C3557"/>
          <w:sz w:val="19"/>
        </w:rPr>
        <w:t>DocumentoSimulado</w:t>
      </w:r>
      <w:r>
        <w:t xml:space="preserve"> con numeración correlativa por empresa (ofertas desde 25000, órdenes desde 48000 en Marsella).</w:t>
      </w:r>
    </w:p>
    <w:p w14:paraId="5D809392" w14:textId="77777777" w:rsidR="00DF47AD" w:rsidRDefault="00E17736">
      <w:pPr>
        <w:pStyle w:val="Listaconvietas"/>
      </w:pPr>
      <w:r>
        <w:rPr>
          <w:b/>
        </w:rPr>
        <w:t>Sin red:</w:t>
      </w:r>
      <w:r>
        <w:t xml:space="preserve"> las pruebas verifican que en modo simulado no se abre ninguna conexión.</w:t>
      </w:r>
    </w:p>
    <w:p w14:paraId="28AA3DFA" w14:textId="77777777" w:rsidR="00DF47AD" w:rsidRDefault="00E17736">
      <w:pPr>
        <w:pStyle w:val="Ttulo2"/>
      </w:pPr>
      <w:bookmarkStart w:id="5" w:name="_Toc241577841"/>
      <w:r>
        <w:lastRenderedPageBreak/>
        <w:t>6. Registro de la integración (RegistroSAP)</w:t>
      </w:r>
      <w:bookmarkEnd w:id="5"/>
    </w:p>
    <w:p w14:paraId="261875EA" w14:textId="77777777" w:rsidR="00DF47AD" w:rsidRDefault="00E17736">
      <w:r>
        <w:t xml:space="preserve">Cada llamada al Service Layer se registra con: fecha, empresa, método, ruta, código HTTP, éxito o error, código y mensaje de SAP, cuerpo enviado y respuesta (truncados a 20 000 caracteres y </w:t>
      </w:r>
      <w:r>
        <w:rPr>
          <w:b/>
        </w:rPr>
        <w:t>sin contraseñas ni tokens</w:t>
      </w:r>
      <w:r>
        <w:t xml:space="preserve">), duración en milisegundos, usuario y documento de referencia (por ejemplo "OV TEMP-12"). Se consulta en </w:t>
      </w:r>
      <w:r>
        <w:rPr>
          <w:b/>
        </w:rPr>
        <w:t>TI → Registro SAP</w:t>
      </w:r>
      <w:r>
        <w:t xml:space="preserve"> con filtros.</w:t>
      </w:r>
    </w:p>
    <w:p w14:paraId="13706089" w14:textId="77777777" w:rsidR="00DF47AD" w:rsidRDefault="00E17736">
      <w:pPr>
        <w:pStyle w:val="Ttulo2"/>
      </w:pPr>
      <w:bookmarkStart w:id="6" w:name="_Toc241577842"/>
      <w:r>
        <w:t>7. Seguridad de la integración</w:t>
      </w:r>
      <w:bookmarkEnd w:id="6"/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2956"/>
        <w:gridCol w:w="6115"/>
      </w:tblGrid>
      <w:tr w:rsidR="00DF47AD" w14:paraId="29789039" w14:textId="77777777">
        <w:trPr>
          <w:tblHeader/>
          <w:jc w:val="center"/>
        </w:trPr>
        <w:tc>
          <w:tcPr>
            <w:tcW w:w="2956" w:type="dxa"/>
            <w:tcBorders>
              <w:bottom w:val="single" w:sz="18" w:space="0" w:color="F7A81B"/>
            </w:tcBorders>
            <w:shd w:val="clear" w:color="auto" w:fill="1C3557"/>
          </w:tcPr>
          <w:p w14:paraId="59342908" w14:textId="77777777" w:rsidR="00DF47AD" w:rsidRDefault="00E17736">
            <w:r>
              <w:rPr>
                <w:b/>
                <w:sz w:val="19"/>
                <w:color w:val="FFFFFF"/>
              </w:rPr>
              <w:t>Control</w:t>
            </w:r>
          </w:p>
        </w:tc>
        <w:tc>
          <w:tcPr>
            <w:tcW w:w="6115" w:type="dxa"/>
            <w:tcBorders>
              <w:bottom w:val="single" w:sz="18" w:space="0" w:color="F7A81B"/>
            </w:tcBorders>
            <w:shd w:val="clear" w:color="auto" w:fill="1C3557"/>
          </w:tcPr>
          <w:p w14:paraId="4116F9C3" w14:textId="77777777" w:rsidR="00DF47AD" w:rsidRDefault="00E17736">
            <w:r>
              <w:rPr>
                <w:b/>
                <w:sz w:val="19"/>
                <w:color w:val="FFFFFF"/>
              </w:rPr>
              <w:t>Detalle</w:t>
            </w:r>
          </w:p>
        </w:tc>
      </w:tr>
      <w:tr w:rsidR="00DF47AD" w14:paraId="43ED891D" w14:textId="77777777">
        <w:trPr>
          <w:jc w:val="center"/>
        </w:trPr>
        <w:tc>
          <w:tcPr>
            <w:tcW w:w="2956" w:type="dxa"/>
          </w:tcPr>
          <w:p w14:paraId="1141A125" w14:textId="77777777" w:rsidR="00DF47AD" w:rsidRDefault="00E17736">
            <w:r>
              <w:rPr>
                <w:sz w:val="19"/>
              </w:rPr>
              <w:t>Credenciales</w:t>
            </w:r>
          </w:p>
        </w:tc>
        <w:tc>
          <w:tcPr>
            <w:tcW w:w="6115" w:type="dxa"/>
          </w:tcPr>
          <w:p w14:paraId="1DCFB207" w14:textId="77777777" w:rsidR="00DF47AD" w:rsidRDefault="00E17736">
            <w:r>
              <w:rPr>
                <w:sz w:val="19"/>
              </w:rPr>
              <w:t>Solo en variables de entorno (</w:t>
            </w:r>
            <w:r>
              <w:rPr>
                <w:rFonts w:ascii="Consolas" w:hAnsi="Consolas"/>
                <w:color w:val="1C3557"/>
                <w:sz w:val="19"/>
              </w:rPr>
              <w:t>.env</w:t>
            </w:r>
            <w:r>
              <w:rPr>
                <w:sz w:val="19"/>
              </w:rPr>
              <w:t xml:space="preserve"> fuera del repositorio).</w:t>
            </w:r>
          </w:p>
        </w:tc>
      </w:tr>
      <w:tr w:rsidR="00DF47AD" w14:paraId="1B7939D9" w14:textId="77777777">
        <w:trPr>
          <w:jc w:val="center"/>
        </w:trPr>
        <w:tc>
          <w:tcPr>
            <w:tcW w:w="2956" w:type="dxa"/>
          </w:tcPr>
          <w:p w14:paraId="0AB1FDD2" w14:textId="77777777" w:rsidR="00DF47AD" w:rsidRDefault="00E17736">
            <w:r>
              <w:rPr>
                <w:sz w:val="19"/>
              </w:rPr>
              <w:t>Transporte</w:t>
            </w:r>
          </w:p>
        </w:tc>
        <w:tc>
          <w:tcPr>
            <w:tcW w:w="6115" w:type="dxa"/>
          </w:tcPr>
          <w:p w14:paraId="6963246C" w14:textId="77777777" w:rsidR="00DF47AD" w:rsidRDefault="00E17736">
            <w:r>
              <w:rPr>
                <w:sz w:val="19"/>
              </w:rPr>
              <w:t>HTTPS hacia el Service Layer (</w:t>
            </w:r>
            <w:r>
              <w:rPr>
                <w:rFonts w:ascii="Consolas" w:hAnsi="Consolas"/>
                <w:color w:val="1C3557"/>
                <w:sz w:val="19"/>
              </w:rPr>
              <w:t>SAP_VERIFY_SSL=True</w:t>
            </w:r>
            <w:r>
              <w:rPr>
                <w:sz w:val="19"/>
              </w:rPr>
              <w:t xml:space="preserve"> en producción).</w:t>
            </w:r>
          </w:p>
        </w:tc>
      </w:tr>
      <w:tr w:rsidR="00DF47AD" w14:paraId="4B62F2D5" w14:textId="77777777">
        <w:trPr>
          <w:jc w:val="center"/>
        </w:trPr>
        <w:tc>
          <w:tcPr>
            <w:tcW w:w="2956" w:type="dxa"/>
          </w:tcPr>
          <w:p w14:paraId="14AD01EB" w14:textId="77777777" w:rsidR="00DF47AD" w:rsidRDefault="00E17736">
            <w:r>
              <w:rPr>
                <w:sz w:val="19"/>
              </w:rPr>
              <w:t>Autenticación entre servicios</w:t>
            </w:r>
          </w:p>
        </w:tc>
        <w:tc>
          <w:tcPr>
            <w:tcW w:w="6115" w:type="dxa"/>
          </w:tcPr>
          <w:p w14:paraId="4C2F3DCE" w14:textId="77777777" w:rsidR="00DF47AD" w:rsidRDefault="00E17736">
            <w:r>
              <w:rPr>
                <w:sz w:val="19"/>
              </w:rPr>
              <w:t>HMAC-SHA256 versión 2 (método, ruta y parámetros) con ventana de 5 minutos; firma v1 rechazada por defecto.</w:t>
            </w:r>
          </w:p>
        </w:tc>
      </w:tr>
      <w:tr w:rsidR="00DF47AD" w14:paraId="20458A6A" w14:textId="77777777">
        <w:trPr>
          <w:jc w:val="center"/>
        </w:trPr>
        <w:tc>
          <w:tcPr>
            <w:tcW w:w="2956" w:type="dxa"/>
          </w:tcPr>
          <w:p w14:paraId="2E0ABDE8" w14:textId="77777777" w:rsidR="00DF47AD" w:rsidRDefault="00E17736">
            <w:r>
              <w:rPr>
                <w:sz w:val="19"/>
              </w:rPr>
              <w:t>Mínimo privilegio</w:t>
            </w:r>
          </w:p>
        </w:tc>
        <w:tc>
          <w:tcPr>
            <w:tcW w:w="6115" w:type="dxa"/>
          </w:tcPr>
          <w:p w14:paraId="6D242FAA" w14:textId="77777777" w:rsidR="00DF47AD" w:rsidRDefault="00E17736">
            <w:r>
              <w:rPr>
                <w:sz w:val="19"/>
              </w:rPr>
              <w:t xml:space="preserve">Usuario HANA con solo </w:t>
            </w:r>
            <w:r>
              <w:rPr>
                <w:rFonts w:ascii="Consolas" w:hAnsi="Consolas"/>
                <w:color w:val="1C3557"/>
                <w:sz w:val="19"/>
              </w:rPr>
              <w:t>SELECT</w:t>
            </w:r>
            <w:r>
              <w:rPr>
                <w:sz w:val="19"/>
              </w:rPr>
              <w:t xml:space="preserve"> y conexión en </w:t>
            </w:r>
            <w:r>
              <w:rPr>
                <w:rFonts w:ascii="Consolas" w:hAnsi="Consolas"/>
                <w:color w:val="1C3557"/>
                <w:sz w:val="19"/>
              </w:rPr>
              <w:t>READ ONLY</w:t>
            </w:r>
            <w:r>
              <w:rPr>
                <w:sz w:val="19"/>
              </w:rPr>
              <w:t xml:space="preserve"> para la API; usuario SAP técnico con las autorizaciones necesarias.</w:t>
            </w:r>
          </w:p>
        </w:tc>
      </w:tr>
      <w:tr w:rsidR="00DF47AD" w14:paraId="028EEF68" w14:textId="77777777">
        <w:trPr>
          <w:jc w:val="center"/>
        </w:trPr>
        <w:tc>
          <w:tcPr>
            <w:tcW w:w="2956" w:type="dxa"/>
          </w:tcPr>
          <w:p w14:paraId="26DBCF83" w14:textId="77777777" w:rsidR="00DF47AD" w:rsidRDefault="00E17736">
            <w:r>
              <w:rPr>
                <w:sz w:val="19"/>
              </w:rPr>
              <w:t>Autorización previa</w:t>
            </w:r>
          </w:p>
        </w:tc>
        <w:tc>
          <w:tcPr>
            <w:tcW w:w="6115" w:type="dxa"/>
          </w:tcPr>
          <w:p w14:paraId="59B4A79C" w14:textId="77777777" w:rsidR="00DF47AD" w:rsidRDefault="00E17736">
            <w:r>
              <w:rPr>
                <w:sz w:val="19"/>
              </w:rPr>
              <w:t>Solo se escriben en SAP documentos con autorización registrada; se envía la copia autorizada.</w:t>
            </w:r>
          </w:p>
        </w:tc>
      </w:tr>
      <w:tr w:rsidR="00DF47AD" w14:paraId="089880EE" w14:textId="77777777">
        <w:trPr>
          <w:jc w:val="center"/>
        </w:trPr>
        <w:tc>
          <w:tcPr>
            <w:tcW w:w="2956" w:type="dxa"/>
          </w:tcPr>
          <w:p w14:paraId="40831331" w14:textId="77777777" w:rsidR="00DF47AD" w:rsidRDefault="00E17736">
            <w:r>
              <w:rPr>
                <w:sz w:val="19"/>
              </w:rPr>
              <w:t>Red</w:t>
            </w:r>
          </w:p>
        </w:tc>
        <w:tc>
          <w:tcPr>
            <w:tcW w:w="6115" w:type="dxa"/>
          </w:tcPr>
          <w:p w14:paraId="7F84114C" w14:textId="77777777" w:rsidR="00DF47AD" w:rsidRDefault="00E17736">
            <w:r>
              <w:rPr>
                <w:sz w:val="19"/>
              </w:rPr>
              <w:t>Todos los componentes en la red interna, sin exposición a Internet (RNF-10); la API solo acepta orígenes configurados (CORS).</w:t>
            </w:r>
          </w:p>
        </w:tc>
      </w:tr>
      <w:tr w:rsidR="00DF47AD" w14:paraId="00CE8E92" w14:textId="77777777">
        <w:trPr>
          <w:jc w:val="center"/>
        </w:trPr>
        <w:tc>
          <w:tcPr>
            <w:tcW w:w="2956" w:type="dxa"/>
          </w:tcPr>
          <w:p w14:paraId="5D96E8BA" w14:textId="77777777" w:rsidR="00DF47AD" w:rsidRDefault="00E17736">
            <w:r>
              <w:rPr>
                <w:sz w:val="19"/>
              </w:rPr>
              <w:t>Datos de prueba</w:t>
            </w:r>
          </w:p>
        </w:tc>
        <w:tc>
          <w:tcPr>
            <w:tcW w:w="6115" w:type="dxa"/>
          </w:tcPr>
          <w:p w14:paraId="016AFF3E" w14:textId="77777777" w:rsidR="00DF47AD" w:rsidRDefault="00E17736">
            <w:r>
              <w:rPr>
                <w:sz w:val="19"/>
              </w:rPr>
              <w:t xml:space="preserve">Escritura solo sobre bases </w:t>
            </w:r>
            <w:r>
              <w:rPr>
                <w:b/>
                <w:sz w:val="19"/>
              </w:rPr>
              <w:t>Test</w:t>
            </w:r>
            <w:r>
              <w:rPr>
                <w:sz w:val="19"/>
              </w:rPr>
              <w:t xml:space="preserve"> hasta la certificación.</w:t>
            </w:r>
          </w:p>
        </w:tc>
      </w:tr>
    </w:tbl>
    <w:p w14:paraId="0F402E7E" w14:textId="77777777" w:rsidR="00DF47AD" w:rsidRDefault="00DF47AD"/>
    <w:p w14:paraId="2C444045" w14:textId="77777777" w:rsidR="00DF47AD" w:rsidRDefault="00E17736">
      <w:pPr>
        <w:pStyle w:val="Ttulo2"/>
      </w:pPr>
      <w:bookmarkStart w:id="7" w:name="_Toc241577843"/>
      <w:r>
        <w:t>8. Ambientes y configuración</w:t>
      </w:r>
      <w:bookmarkEnd w:id="7"/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2139"/>
        <w:gridCol w:w="685"/>
        <w:gridCol w:w="5134"/>
        <w:gridCol w:w="1112"/>
      </w:tblGrid>
      <w:tr w:rsidR="00DF47AD" w14:paraId="4CCDDA3C" w14:textId="77777777">
        <w:trPr>
          <w:tblHeader/>
          <w:jc w:val="center"/>
        </w:trPr>
        <w:tc>
          <w:tcPr>
            <w:tcW w:w="2139" w:type="dxa"/>
            <w:tcBorders>
              <w:bottom w:val="single" w:sz="18" w:space="0" w:color="F7A81B"/>
            </w:tcBorders>
            <w:shd w:val="clear" w:color="auto" w:fill="1C3557"/>
          </w:tcPr>
          <w:p w14:paraId="516273DD" w14:textId="77777777" w:rsidR="00DF47AD" w:rsidRDefault="00E17736">
            <w:r>
              <w:rPr>
                <w:b/>
                <w:sz w:val="19"/>
                <w:color w:val="FFFFFF"/>
              </w:rPr>
              <w:t>Ambiente</w:t>
            </w:r>
          </w:p>
        </w:tc>
        <w:tc>
          <w:tcPr>
            <w:tcW w:w="685" w:type="dxa"/>
            <w:tcBorders>
              <w:bottom w:val="single" w:sz="18" w:space="0" w:color="F7A81B"/>
            </w:tcBorders>
            <w:shd w:val="clear" w:color="auto" w:fill="1C3557"/>
          </w:tcPr>
          <w:p w14:paraId="4903D0D8" w14:textId="77777777" w:rsidR="00DF47AD" w:rsidRDefault="00E17736">
            <w:r>
              <w:rPr>
                <w:rFonts w:ascii="Consolas" w:hAnsi="Consolas"/>
                <w:b/>
                <w:sz w:val="19"/>
                <w:color w:val="FFFFFF"/>
              </w:rPr>
              <w:t>SAP_MODO</w:t>
            </w:r>
          </w:p>
        </w:tc>
        <w:tc>
          <w:tcPr>
            <w:tcW w:w="5134" w:type="dxa"/>
            <w:tcBorders>
              <w:bottom w:val="single" w:sz="18" w:space="0" w:color="F7A81B"/>
            </w:tcBorders>
            <w:shd w:val="clear" w:color="auto" w:fill="1C3557"/>
          </w:tcPr>
          <w:p w14:paraId="326FD1AD" w14:textId="77777777" w:rsidR="00DF47AD" w:rsidRDefault="00E17736">
            <w:r>
              <w:rPr>
                <w:rFonts w:ascii="Consolas" w:hAnsi="Consolas"/>
                <w:b/>
                <w:sz w:val="19"/>
                <w:color w:val="FFFFFF"/>
              </w:rPr>
              <w:t>SAP_COMPANY</w:t>
            </w:r>
            <w:r>
              <w:rPr>
                <w:b/>
                <w:sz w:val="19"/>
                <w:color w:val="FFFFFF"/>
              </w:rPr>
              <w:t xml:space="preserve"> / </w:t>
            </w:r>
            <w:r>
              <w:rPr>
                <w:rFonts w:ascii="Consolas" w:hAnsi="Consolas"/>
                <w:b/>
                <w:sz w:val="19"/>
                <w:color w:val="FFFFFF"/>
              </w:rPr>
              <w:t>SAP_COMPANY_ASLAND</w:t>
            </w:r>
          </w:p>
        </w:tc>
        <w:tc>
          <w:tcPr>
            <w:tcW w:w="1112" w:type="dxa"/>
            <w:tcBorders>
              <w:bottom w:val="single" w:sz="18" w:space="0" w:color="F7A81B"/>
            </w:tcBorders>
            <w:shd w:val="clear" w:color="auto" w:fill="1C3557"/>
          </w:tcPr>
          <w:p w14:paraId="06CBA036" w14:textId="77777777" w:rsidR="00DF47AD" w:rsidRDefault="00E17736">
            <w:r>
              <w:rPr>
                <w:b/>
                <w:sz w:val="19"/>
                <w:color w:val="FFFFFF"/>
              </w:rPr>
              <w:t>Esquemas HANA</w:t>
            </w:r>
          </w:p>
        </w:tc>
      </w:tr>
      <w:tr w:rsidR="00DF47AD" w14:paraId="71136C46" w14:textId="77777777">
        <w:trPr>
          <w:jc w:val="center"/>
        </w:trPr>
        <w:tc>
          <w:tcPr>
            <w:tcW w:w="2139" w:type="dxa"/>
          </w:tcPr>
          <w:p w14:paraId="103A067E" w14:textId="77777777" w:rsidR="00DF47AD" w:rsidRDefault="00E17736">
            <w:r>
              <w:rPr>
                <w:sz w:val="19"/>
              </w:rPr>
              <w:t>Desarrollo / demostración</w:t>
            </w:r>
          </w:p>
        </w:tc>
        <w:tc>
          <w:tcPr>
            <w:tcW w:w="685" w:type="dxa"/>
          </w:tcPr>
          <w:p w14:paraId="1D17C952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simulado</w:t>
            </w:r>
          </w:p>
        </w:tc>
        <w:tc>
          <w:tcPr>
            <w:tcW w:w="5134" w:type="dxa"/>
          </w:tcPr>
          <w:p w14:paraId="34931573" w14:textId="77777777" w:rsidR="00DF47AD" w:rsidRDefault="00E17736">
            <w:r>
              <w:rPr>
                <w:sz w:val="19"/>
              </w:rPr>
              <w:t>—</w:t>
            </w:r>
          </w:p>
        </w:tc>
        <w:tc>
          <w:tcPr>
            <w:tcW w:w="1112" w:type="dxa"/>
          </w:tcPr>
          <w:p w14:paraId="09AA9B45" w14:textId="77777777" w:rsidR="00DF47AD" w:rsidRDefault="00E17736">
            <w:r>
              <w:rPr>
                <w:sz w:val="19"/>
              </w:rPr>
              <w:t>—</w:t>
            </w:r>
          </w:p>
        </w:tc>
      </w:tr>
      <w:tr w:rsidR="00DF47AD" w14:paraId="1D5F454D" w14:textId="77777777">
        <w:trPr>
          <w:jc w:val="center"/>
        </w:trPr>
        <w:tc>
          <w:tcPr>
            <w:tcW w:w="2139" w:type="dxa"/>
          </w:tcPr>
          <w:p w14:paraId="112D9AD7" w14:textId="77777777" w:rsidR="00DF47AD" w:rsidRDefault="00E17736">
            <w:r>
              <w:rPr>
                <w:sz w:val="19"/>
              </w:rPr>
              <w:t>Pruebas integradas</w:t>
            </w:r>
          </w:p>
        </w:tc>
        <w:tc>
          <w:tcPr>
            <w:tcW w:w="685" w:type="dxa"/>
          </w:tcPr>
          <w:p w14:paraId="1D99E2AE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real</w:t>
            </w:r>
          </w:p>
        </w:tc>
        <w:tc>
          <w:tcPr>
            <w:tcW w:w="5134" w:type="dxa"/>
          </w:tcPr>
          <w:p w14:paraId="3399E602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SBO_MARSELLA_TEST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1C3557"/>
                <w:sz w:val="19"/>
              </w:rPr>
              <w:t>SBO_ASLAND_TEST</w:t>
            </w:r>
            <w:r>
              <w:rPr>
                <w:sz w:val="19"/>
              </w:rPr>
              <w:t xml:space="preserve"> (refrescadas cada lunes)</w:t>
            </w:r>
          </w:p>
        </w:tc>
        <w:tc>
          <w:tcPr>
            <w:tcW w:w="1112" w:type="dxa"/>
          </w:tcPr>
          <w:p w14:paraId="3219A86E" w14:textId="77777777" w:rsidR="00DF47AD" w:rsidRDefault="00E17736">
            <w:r>
              <w:rPr>
                <w:sz w:val="19"/>
              </w:rPr>
              <w:t>Test</w:t>
            </w:r>
          </w:p>
        </w:tc>
      </w:tr>
      <w:tr w:rsidR="00DF47AD" w14:paraId="47CE9509" w14:textId="77777777">
        <w:trPr>
          <w:jc w:val="center"/>
        </w:trPr>
        <w:tc>
          <w:tcPr>
            <w:tcW w:w="2139" w:type="dxa"/>
          </w:tcPr>
          <w:p w14:paraId="6AF25D6F" w14:textId="77777777" w:rsidR="00DF47AD" w:rsidRDefault="00E17736">
            <w:r>
              <w:rPr>
                <w:sz w:val="19"/>
              </w:rPr>
              <w:t>Producción</w:t>
            </w:r>
          </w:p>
        </w:tc>
        <w:tc>
          <w:tcPr>
            <w:tcW w:w="685" w:type="dxa"/>
          </w:tcPr>
          <w:p w14:paraId="6EF74995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real</w:t>
            </w:r>
          </w:p>
        </w:tc>
        <w:tc>
          <w:tcPr>
            <w:tcW w:w="5134" w:type="dxa"/>
          </w:tcPr>
          <w:p w14:paraId="1FCEC674" w14:textId="77777777" w:rsidR="00DF47AD" w:rsidRDefault="00E17736">
            <w:r>
              <w:rPr>
                <w:sz w:val="19"/>
              </w:rPr>
              <w:t>Bases productivas (tras certificación)</w:t>
            </w:r>
          </w:p>
        </w:tc>
        <w:tc>
          <w:tcPr>
            <w:tcW w:w="1112" w:type="dxa"/>
          </w:tcPr>
          <w:p w14:paraId="5AA00437" w14:textId="77777777" w:rsidR="00DF47AD" w:rsidRDefault="00E17736">
            <w:r>
              <w:rPr>
                <w:sz w:val="19"/>
              </w:rPr>
              <w:t>Productivos</w:t>
            </w:r>
          </w:p>
        </w:tc>
      </w:tr>
    </w:tbl>
    <w:p w14:paraId="5B38590D" w14:textId="77777777" w:rsidR="00DF47AD" w:rsidRDefault="00DF47AD"/>
    <w:p w14:paraId="1BBD3F50" w14:textId="77777777" w:rsidR="00DF47AD" w:rsidRDefault="00E17736">
      <w:pPr>
        <w:pStyle w:val="Ttulo2"/>
      </w:pPr>
      <w:bookmarkStart w:id="8" w:name="_Toc241577844"/>
      <w:r>
        <w:t>9. Herramientas de prueba de la integración</w:t>
      </w:r>
      <w:bookmarkEnd w:id="8"/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2956"/>
        <w:gridCol w:w="6115"/>
      </w:tblGrid>
      <w:tr w:rsidR="00DF47AD" w14:paraId="2A1FC3EA" w14:textId="77777777">
        <w:trPr>
          <w:tblHeader/>
          <w:jc w:val="center"/>
        </w:trPr>
        <w:tc>
          <w:tcPr>
            <w:tcW w:w="2956" w:type="dxa"/>
            <w:tcBorders>
              <w:bottom w:val="single" w:sz="18" w:space="0" w:color="F7A81B"/>
            </w:tcBorders>
            <w:shd w:val="clear" w:color="auto" w:fill="1C3557"/>
          </w:tcPr>
          <w:p w14:paraId="46328FA4" w14:textId="77777777" w:rsidR="00DF47AD" w:rsidRDefault="00E17736">
            <w:r>
              <w:rPr>
                <w:b/>
                <w:sz w:val="19"/>
                <w:color w:val="FFFFFF"/>
              </w:rPr>
              <w:t>Herramienta</w:t>
            </w:r>
          </w:p>
        </w:tc>
        <w:tc>
          <w:tcPr>
            <w:tcW w:w="6115" w:type="dxa"/>
            <w:tcBorders>
              <w:bottom w:val="single" w:sz="18" w:space="0" w:color="F7A81B"/>
            </w:tcBorders>
            <w:shd w:val="clear" w:color="auto" w:fill="1C3557"/>
          </w:tcPr>
          <w:p w14:paraId="1CBD6D88" w14:textId="77777777" w:rsidR="00DF47AD" w:rsidRDefault="00E17736">
            <w:r>
              <w:rPr>
                <w:b/>
                <w:sz w:val="19"/>
                <w:color w:val="FFFFFF"/>
              </w:rPr>
              <w:t>Uso</w:t>
            </w:r>
          </w:p>
        </w:tc>
      </w:tr>
      <w:tr w:rsidR="00DF47AD" w14:paraId="1B8E4CA1" w14:textId="77777777">
        <w:trPr>
          <w:jc w:val="center"/>
        </w:trPr>
        <w:tc>
          <w:tcPr>
            <w:tcW w:w="2956" w:type="dxa"/>
          </w:tcPr>
          <w:p w14:paraId="1FABA2C1" w14:textId="77777777" w:rsidR="00DF47AD" w:rsidRDefault="00E17736">
            <w:r>
              <w:rPr>
                <w:b/>
                <w:sz w:val="19"/>
              </w:rPr>
              <w:t>Postman / Bruno</w:t>
            </w:r>
          </w:p>
        </w:tc>
        <w:tc>
          <w:tcPr>
            <w:tcW w:w="6115" w:type="dxa"/>
          </w:tcPr>
          <w:p w14:paraId="168F892D" w14:textId="77777777" w:rsidR="00DF47AD" w:rsidRDefault="00E17736">
            <w:r>
              <w:rPr>
                <w:sz w:val="19"/>
              </w:rPr>
              <w:t xml:space="preserve">Colecciones con: </w:t>
            </w:r>
            <w:r>
              <w:rPr>
                <w:rFonts w:ascii="Consolas" w:hAnsi="Consolas"/>
                <w:color w:val="1C3557"/>
                <w:sz w:val="19"/>
              </w:rPr>
              <w:t>Login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Items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Quotations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Orders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C3557"/>
                <w:sz w:val="19"/>
              </w:rPr>
              <w:t>PurchaseRequests</w:t>
            </w:r>
            <w:r>
              <w:rPr>
                <w:sz w:val="19"/>
              </w:rPr>
              <w:t xml:space="preserve"> (sobre bases Test) y todos los endpoints de </w:t>
            </w:r>
            <w:r>
              <w:rPr>
                <w:rFonts w:ascii="Consolas" w:hAnsi="Consolas"/>
                <w:color w:val="1C3557"/>
                <w:sz w:val="19"/>
              </w:rPr>
              <w:t>api2</w:t>
            </w:r>
            <w:r>
              <w:rPr>
                <w:sz w:val="19"/>
              </w:rPr>
              <w:t xml:space="preserve"> con una pre-request que calcula la firma HMAC (debe calcular la firma v2 descrita en 3.2).</w:t>
            </w:r>
          </w:p>
        </w:tc>
      </w:tr>
      <w:tr w:rsidR="00DF47AD" w14:paraId="4E7150BA" w14:textId="77777777">
        <w:trPr>
          <w:jc w:val="center"/>
        </w:trPr>
        <w:tc>
          <w:tcPr>
            <w:tcW w:w="2956" w:type="dxa"/>
          </w:tcPr>
          <w:p w14:paraId="3D1E88B1" w14:textId="77777777" w:rsidR="00DF47AD" w:rsidRDefault="00E17736">
            <w:r>
              <w:rPr>
                <w:b/>
                <w:sz w:val="19"/>
              </w:rPr>
              <w:t>Pruebas automatizadas de `api2`</w:t>
            </w:r>
          </w:p>
        </w:tc>
        <w:tc>
          <w:tcPr>
            <w:tcW w:w="6115" w:type="dxa"/>
          </w:tcPr>
          <w:p w14:paraId="576EBDB9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api2/tests/</w:t>
            </w:r>
            <w:r>
              <w:rPr>
                <w:sz w:val="19"/>
              </w:rPr>
              <w:t xml:space="preserve">: firma v2 (válida, alterada, de otra consulta, vencida, v1), endpoints con </w:t>
            </w:r>
            <w:r>
              <w:rPr>
                <w:rFonts w:ascii="Consolas" w:hAnsi="Consolas"/>
                <w:color w:val="1C3557"/>
                <w:sz w:val="19"/>
              </w:rPr>
              <w:t>TestClient</w:t>
            </w:r>
            <w:r>
              <w:rPr>
                <w:sz w:val="19"/>
              </w:rPr>
              <w:t>, paginación y solo lectura (24 pruebas).</w:t>
            </w:r>
          </w:p>
        </w:tc>
      </w:tr>
      <w:tr w:rsidR="00DF47AD" w14:paraId="71773FDF" w14:textId="77777777">
        <w:trPr>
          <w:jc w:val="center"/>
        </w:trPr>
        <w:tc>
          <w:tcPr>
            <w:tcW w:w="2956" w:type="dxa"/>
          </w:tcPr>
          <w:p w14:paraId="6C32C656" w14:textId="77777777" w:rsidR="00DF47AD" w:rsidRDefault="00E17736">
            <w:r>
              <w:rPr>
                <w:b/>
                <w:sz w:val="19"/>
              </w:rPr>
              <w:t>Swagger de `api2`</w:t>
            </w:r>
          </w:p>
        </w:tc>
        <w:tc>
          <w:tcPr>
            <w:tcW w:w="6115" w:type="dxa"/>
          </w:tcPr>
          <w:p w14:paraId="72EFB81E" w14:textId="77777777" w:rsidR="00DF47AD" w:rsidRDefault="00E17736">
            <w:r>
              <w:rPr>
                <w:rFonts w:ascii="Consolas" w:hAnsi="Consolas"/>
                <w:color w:val="1C3557"/>
                <w:sz w:val="19"/>
              </w:rPr>
              <w:t>http://&lt;servidor&gt;:8001/docs</w:t>
            </w:r>
            <w:r>
              <w:rPr>
                <w:sz w:val="19"/>
              </w:rPr>
              <w:t xml:space="preserve"> para explorar y probar endpoints.</w:t>
            </w:r>
          </w:p>
        </w:tc>
      </w:tr>
      <w:tr w:rsidR="00DF47AD" w14:paraId="3BDC6A03" w14:textId="77777777">
        <w:trPr>
          <w:jc w:val="center"/>
        </w:trPr>
        <w:tc>
          <w:tcPr>
            <w:tcW w:w="2956" w:type="dxa"/>
          </w:tcPr>
          <w:p w14:paraId="06DA3A49" w14:textId="77777777" w:rsidR="00DF47AD" w:rsidRDefault="00E17736">
            <w:r>
              <w:rPr>
                <w:b/>
                <w:sz w:val="19"/>
              </w:rPr>
              <w:t>SAP HANA Studio</w:t>
            </w:r>
          </w:p>
        </w:tc>
        <w:tc>
          <w:tcPr>
            <w:tcW w:w="6115" w:type="dxa"/>
          </w:tcPr>
          <w:p w14:paraId="7CFAC820" w14:textId="77777777" w:rsidR="00DF47AD" w:rsidRDefault="00E17736">
            <w:r>
              <w:rPr>
                <w:sz w:val="19"/>
              </w:rPr>
              <w:t xml:space="preserve">Verificar con SQL lo creado por la plataforma, por ejemplo: </w:t>
            </w:r>
            <w:r>
              <w:rPr>
                <w:rFonts w:ascii="Consolas" w:hAnsi="Consolas"/>
                <w:color w:val="1C3557"/>
                <w:sz w:val="19"/>
              </w:rPr>
              <w:t>SELECT "DocNum","CardCode","DocTotal" FROM "SBO_MARSELLA_TEST"."ORDR" WHERE "U_INX_FolioRef_1" = 'OC-5001';</w:t>
            </w:r>
          </w:p>
        </w:tc>
      </w:tr>
      <w:tr w:rsidR="00DF47AD" w14:paraId="73A8142D" w14:textId="77777777">
        <w:trPr>
          <w:jc w:val="center"/>
        </w:trPr>
        <w:tc>
          <w:tcPr>
            <w:tcW w:w="2956" w:type="dxa"/>
          </w:tcPr>
          <w:p w14:paraId="11DBCEA2" w14:textId="77777777" w:rsidR="00DF47AD" w:rsidRDefault="00E17736">
            <w:r>
              <w:rPr>
                <w:b/>
                <w:sz w:val="19"/>
              </w:rPr>
              <w:t>Cliente SAP Business One</w:t>
            </w:r>
          </w:p>
        </w:tc>
        <w:tc>
          <w:tcPr>
            <w:tcW w:w="6115" w:type="dxa"/>
          </w:tcPr>
          <w:p w14:paraId="3892D2A7" w14:textId="77777777" w:rsidR="00DF47AD" w:rsidRDefault="00E17736">
            <w:r>
              <w:rPr>
                <w:sz w:val="19"/>
              </w:rPr>
              <w:t>Revisar en pantalla la orden, la oferta o el artículo creados y sus UDF.</w:t>
            </w:r>
          </w:p>
        </w:tc>
      </w:tr>
      <w:tr w:rsidR="00DF47AD" w14:paraId="43FC43B7" w14:textId="77777777">
        <w:trPr>
          <w:jc w:val="center"/>
        </w:trPr>
        <w:tc>
          <w:tcPr>
            <w:tcW w:w="2956" w:type="dxa"/>
          </w:tcPr>
          <w:p w14:paraId="121AF571" w14:textId="77777777" w:rsidR="00DF47AD" w:rsidRDefault="00E17736">
            <w:r>
              <w:rPr>
                <w:b/>
                <w:sz w:val="19"/>
              </w:rPr>
              <w:t>Registro SAP de la plataforma</w:t>
            </w:r>
          </w:p>
        </w:tc>
        <w:tc>
          <w:tcPr>
            <w:tcW w:w="6115" w:type="dxa"/>
          </w:tcPr>
          <w:p w14:paraId="2F46A387" w14:textId="77777777" w:rsidR="00DF47AD" w:rsidRDefault="00E17736">
            <w:r>
              <w:rPr>
                <w:sz w:val="19"/>
              </w:rPr>
              <w:t>Ver exactamente qué se envió y qué respondió SAP en cada llamada.</w:t>
            </w:r>
          </w:p>
        </w:tc>
      </w:tr>
    </w:tbl>
    <w:p w14:paraId="3FBE9CDF" w14:textId="77777777" w:rsidR="00DF47AD" w:rsidRDefault="00DF47AD"/>
    <w:p w14:paraId="0E94E53D" w14:textId="77777777" w:rsidR="00DF47AD" w:rsidRDefault="00E17736">
      <w:pPr>
        <w:pStyle w:val="Ttulo2"/>
      </w:pPr>
      <w:bookmarkStart w:id="9" w:name="_Toc241577845"/>
      <w:r>
        <w:lastRenderedPageBreak/>
        <w:t>10. Referencias</w:t>
      </w:r>
      <w:bookmarkEnd w:id="9"/>
    </w:p>
    <w:p w14:paraId="012B20EB" w14:textId="77777777" w:rsidR="00DF47AD" w:rsidRDefault="00E17736">
      <w:pPr>
        <w:pStyle w:val="Listaconvietas"/>
      </w:pPr>
      <w:r>
        <w:rPr>
          <w:b/>
        </w:rPr>
        <w:t>"Working with SAP Business One Service Layer"</w:t>
      </w:r>
      <w:r>
        <w:t xml:space="preserve"> — guía oficial de SAP entregada con la instalación del Service Layer, edición correspondiente a </w:t>
      </w:r>
      <w:r>
        <w:rPr>
          <w:b/>
        </w:rPr>
        <w:t>SAP Business One 10.0 version for SAP HANA (10.00.150) FP 2105 (64-bit)</w:t>
      </w:r>
      <w:r>
        <w:t xml:space="preserve"> (autenticación, sesiones, OData, operaciones por lotes, manejo de errores).</w:t>
      </w:r>
    </w:p>
    <w:p w14:paraId="6E9A7CFC" w14:textId="77777777" w:rsidR="00DF47AD" w:rsidRDefault="00E17736">
      <w:pPr>
        <w:pStyle w:val="Listaconvietas"/>
      </w:pPr>
      <w:r>
        <w:rPr>
          <w:b/>
        </w:rPr>
        <w:t>Metadatos OData del Service Layer</w:t>
      </w:r>
      <w:r>
        <w:t xml:space="preserve"> — </w:t>
      </w:r>
      <w:r>
        <w:rPr>
          <w:rFonts w:ascii="Consolas" w:hAnsi="Consolas"/>
          <w:color w:val="1C3557"/>
          <w:sz w:val="19"/>
        </w:rPr>
        <w:t>https://&lt;servidor&gt;:50000/b1s/v1/$metadata</w:t>
      </w:r>
      <w:r>
        <w:t>: definición oficial de entidades, campos y acciones de la instalación de la empresa (incluidos los UDF).</w:t>
      </w:r>
    </w:p>
    <w:p w14:paraId="37B9B06E" w14:textId="77777777" w:rsidR="00DF47AD" w:rsidRDefault="00E17736">
      <w:pPr>
        <w:pStyle w:val="Listaconvietas"/>
      </w:pPr>
      <w:r>
        <w:rPr>
          <w:b/>
        </w:rPr>
        <w:t>SAP Business One SDK — referencia de objetos y tablas</w:t>
      </w:r>
      <w:r>
        <w:t xml:space="preserve"> (Documents, Items, BusinessPartners; tablas OITM, ORDR, RDR1, OCRD…), en la que se basa el modelo del Service Layer.</w:t>
      </w:r>
    </w:p>
    <w:p w14:paraId="69B24C17" w14:textId="77777777" w:rsidR="00DF47AD" w:rsidRDefault="00E17736">
      <w:pPr>
        <w:pStyle w:val="Listaconvietas"/>
      </w:pPr>
      <w:r>
        <w:rPr>
          <w:b/>
        </w:rPr>
        <w:t>SAP HANA SQL Reference Guide</w:t>
      </w:r>
      <w:r>
        <w:t xml:space="preserve"> y </w:t>
      </w:r>
      <w:r>
        <w:rPr>
          <w:b/>
        </w:rPr>
        <w:t>SAP HANA Client Interface Programming Reference</w:t>
      </w:r>
      <w:r>
        <w:t xml:space="preserve"> (</w:t>
      </w:r>
      <w:r>
        <w:rPr>
          <w:rFonts w:ascii="Consolas" w:hAnsi="Consolas"/>
          <w:color w:val="1C3557"/>
          <w:sz w:val="19"/>
        </w:rPr>
        <w:t>hdbcli</w:t>
      </w:r>
      <w:r>
        <w:t xml:space="preserve"> para Python).</w:t>
      </w:r>
    </w:p>
    <w:p w14:paraId="781E1047" w14:textId="77777777" w:rsidR="00DF47AD" w:rsidRDefault="00E17736">
      <w:pPr>
        <w:pStyle w:val="Listaconvietas"/>
      </w:pPr>
      <w:r>
        <w:t xml:space="preserve">Documentación de </w:t>
      </w:r>
      <w:r>
        <w:rPr>
          <w:b/>
        </w:rPr>
        <w:t>FastAPI</w:t>
      </w:r>
      <w:r>
        <w:t xml:space="preserve"> y </w:t>
      </w:r>
      <w:r>
        <w:rPr>
          <w:b/>
        </w:rPr>
        <w:t>Django 5.2</w:t>
      </w:r>
      <w:r>
        <w:t>.</w:t>
      </w:r>
    </w:p>
    <w:sectPr w:rsidR="00DF47AD" w:rsidSect="00034616">
      <w:headerReference w:type="default" r:id="rIdDuocHdr"/>
      <w:footerReference w:type="default" r:id="rId9"/>
      <w:pgSz w:w="12240" w:h="15840"/>
      <w:pgMar w:top="1247" w:right="1417" w:bottom="124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FFB7C" w14:textId="77777777" w:rsidR="00E17736" w:rsidRDefault="00E17736">
      <w:pPr>
        <w:spacing w:after="0" w:line="240" w:lineRule="auto"/>
      </w:pPr>
      <w:r>
        <w:separator/>
      </w:r>
    </w:p>
  </w:endnote>
  <w:endnote w:type="continuationSeparator" w:id="0">
    <w:p w14:paraId="52E163CB" w14:textId="77777777" w:rsidR="00E17736" w:rsidRDefault="00E17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3B581" w14:textId="77777777" w:rsidR="00DF47AD" w:rsidRDefault="00E17736">
    <w:pPr>
      <w:pStyle w:val="Piedepgina"/>
      <w:jc w:val="right"/>
    </w:pPr>
    <w:r>
      <w:rPr>
        <w:color w:val="777777"/>
        <w:sz w:val="18"/>
      </w:rPr>
      <w:t xml:space="preserve">Proy-Capstone · Grupo Gómez Hermanos    Página </w:t>
    </w:r>
    <w:r>
      <w:fldChar w:fldCharType="begin"/>
    </w:r>
    <w:r>
      <w:instrText>PAGE</w:instrText>
    </w:r>
    <w:r>
      <w:fldChar w:fldCharType="separate"/>
    </w:r>
    <w:r w:rsidR="009E21F5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229A" w14:textId="77777777" w:rsidR="00E17736" w:rsidRDefault="00E17736">
      <w:pPr>
        <w:spacing w:after="0" w:line="240" w:lineRule="auto"/>
      </w:pPr>
      <w:r>
        <w:separator/>
      </w:r>
    </w:p>
  </w:footnote>
  <w:footnote w:type="continuationSeparator" w:id="0">
    <w:p w14:paraId="33ADD9B2" w14:textId="77777777" w:rsidR="00E17736" w:rsidRDefault="00E17736">
      <w:pPr>
        <w:spacing w:after="0" w:line="240" w:lineRule="auto"/>
      </w:pPr>
      <w:r>
        <w:continuationSeparator/>
      </w:r>
    </w:p>
  </w:footnote>
</w:footnotes>
</file>

<file path=word/headerDuoc.xml><?xml version="1.0" encoding="utf-8"?>
<w:hdr xmlns:w="http://schemas.openxmlformats.org/wordprocessingml/2006/main" xmlns:r="http://schemas.openxmlformats.org/officeDocument/2006/relationships">
  <w:p>
    <w:pPr>
      <w:pBdr>
        <w:bottom w:val="single" w:sz="4" w:space="1" w:color="D4D8DE"/>
      </w:pBdr>
      <w:tabs>
        <w:tab w:val="right" w:pos="9400"/>
      </w:tabs>
      <w:spacing w:before="0" w:after="0" w:line="240" w:lineRule="auto"/>
    </w:pPr>
    <w:r>
      <w:rPr>
        <w:rFonts w:ascii="Arial" w:hAnsi="Arial" w:cs="Arial"/>
        <w:color w:val="6B7280"/>
        <w:sz w:val="15"/>
      </w:rPr>
      <w:t>DUOC UC · ESCUELA DE INFORMÁTICA Y TELECOMUNICACIONES</w:t>
    </w:r>
    <w:r>
      <w:rPr>
        <w:rFonts w:ascii="Arial" w:hAnsi="Arial" w:cs="Arial"/>
        <w:color w:val="6B7280"/>
        <w:sz w:val="15"/>
      </w:rPr>
      <w:tab/>
      <w:t>ESPECIFICACIÓN DE INTEGRACIÓN Y API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eastAsia="Arial" w:cs="Aria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eastAsia="Arial" w:cs="Aria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eastAsia="Arial" w:cs="Aria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eastAsia="Arial" w:cs="Arial"/>
      </w:rPr>
    </w:lvl>
  </w:abstractNum>
  <w:num w:numId="1" w16cid:durableId="914555772">
    <w:abstractNumId w:val="8"/>
  </w:num>
  <w:num w:numId="2" w16cid:durableId="1154564672">
    <w:abstractNumId w:val="6"/>
  </w:num>
  <w:num w:numId="3" w16cid:durableId="1246695095">
    <w:abstractNumId w:val="5"/>
  </w:num>
  <w:num w:numId="4" w16cid:durableId="646402152">
    <w:abstractNumId w:val="4"/>
  </w:num>
  <w:num w:numId="5" w16cid:durableId="421879898">
    <w:abstractNumId w:val="7"/>
  </w:num>
  <w:num w:numId="6" w16cid:durableId="1895847268">
    <w:abstractNumId w:val="3"/>
  </w:num>
  <w:num w:numId="7" w16cid:durableId="178933521">
    <w:abstractNumId w:val="2"/>
  </w:num>
  <w:num w:numId="8" w16cid:durableId="338393257">
    <w:abstractNumId w:val="1"/>
  </w:num>
  <w:num w:numId="9" w16cid:durableId="797183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21F5"/>
    <w:rsid w:val="00A33F24"/>
    <w:rsid w:val="00AA1D8D"/>
    <w:rsid w:val="00B47730"/>
    <w:rsid w:val="00CB0664"/>
    <w:rsid w:val="00DF47AD"/>
    <w:rsid w:val="00E177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DCF22E"/>
  <w14:defaultImageDpi w14:val="300"/>
  <w15:docId w15:val="{72F39323-3265-4D7E-9C19-7317ED4C6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 w:eastAsia="Arial" w:cs="Arial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pBdr>
        <w:top w:val="single" w:sz="6" w:space="5" w:color="B9BFC8"/>
        <w:left w:val="single" w:sz="30" w:space="6" w:color="F7A81B"/>
        <w:bottom w:val="single" w:sz="6" w:space="5" w:color="B9BFC8"/>
        <w:right w:val="single" w:sz="6" w:space="6" w:color="B9BFC8"/>
      </w:pBdr>
      <w:shd w:val="clear" w:color="auto" w:fill="F2F5F9"/>
      <w:spacing w:before="360" w:after="220" w:line="276" w:lineRule="auto"/>
      <w:ind w:left="140" w:right="140"/>
      <w:outlineLvl w:val="0"/>
    </w:pPr>
    <w:rPr>
      <w:rFonts w:ascii="Arial" w:hAnsi="Arial" w:eastAsia="Arial" w:cs="Arial"/>
      <w:b/>
      <w:bCs/>
      <w:color w:val="1C3557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keepLines/>
      <w:pBdr>
        <w:top w:val="single" w:sz="6" w:space="5" w:color="B9BFC8"/>
        <w:left w:val="single" w:sz="30" w:space="6" w:color="F7A81B"/>
        <w:bottom w:val="single" w:sz="6" w:space="5" w:color="B9BFC8"/>
        <w:right w:val="single" w:sz="6" w:space="6" w:color="B9BFC8"/>
      </w:pBdr>
      <w:shd w:val="clear" w:color="auto" w:fill="F2F5F9"/>
      <w:spacing w:before="360" w:after="220" w:line="276" w:lineRule="auto"/>
      <w:ind w:left="140" w:right="140"/>
      <w:outlineLvl w:val="1"/>
    </w:pPr>
    <w:rPr>
      <w:rFonts w:ascii="Arial" w:hAnsi="Arial" w:eastAsia="Arial" w:cs="Arial"/>
      <w:b/>
      <w:bCs/>
      <w:color w:val="1C3557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keepLines/>
      <w:spacing w:before="300" w:after="110" w:line="276" w:lineRule="auto"/>
      <w:outlineLvl w:val="2"/>
    </w:pPr>
    <w:rPr>
      <w:rFonts w:ascii="Arial" w:hAnsi="Arial" w:eastAsia="Arial" w:cs="Arial"/>
      <w:b/>
      <w:bCs/>
      <w:color w:val="1C3557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1C3557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470B8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="Arial" w:hAnsi="Arial" w:eastAsia="Arial" w:cs="Arial"/>
      <w:b/>
      <w:bCs/>
      <w:color w:val="1C3557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="Arial" w:hAnsi="Arial" w:eastAsia="Arial" w:cs="Arial"/>
      <w:b/>
      <w:bCs/>
      <w:color w:val="4470B8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="Arial" w:hAnsi="Arial" w:eastAsia="Arial" w:cs="Arial"/>
      <w:b/>
      <w:bCs/>
      <w:color w:val="4470B8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470B8"/>
      </w:pBdr>
      <w:spacing w:after="300" w:line="240" w:lineRule="auto"/>
      <w:contextualSpacing/>
    </w:pPr>
    <w:rPr>
      <w:rFonts w:ascii="Arial" w:hAnsi="Arial" w:eastAsia="Arial" w:cs="Arial"/>
      <w:color w:val="17365D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="Arial" w:hAnsi="Arial" w:eastAsia="Arial" w:cs="Arial"/>
      <w:color w:val="17365D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470B8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="Arial" w:hAnsi="Arial" w:eastAsia="Arial" w:cs="Arial"/>
      <w:i/>
      <w:iCs/>
      <w:color w:val="4470B8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="Arial" w:hAnsi="Arial" w:eastAsia="Arial" w:cs="Arial"/>
      <w:b/>
      <w:bCs/>
      <w:i/>
      <w:iCs/>
      <w:color w:val="4470B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="Arial" w:hAnsi="Arial" w:eastAsia="Arial" w:cs="Arial"/>
      <w:color w:val="243F6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="Arial" w:hAnsi="Arial" w:eastAsia="Arial" w:cs="Arial"/>
      <w:i/>
      <w:iCs/>
      <w:color w:val="243F6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="Arial" w:hAnsi="Arial" w:eastAsia="Arial" w:cs="Arial"/>
      <w:i/>
      <w:iCs/>
      <w:color w:val="40404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="Arial" w:hAnsi="Arial" w:eastAsia="Arial" w:cs="Arial"/>
      <w:color w:val="4470B8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="Arial" w:hAnsi="Arial" w:eastAsia="Arial" w:cs="Arial"/>
      <w:i/>
      <w:iCs/>
      <w:color w:val="404040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470B8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470B8"/>
      </w:pBdr>
      <w:spacing w:before="200" w:after="280"/>
      <w:ind w:left="936" w:right="936"/>
    </w:pPr>
    <w:rPr>
      <w:b/>
      <w:bCs/>
      <w:i/>
      <w:iCs/>
      <w:color w:val="4470B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470B8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470B8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1C3557"/>
    </w:rPr>
    <w:tblPr>
      <w:tblStyleRowBandSize w:val="1"/>
      <w:tblStyleColBandSize w:val="1"/>
      <w:tblBorders>
        <w:top w:val="single" w:sz="8" w:space="0" w:color="4470B8"/>
        <w:bottom w:val="single" w:sz="8" w:space="0" w:color="4470B8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0B8"/>
          <w:left w:val="nil"/>
          <w:bottom w:val="single" w:sz="8" w:space="0" w:color="4470B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0B8"/>
          <w:left w:val="nil"/>
          <w:bottom w:val="single" w:sz="8" w:space="0" w:color="4470B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470B8"/>
        <w:left w:val="single" w:sz="8" w:space="0" w:color="4470B8"/>
        <w:bottom w:val="single" w:sz="8" w:space="0" w:color="4470B8"/>
        <w:right w:val="single" w:sz="8" w:space="0" w:color="4470B8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0B8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0B8"/>
          <w:left w:val="single" w:sz="8" w:space="0" w:color="4470B8"/>
          <w:bottom w:val="single" w:sz="8" w:space="0" w:color="4470B8"/>
          <w:right w:val="single" w:sz="8" w:space="0" w:color="4470B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0B8"/>
          <w:left w:val="single" w:sz="8" w:space="0" w:color="4470B8"/>
          <w:bottom w:val="single" w:sz="8" w:space="0" w:color="4470B8"/>
          <w:right w:val="single" w:sz="8" w:space="0" w:color="4470B8"/>
        </w:tcBorders>
      </w:tcPr>
    </w:tblStylePr>
    <w:tblStylePr w:type="band1Horz">
      <w:tblPr/>
      <w:tcPr>
        <w:tcBorders>
          <w:top w:val="single" w:sz="8" w:space="0" w:color="4470B8"/>
          <w:left w:val="single" w:sz="8" w:space="0" w:color="4470B8"/>
          <w:bottom w:val="single" w:sz="8" w:space="0" w:color="4470B8"/>
          <w:right w:val="single" w:sz="8" w:space="0" w:color="4470B8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470B8"/>
        <w:left w:val="single" w:sz="8" w:space="0" w:color="4470B8"/>
        <w:bottom w:val="single" w:sz="8" w:space="0" w:color="4470B8"/>
        <w:right w:val="single" w:sz="8" w:space="0" w:color="4470B8"/>
        <w:insideH w:val="single" w:sz="8" w:space="0" w:color="4470B8"/>
        <w:insideV w:val="single" w:sz="8" w:space="0" w:color="4470B8"/>
      </w:tblBorders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470B8"/>
          <w:left w:val="single" w:sz="8" w:space="0" w:color="4470B8"/>
          <w:bottom w:val="single" w:sz="18" w:space="0" w:color="4470B8"/>
          <w:right w:val="single" w:sz="8" w:space="0" w:color="4470B8"/>
          <w:insideH w:val="nil"/>
          <w:insideV w:val="single" w:sz="8" w:space="0" w:color="4470B8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470B8"/>
          <w:left w:val="single" w:sz="8" w:space="0" w:color="4470B8"/>
          <w:bottom w:val="single" w:sz="8" w:space="0" w:color="4470B8"/>
          <w:right w:val="single" w:sz="8" w:space="0" w:color="4470B8"/>
          <w:insideH w:val="nil"/>
          <w:insideV w:val="single" w:sz="8" w:space="0" w:color="4470B8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470B8"/>
          <w:left w:val="single" w:sz="8" w:space="0" w:color="4470B8"/>
          <w:bottom w:val="single" w:sz="8" w:space="0" w:color="4470B8"/>
          <w:right w:val="single" w:sz="8" w:space="0" w:color="4470B8"/>
        </w:tcBorders>
      </w:tcPr>
    </w:tblStylePr>
    <w:tblStylePr w:type="band1Vert">
      <w:tblPr/>
      <w:tcPr>
        <w:tcBorders>
          <w:top w:val="single" w:sz="8" w:space="0" w:color="4470B8"/>
          <w:left w:val="single" w:sz="8" w:space="0" w:color="4470B8"/>
          <w:bottom w:val="single" w:sz="8" w:space="0" w:color="4470B8"/>
          <w:right w:val="single" w:sz="8" w:space="0" w:color="4470B8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470B8"/>
          <w:left w:val="single" w:sz="8" w:space="0" w:color="4470B8"/>
          <w:bottom w:val="single" w:sz="8" w:space="0" w:color="4470B8"/>
          <w:right w:val="single" w:sz="8" w:space="0" w:color="4470B8"/>
          <w:insideV w:val="single" w:sz="8" w:space="0" w:color="4470B8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470B8"/>
          <w:left w:val="single" w:sz="8" w:space="0" w:color="4470B8"/>
          <w:bottom w:val="single" w:sz="8" w:space="0" w:color="4470B8"/>
          <w:right w:val="single" w:sz="8" w:space="0" w:color="4470B8"/>
          <w:insideV w:val="single" w:sz="8" w:space="0" w:color="4470B8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470B8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0B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0B8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0B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470B8"/>
        <w:bottom w:val="single" w:sz="8" w:space="0" w:color="4470B8"/>
      </w:tblBorders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470B8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470B8"/>
          <w:bottom w:val="single" w:sz="8" w:space="0" w:color="4470B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0B8"/>
          <w:bottom w:val="single" w:sz="8" w:space="0" w:color="4470B8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4470B8"/>
        <w:left w:val="single" w:sz="8" w:space="0" w:color="4470B8"/>
        <w:bottom w:val="single" w:sz="8" w:space="0" w:color="4470B8"/>
        <w:right w:val="single" w:sz="8" w:space="0" w:color="4470B8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0B8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0B8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0B8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0B8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4470B8"/>
        <w:left w:val="single" w:sz="8" w:space="0" w:color="4470B8"/>
        <w:bottom w:val="single" w:sz="8" w:space="0" w:color="4470B8"/>
        <w:right w:val="single" w:sz="8" w:space="0" w:color="4470B8"/>
        <w:insideH w:val="single" w:sz="8" w:space="0" w:color="4470B8"/>
        <w:insideV w:val="single" w:sz="8" w:space="0" w:color="4470B8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470B8"/>
          <w:insideV w:val="single" w:sz="6" w:space="0" w:color="4470B8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470B8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470B8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0B8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0B8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470B8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1C3557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1C355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355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3557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470B8"/>
        <w:bottom w:val="single" w:sz="4" w:space="0" w:color="4470B8"/>
        <w:right w:val="single" w:sz="4" w:space="0" w:color="4470B8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1C3557"/>
      </w:tcPr>
    </w:tblStylePr>
    <w:tblStylePr w:type="lastCol">
      <w:rPr>
        <w:color w:val="FFFFFF"/>
      </w:rPr>
      <w:tblPr/>
      <w:tcPr>
        <w:shd w:val="clear" w:color="auto" w:fill="1C3557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9E21F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9E21F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DuocHdr" Type="http://schemas.openxmlformats.org/officeDocument/2006/relationships/header" Target="headerDuoc.xml"/><Relationship Id="rIdDuocLogo" Type="http://schemas.openxmlformats.org/officeDocument/2006/relationships/image" Target="media/duoc_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3029</Words>
  <Characters>19507</Characters>
  <Application>Microsoft Office Word</Application>
  <DocSecurity>0</DocSecurity>
  <Lines>847</Lines>
  <Paragraphs>527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Alexssander López</dc:creator>
  <cp:keywords/>
  <dc:description>generated by python-docx</dc:description>
  <cp:lastModifiedBy>Alexssander López</cp:lastModifiedBy>
  <cp:revision>2</cp:revision>
  <dcterms:created xsi:type="dcterms:W3CDTF">2026-09-29T15:36:00Z</dcterms:created>
  <dcterms:modified xsi:type="dcterms:W3CDTF">2026-09-29T15:36:00Z</dcterms:modified>
  <cp:category/>
</cp:coreProperties>
</file>