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ptos" w:cs="Aptos" w:eastAsia="Aptos" w:hAnsi="Aptos"/>
          <w:sz w:val="52"/>
          <w:szCs w:val="52"/>
        </w:rPr>
        <w:t xml:space="preserve">Expediente de Sprint 1</w:t>
      </w:r>
    </w:p>
    <w:p>
      <w:pPr>
        <w:spacing w:after="320"/>
      </w:pPr>
      <w:r>
        <w:rPr>
          <w:b/>
          <w:bCs/>
          <w:color w:val="000000"/>
          <w:sz w:val="34"/>
          <w:szCs w:val="34"/>
        </w:rPr>
        <w:t xml:space="preserve">Plataforma Integrada con SAP Business One</w:t>
      </w:r>
    </w:p>
    <w:p>
      <w:pPr>
        <w:spacing w:after="280"/>
      </w:pPr>
      <w:r>
        <w:rPr>
          <w:color w:val="000000"/>
          <w:sz w:val="23"/>
          <w:szCs w:val="23"/>
        </w:rPr>
        <w:t xml:space="preserve">Registro único del sprint: planificación, Sprint Backlog, seguimiento, pruebas, evidencias, Sprint Review y Sprint Retrospective.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7488"/>
      </w:tblGrid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Empresa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Grupo Gómez Hermanos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 de 6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Fechas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31/08/2026 al 11/09/2026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Habilitar el acceso seguro a la plataforma con usuarios, roles, permisos y contexto de empresa y vendedor, como base para operar los demás módulos.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Planificado: secciones 8 a 15 por completar durante y al cierre del sprint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b/>
          <w:bCs/>
          <w:color w:val="000000"/>
        </w:rPr>
        <w:t xml:space="preserve">Cómo se usa este expediente:</w:t>
      </w:r>
      <w:r>
        <w:rPr>
          <w:color w:val="000000"/>
        </w:rPr>
        <w:t xml:space="preserve"> las secciones 1 a 7 se completan en el Sprint Planning; las secciones 8 y 9 durante el sprint, con lo que surja en el Daily Scrum; la sección 10 a medida que se ejecutan las pruebas; y las secciones 11 a 15 en la Sprint Review y la Sprint Retrospective. El Daily Scrum no genera un informe: solo se registran impedimentos, decisiones y cambios al Sprint Backlog.</w:t>
      </w:r>
    </w:p>
    <w:p>
      <w:pPr>
        <w:pStyle w:val="Heading1"/>
        <w:pageBreakBefore/>
      </w:pPr>
      <w:r>
        <w:t xml:space="preserve">1 Identificación y fechas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1 de 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Duración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semanas (10 días hábiles)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Inicio y término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31/08/2026 al 11/09/2026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Semanas del período de desarrollo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y 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Daily Scrum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Lunes a viernes, 21:00, 15 minutos, por videollamada grupal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Versión a entregar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v0.1.0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1.1 Hitos del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36"/>
      </w:tblGrid>
      <w:tr>
        <w:trPr>
          <w:cantSplit/>
          <w:tblHeader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31/08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Planning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07/09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Sesión de refinamiento del Product Backlog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10/09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Integración en develop y congelamiento de cambios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11/09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Review y Sprint Retrospective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Ubicación en el plan de sprints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36"/>
        <w:gridCol w:w="1200"/>
        <w:gridCol w:w="1200"/>
      </w:tblGrid>
      <w:tr>
        <w:trPr>
          <w:cantSplit/>
          <w:tblHeader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Historias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1 (este sprint)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31/08 al 11/09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HU-001, HU-002, HU-003, HU-004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14/09 al 25/09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HU-005, HU-006, HU-007, HU-012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28/09 al 09/10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HU-015, HU-008, HU-009, HU-013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13/10 al 23/10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HU-010, HU-016, HU-017, HU-011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5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26/10 al 06/11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HU-018, HU-019, HU-014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6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09/11 al 13/11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</w:tbl>
    <w:p>
      <w:pPr>
        <w:pStyle w:val="Heading1"/>
      </w:pPr>
      <w:r>
        <w:t xml:space="preserve">2 Product Owner, Scrum Master y Developers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36"/>
        <w:gridCol w:w="1800"/>
        <w:gridCol w:w="1800"/>
      </w:tblGrid>
      <w:tr>
        <w:trPr>
          <w:cantSplit/>
          <w:tblHeader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 en este sprint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Tareas asignadas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Horas comprometidas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Matías Orellana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Owner y Developer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Millaray Espósito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Scrum Master y Developer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Alexssander López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Developer y responsable de integración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b/>
          <w:bCs/>
          <w:color w:val="000000"/>
        </w:rPr>
        <w:t xml:space="preserve">Product Owner:</w:t>
      </w:r>
      <w:r>
        <w:rPr>
          <w:color w:val="000000"/>
        </w:rPr>
        <w:t xml:space="preserve"> Matías Orellana, punto de contacto con Grupo Gómez Hermanos y responsable de aceptar las historias. </w:t>
      </w:r>
      <w:r>
        <w:rPr>
          <w:b/>
          <w:bCs/>
          <w:color w:val="000000"/>
        </w:rPr>
        <w:t xml:space="preserve">Scrum Master:</w:t>
      </w:r>
      <w:r>
        <w:rPr>
          <w:color w:val="000000"/>
        </w:rPr>
        <w:t xml:space="preserve"> Millaray Espósito, facilita los eventos y mantiene este expediente. </w:t>
      </w:r>
      <w:r>
        <w:rPr>
          <w:b/>
          <w:bCs/>
          <w:color w:val="000000"/>
        </w:rPr>
        <w:t xml:space="preserve">Responsable de integración y versión:</w:t>
      </w:r>
      <w:r>
        <w:rPr>
          <w:color w:val="000000"/>
        </w:rPr>
        <w:t xml:space="preserve"> Alexssander López. Los tres integrantes son Developers.</w:t>
      </w:r>
    </w:p>
    <w:p>
      <w:pPr>
        <w:pStyle w:val="Heading1"/>
      </w:pPr>
      <w:r>
        <w:t xml:space="preserve">3 Capacidad disponible del equipo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Dedicación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Eventos Scrum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 PO/SM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Disponible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Comprometido (h)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Matías Orellana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Millaray Espósito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Alexssander López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del equipo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69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Dedicación estimada: 3 horas por día hábil y un bloque de 3 horas el sábado, según el Acuerdo de trabajo Scrum. Se comprometió el 85% de la capacidad disponible; el resto se reserva para imprevistos, correcciones y revisiones. Cada integrante confirma su capacidad real en el Sprint Planning.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Story Points comprometidos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Velocidad de referencia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historial: primer sprint (referencia del Product Backlog: 24 a 29 SP)</w:t>
            </w:r>
          </w:p>
        </w:tc>
      </w:tr>
    </w:tbl>
    <w:p>
      <w:pPr>
        <w:pStyle w:val="Heading1"/>
        <w:pageBreakBefore/>
      </w:pPr>
      <w:r>
        <w:t xml:space="preserve">4 Sprint Goal</w:t>
      </w:r>
    </w:p>
    <w:p>
      <w:pPr>
        <w:spacing w:after="140" w:line="264"/>
      </w:pPr>
      <w:r>
        <w:rPr>
          <w:b/>
          <w:bCs/>
          <w:color w:val="000000"/>
        </w:rPr>
        <w:t xml:space="preserve">Habilitar el acceso seguro a la plataforma con usuarios, roles, permisos y contexto de empresa y vendedor, como base para operar los demás módulos.</w:t>
      </w:r>
    </w:p>
    <w:p>
      <w:pPr>
        <w:spacing w:after="140" w:line="264"/>
      </w:pPr>
      <w:r>
        <w:rPr>
          <w:color w:val="000000"/>
        </w:rPr>
        <w:t xml:space="preserve">El Sprint Goal se considera cumplido cuando: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Un usuario activo inicia sesión y solo ve las funciones permitidas por su rol, área y cargo.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El administrador gestiona usuarios, permisos, grupos autorizadores, SlpCode y escalas de comisión.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Un vendedor con códigos en ambas empresas cambia la empresa activa y la interfaz lo refleja.</w:t>
      </w:r>
    </w:p>
    <w:p>
      <w:pPr>
        <w:pStyle w:val="Heading1"/>
      </w:pPr>
      <w:r>
        <w:t xml:space="preserve">5 Historias seleccionadas desde el Product Backlog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36"/>
        <w:gridCol w:w="900"/>
        <w:gridCol w:w="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Orden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Épica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Casos de prueba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HU-001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Autenticarse en la plataforma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Ninguna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 y Alexssander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CP-001 a CP-003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HU-002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Administrar usuarios y perfiles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 y Alexssander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CP-004 a CP-006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HU-003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Configurar permisos y grupos de autorización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 y Alexssander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CP-007 a CP-010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HU-004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Configurar empresas, vendedores y comisiones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HU-002, HU-003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 y Alexssander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CP-011 a CP-014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Las historias, sus criterios de aceptación y los requerimientos que cubren están en el Product Backlog y en la matriz de trazabilidad.</w:t>
      </w:r>
    </w:p>
    <w:p>
      <w:pPr>
        <w:pStyle w:val="Heading1"/>
        <w:pageBreakBefore/>
      </w:pPr>
      <w:r>
        <w:t xml:space="preserve">6 Sprint Backlog y plan de trabajo</w:t>
      </w:r>
    </w:p>
    <w:p>
      <w:pPr>
        <w:spacing w:after="140" w:line="264"/>
      </w:pPr>
      <w:r>
        <w:rPr>
          <w:color w:val="000000"/>
        </w:rPr>
        <w:t xml:space="preserve">Las tareas se registran también en el tablero de GitHub Projects. Cada tarea se estima en horas y se actualiza su estado a diario.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4036"/>
        <w:gridCol w:w="1300"/>
        <w:gridCol w:w="700"/>
        <w:gridCol w:w="8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Configurar el inicio y cierre de sesión con la autenticación de Django y la pantalla de acceso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Bloquear el acceso de usuarios desactivados y mostrar mensajes de error claros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Configurar el hash de contraseñas y la expiración de la sesión por inactividad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Registrar la auditoría de accesos e intentos fallidos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T-1.05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CP-001 a CP-003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Modelos de área, cargo, rol y perfil de usuario, con sus migraciones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T-1.07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Mantenedor de usuarios con área, cargo y rol obligatorios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T-1.08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Desactivación y reactivación de usuarios conservando su historial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T-1.09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Restringir la administración de usuarios al administrador, validado en el servidor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T-1.10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CP-004 a CP-006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Modelo de permisos directos, por área y por cargo, y cálculo de permisos efectivos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Validación centralizada de permisos en el servidor para cada vista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Grupos autorizadores por tipo de solicitud con al menos un integrante activo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Pantallas de administración de permisos y grupos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T-1.15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CP-007 a CP-010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Modelos de SlpCode por empresa y escala de comisión, con sus migraciones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T-1.17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Asignación de SlpCode y escala de comisión en el perfil del vendedor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T-1.18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Selector de empresa activa en la barra de navegación y colores por empresa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T-1.19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CP-011 a CP-014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T-1.20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Configurar el repositorio privado, las ramas protegidas, el tablero y el archivo .env.example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T-1.21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Cargar datos ficticios de demostración: usuarios, áreas, cargos y empresas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T-1.22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Integrar develop en main, etiquetar v0.1.0 y preparar la demostración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T-1.23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Actualizar la matriz de trazabilidad y el Expediente de Sprint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Total estimado: 69 horas.</w:t>
      </w:r>
    </w:p>
    <w:p>
      <w:pPr>
        <w:pStyle w:val="Heading2"/>
      </w:pPr>
      <w:r>
        <w:t xml:space="preserve">6.1 Cambios al Sprint Backlog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36"/>
        <w:gridCol w:w="2900"/>
        <w:gridCol w:w="1800"/>
      </w:tblGrid>
      <w:tr>
        <w:trPr>
          <w:cantSplit/>
          <w:tblHeader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Acordado con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7 Dependencias y riesgos del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936"/>
        <w:gridCol w:w="2500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 en el sprint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Dependencia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Secuencia obligatoria dentro del sprint: HU-002 depende de HU-001; HU-003 de HU-002; HU-004 de HU-002 y HU-003.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atraso en HU-001 o HU-002 retrasa todo el sprint.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Completar HU-001 y los modelos de HU-002 durante la primera semana.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Backlog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Exposición de credenciales o datos al configurar el repositorio y el ambiente.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Variables de entorno, .env fuera del repositorio y solo datos ficticios.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Disponibilidad limitada de los integrantes en el primer sprint.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Capacidad declarada por integrante y reserva cercana al 15%.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Perfiles y permisos definidos sin validación de la organización.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Revisar la matriz de perfiles con la Jefatura de TI en la Sprint Review.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R-06, R-14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Las referencias R-xx corresponden al Registro de riesgos, decisiones y restricciones del proyecto.</w:t>
      </w:r>
    </w:p>
    <w:p>
      <w:pPr>
        <w:pStyle w:val="Heading1"/>
        <w:pageBreakBefore/>
      </w:pPr>
      <w:r>
        <w:t xml:space="preserve">8 Decisiones técnicas o funcionales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036"/>
        <w:gridCol w:w="2600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Alternativa descartada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D-S1-01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Usar el sistema de autenticación de Django con su hash de contraseñas por defecto.</w:t>
            </w: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Implementación propia de autenticación.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 un mecanismo probado, cumple RNF-01 y reduce el riesgo de errores de seguridad.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Propuesta en el Sprint Planning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D-S1-02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los permisos con un componente común del servidor que reutilicen todas las vistas.</w:t>
            </w: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en cada vista por separado.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Evita omisiones y cumple RNF-02 de forma uniforme.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Propuesta en el Sprint Planning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D-S1-03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9 Registro de impedimentos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2636"/>
        <w:gridCol w:w="1200"/>
        <w:gridCol w:w="2000"/>
        <w:gridCol w:w="1200"/>
        <w:gridCol w:w="800"/>
      </w:tblGrid>
      <w:tr>
        <w:trPr>
          <w:cantSplit/>
          <w:tblHeader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Impedimento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Afecta a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I-S1-01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I-S1-02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I-S1-03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  <w:pageBreakBefore/>
      </w:pPr>
      <w:r>
        <w:t xml:space="preserve">10 Casos de prueba y resultados</w:t>
      </w:r>
    </w:p>
    <w:p>
      <w:pPr>
        <w:spacing w:after="140" w:line="264"/>
      </w:pPr>
      <w:r>
        <w:rPr>
          <w:color w:val="000000"/>
        </w:rPr>
        <w:t xml:space="preserve">El resultado obtenido, la fecha y el responsable de cada caso se registran en la hoja «Casos y evidencias» de la matriz de trazabilidad. Esta tabla resume su estado al cierre del sprint.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536"/>
        <w:gridCol w:w="3400"/>
        <w:gridCol w:w="12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CP-001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Inicio de sesión con credenciales válidas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usuario accede a la plataforma y ve solo las opciones correspondientes a sus permisos.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CP-002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Acceso denegado con credenciales inválidas o usuario desactivado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 ambos casos se impide el acceso y se muestra un mensaje claro.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CP-003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 de contraseña, expiración de sesión y auditoría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contraseña está almacenada como hash, la sesión expira y el intento fallido queda registrado con usuario, fecha y hora.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CP-004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Creación y edición de usuario con área, cargo y rol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sistema exige área, cargo y rol; con datos completos el usuario se crea y la edición se guarda.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CP-005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Desactivación y reactivación sin pérdida de historial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usuario pasa a Inactivo y luego a Activo; su historial y registros se conservan.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CP-006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Operaciones exclusivas del administrador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vendedor recibe acceso denegado validado en el servidor y el usuario desactivado no puede iniciar sesión.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CP-007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Cálculo de permisos efectivos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usuario dispone de la suma de los tres permisos; al quitar el del área deja de ver esa función.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CP-008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Validación de permisos en el servidor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servidor rechaza la operación aunque la opción esté oculta en la interfaz.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CP-009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Gestión de grupos autorizadores por tipo de solicitud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grupo se crea y modifica; el sistema impide guardarlo sin al menos un integrante activo.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CP-010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Gestión de permisos exclusiva del administrador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administrador guarda los cambios; el no administrador recibe acceso denegado.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CP-011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Asociación de SlpCode por empresa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Cada SlpCode queda vinculado a su empresa y al usuario.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CP-012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Asignación de escala de comisión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primero usa Escala 2 y el segundo la escala predeterminada.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CP-013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Visibilidad del selector de empresa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selector aparece solo al vendedor con códigos en ambas empresas.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CP-014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Cambio de empresa activa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Consultas y documentos usan la empresa activa; la interfaz se muestra roja para Marsella y celeste para Asland.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EV-014</w:t>
            </w:r>
          </w:p>
        </w:tc>
      </w:tr>
    </w:tbl>
    <w:p>
      <w:pPr>
        <w:pStyle w:val="Heading1"/>
        <w:pageBreakBefore/>
      </w:pPr>
      <w:r>
        <w:t xml:space="preserve">11 Evidencias del incremento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36"/>
        <w:gridCol w:w="2400"/>
        <w:gridCol w:w="1200"/>
      </w:tblGrid>
      <w:tr>
        <w:trPr>
          <w:cantSplit/>
          <w:tblHeader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o enlace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Versión etiquetada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Etiqueta v0.1.0 en main con sus notas de versión.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Demostración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Video o capturas del Sprint Goal funcionando con datos ficticios.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Casos de prueba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Evidencias EV-001 a EV-014.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Pruebas automatizadas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Resultado de la ejecución de pruebas sobre main.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Revisión de código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Pull Requests integrados durante el sprint.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Todas las evidencias usan datos ficticios y no muestran credenciales, rutas internas ni información de la organización.</w:t>
      </w:r>
    </w:p>
    <w:p>
      <w:pPr>
        <w:pStyle w:val="Heading1"/>
      </w:pPr>
      <w:r>
        <w:t xml:space="preserve">12 Resultado de la Sprint Review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11/09/2026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Stakeholders invitados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Jefatura de TI / Sistemas; Seguridad de la Información y Privacidad; Recursos Humanos (áreas y cargos).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Asistentes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comprometidas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HU-001, HU-002, HU-003, HU-004 (29 SP)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aceptadas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no aceptadas y motivo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Story Points completados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¿Se cumplió el Sprint Goal?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 / Parcialmente / No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Cambios al Product Backlog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13 Retroalimentación de los stakeholders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36"/>
        <w:gridCol w:w="2600"/>
        <w:gridCol w:w="1600"/>
      </w:tblGrid>
      <w:tr>
        <w:trPr>
          <w:cantSplit/>
          <w:tblHeader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Comentario o solicitud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 en el Product Backlog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  <w:pageBreakBefore/>
      </w:pPr>
      <w:r>
        <w:t xml:space="preserve">14 Resultado de la Sprint Retrospective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funcionó bien</w:t>
            </w: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se puede mejorar</w:t>
            </w: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probaremos en el siguiente sprint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15 Acciones de mejora para el siguiente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6"/>
        <w:gridCol w:w="2000"/>
        <w:gridCol w:w="1800"/>
        <w:gridCol w:w="1200"/>
      </w:tblGrid>
      <w:tr>
        <w:trPr>
          <w:cantSplit/>
          <w:tblHeader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spacing w:after="12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636"/>
        <w:gridCol w:w="2600"/>
      </w:tblGrid>
      <w:tr>
        <w:trPr>
          <w:cantSplit/>
          <w:tblHeader/>
        </w:trP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4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31/08/2026</w:t>
            </w:r>
          </w:p>
        </w:tc>
        <w:tc>
          <w:tcPr>
            <w:tcW w:type="dxa" w:w="4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Planificación del sprint registrada en el Sprint Planning.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Espósito (Scrum Master)</w:t>
            </w:r>
          </w:p>
        </w:tc>
      </w:tr>
    </w:tbl>
    <w:sectPr>
      <w:footerReference w:type="default" r:id="rId7"/>
      <w:pgSz w:w="12240" w:h="15840" w:orient="portrait"/>
      <w:pgMar w:top="1080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Expediente de Sprint 1  |  Plataforma Integrada GGH  | 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80"/>
      <w:outlineLvl w:val="0"/>
    </w:pPr>
    <w:rPr>
      <w:rFonts w:ascii="Aptos" w:cs="Aptos" w:eastAsia="Aptos" w:hAnsi="Aptos"/>
      <w:color w:val="1F4E78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ptos" w:cs="Aptos" w:eastAsia="Aptos" w:hAnsi="Aptos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2026-09-27T22:59:43.081Z</dcterms:created>
  <dcterms:modified xsi:type="dcterms:W3CDTF">2026-09-27T22:59:43.083Z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