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Clínica </w:t>
      </w:r>
      <w:r w:rsidDel="00000000" w:rsidR="00000000" w:rsidRPr="00000000">
        <w:rPr>
          <w:b w:val="1"/>
          <w:rtl w:val="0"/>
        </w:rPr>
        <w:t xml:space="preserve">Hoggie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cuenta con 5 médicos con especialidades diferentes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Cada médico atiende en un consultorio codificado del 1 al 5 (cada consultorio corresponde a un médico).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Consultorios y especialidades: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1 - Nutrición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2 - Cardiología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3 - Pediatría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4 - Neurología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5 - Oftalmología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El horario de atención de la clínica es de lunes a jueves, de 8:00 a 16:00 horas.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Cada médico atiende un paciente por hora, es decir, puede atender hasta 8 pacientes por día (de 8am a 16pm).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turnos: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pacientes deben solicitar su turno previamente, indicando: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 especialidad deseada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 día (lunes a jueves)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 horario (una hora entre 8 y 16)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El sistema debe registrar los turnos solicitados, asegurando que no se repitan en el mismo consultorio, día y horario.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Ingreso de datos: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Código de consultorio (1 a 5) según especialidad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Día de la semana (1 = lunes, 2 = martes, 3 = miércoles, 4 = jueves)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Hora de la cita (8 a 15, en formato 24h, donde cada hora es el inicio de una atención)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El ingreso finaliza con código de consultorio 0.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 finalizar el ingreso de turnos se debe informar: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Listado de turnos asignados por consultorio y día, indicando horario y paciente (nombre o código).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 de turnos asignados por consultorio.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 de turnos asignados por día.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Consultorio (especialidad) con mayor cantidad de turnos asignados.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Promedio de turnos asignados por consultorio por día.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especialidad no recibe reservas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Repositorio GIT/GITHUB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b w:val="1"/>
          <w:sz w:val="24"/>
          <w:szCs w:val="24"/>
          <w:highlight w:val="white"/>
        </w:rPr>
      </w:pPr>
      <w:hyperlink r:id="rId6">
        <w:r w:rsidDel="00000000" w:rsidR="00000000" w:rsidRPr="00000000">
          <w:rPr>
            <w:b w:val="1"/>
            <w:color w:val="0000ff"/>
            <w:sz w:val="24"/>
            <w:szCs w:val="24"/>
            <w:highlight w:val="white"/>
            <w:u w:val="single"/>
            <w:rtl w:val="0"/>
          </w:rPr>
          <w:t xml:space="preserve">https://github.com/matias860/Programacion-1-Grupo-10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tias860/Programacion-1-Grupo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