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FadIA · Catálogo de fallas silenciosas</w:t>
      </w:r>
    </w:p>
    <w:p>
      <w:r>
        <w:rPr>
          <w:i/>
          <w:color w:val="555555"/>
        </w:rPr>
        <w:t>Ninguno de los peores incidentes tiró una excepción.</w:t>
      </w:r>
    </w:p>
    <w:p>
      <w:pPr>
        <w:pStyle w:val="Heading1"/>
      </w:pPr>
      <w:r>
        <w:t>El patrón</w:t>
      </w:r>
    </w:p>
    <w:p>
      <w:r>
        <w:t>Todos los incidentes graves de este proyecto tienen la misma forma: HTTP 200, sin excepción, sin log de error, con datos incorrectos. Un sistema que falla ruidosamente es fácil; uno que falla en silencio corrompe la base durante semanas.</w:t>
      </w:r>
    </w:p>
    <w:p>
      <w:r>
        <w:t>Por eso la pieza más usada del proyecto no es un parser sino el arnés que compara la FORMA del resultado contra lo que ya se sabe del sitio.</w:t>
      </w:r>
    </w:p>
    <w:p>
      <w:pPr>
        <w:pStyle w:val="Heading1"/>
      </w:pPr>
      <w:r>
        <w:t>Incidentes de ingesta</w:t>
      </w:r>
    </w:p>
    <w:p>
      <w:pPr>
        <w:pStyle w:val="Heading2"/>
      </w:pPr>
      <w:r>
        <w:t>Precios inflados un 54 %</w:t>
      </w:r>
    </w:p>
    <w:p>
      <w:r>
        <w:t>El JSON-LD de Tiendanube publica el precio de lista. Un vestido figuraba a $36.500 cuando se vendía a $23.725. Sin comparar contra otra fuente, el dato es indistinguible de uno correcto.</w:t>
      </w:r>
    </w:p>
    <w:p>
      <w:pPr>
        <w:pStyle w:val="Heading2"/>
      </w:pPr>
      <w:r>
        <w:t>Talles de nena guardados como colores</w:t>
      </w:r>
    </w:p>
    <w:p>
      <w:r>
        <w:t>Los valores 4, 6, 8, 10 y 12 terminaron en el campo de color. Detectado por una regla de plausibilidad sobre el conjunto.</w:t>
      </w:r>
    </w:p>
    <w:p>
      <w:pPr>
        <w:pStyle w:val="Heading2"/>
      </w:pPr>
      <w:r>
        <w:t>600 páginas descargadas sin decodificar</w:t>
      </w:r>
    </w:p>
    <w:p>
      <w:r>
        <w:t>Se enviaba Accept-Encoding: br sin tener brotli instalado. Resultado: 600 respuestas HTTP 200, cero productos extraídos, ningún error en ningún lado.</w:t>
      </w:r>
    </w:p>
    <w:p>
      <w:pPr>
        <w:pStyle w:val="Heading2"/>
      </w:pPr>
      <w:r>
        <w:t>Páginas 404 servidas con HTTP 200</w:t>
      </w:r>
    </w:p>
    <w:p>
      <w:r>
        <w:t>Una tienda devolvía su página de «producto no encontrado» con código 200. El arnés lo detectó como duplicados: cientos de productos con contenido idéntico.</w:t>
      </w:r>
    </w:p>
    <w:p>
      <w:pPr>
        <w:pStyle w:val="Heading2"/>
      </w:pPr>
      <w:r>
        <w:t>El placeholder de Magento</w:t>
      </w:r>
    </w:p>
    <w:p>
      <w:r>
        <w:t>Las imágenes se piden por una ruta de caché. Si esa variante de redimensionado nunca se generó, Magento devuelve su logo —262×262— con HTTP 200. Una tienda entera tenía el catálogo así. La foto original existe en la ruta sin el segmento de caché.</w:t>
      </w:r>
    </w:p>
    <w:p>
      <w:pPr>
        <w:pStyle w:val="Heading1"/>
      </w:pPr>
      <w:r>
        <w:t>Incidentes de búsqueda</w:t>
      </w:r>
    </w:p>
    <w:p>
      <w:pPr>
        <w:pStyle w:val="Heading2"/>
      </w:pPr>
      <w:r>
        <w:t>Cero filas de 1.938 coincidencias</w:t>
      </w:r>
    </w:p>
    <w:p>
      <w:r>
        <w:t>El post-filtrado de HNSW descrito en el documento de búsqueda. Silencioso, y tapado por la relajación automática de filtros.</w:t>
      </w:r>
    </w:p>
    <w:p>
      <w:pPr>
        <w:pStyle w:val="Heading2"/>
      </w:pPr>
      <w:r>
        <w:t>La ocasión que se evaporaba</w:t>
      </w:r>
    </w:p>
    <w:p>
      <w:r>
        <w:t>El vector se rearmaba con el último mensaje y perdía todo lo no filtrable del hilo. Al tercer turno, «algo más largo» daba abrigos.</w:t>
      </w:r>
    </w:p>
    <w:p>
      <w:pPr>
        <w:pStyle w:val="Heading1"/>
      </w:pPr>
      <w:r>
        <w:t>Incidentes de interfaz</w:t>
      </w:r>
    </w:p>
    <w:p>
      <w:pPr>
        <w:pStyle w:val="Heading2"/>
      </w:pPr>
      <w:r>
        <w:t>El modal invisible que se comía todos los toques</w:t>
      </w:r>
    </w:p>
    <w:p>
      <w:r>
        <w:t>La regla [hidden]{display:none} es del navegador y pierde contra cualquier display de autor. El modal cerrado quedaba en pantalla con opacidad cero, capturando cada toque. En escritorio no se notaba porque, vacío, colapsaba a altura cero; en mobile un media query le fijaba altura completa y bloqueaba la pantalla entera.</w:t>
      </w:r>
    </w:p>
    <w:p>
      <w:pPr>
        <w:pStyle w:val="Heading2"/>
      </w:pPr>
      <w:r>
        <w:t>Los controles que se plegaban antes del clic</w:t>
      </w:r>
    </w:p>
    <w:p>
      <w:r>
        <w:t>El despliegue dependía de :hover sobre un contenedor con pointer-events desactivado. Entre el input y los chips había una banda muerta: al cruzarla el contenedor perdía el hover y los controles desaparecían a mitad de camino. Se reemplazó por cercanía geométrica del puntero.</w:t>
      </w:r>
    </w:p>
    <w:p>
      <w:pPr>
        <w:pStyle w:val="Heading2"/>
      </w:pPr>
      <w:r>
        <w:t>El anillo que no se veía</w:t>
      </w:r>
    </w:p>
    <w:p>
      <w:r>
        <w:t>La tarjeta tiene overflow oculto, que recorta cualquier sombra hacia afuera. El resaltado se veía como un borde tenue hasta que se pasó a sombra interior.</w:t>
      </w:r>
    </w:p>
    <w:p>
      <w:pPr>
        <w:pStyle w:val="Heading1"/>
      </w:pPr>
      <w:r>
        <w:t>Falsos positivos al medir</w:t>
      </w:r>
    </w:p>
    <w:p>
      <w:r>
        <w:t>Tres veces pareció haber un bug de cascada CSS que no existía: las transiciones se congelan cuando la pestaña del navegador no tiene foco, y getComputedStyle devuelve el valor anterior. Se descarta quitando la transición y volviendo a leer.</w:t>
      </w:r>
    </w:p>
    <w:p>
      <w:r>
        <w:t>Lección transversal: la mitad de los bugs de interfaz eran invisibles leyendo el código y obvios midiendo en el navegador.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